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 w:val="0"/>
        <w:snapToGrid w:val="0"/>
        <w:spacing w:line="360" w:lineRule="auto"/>
        <w:rPr>
          <w:rFonts w:ascii="仿宋" w:hAnsi="仿宋" w:eastAsia="仿宋" w:cs="宋体"/>
          <w:bCs/>
          <w:color w:val="000000"/>
          <w:kern w:val="0"/>
          <w:sz w:val="32"/>
          <w:szCs w:val="32"/>
        </w:rPr>
      </w:pPr>
      <w:r>
        <w:rPr>
          <w:rFonts w:hint="eastAsia" w:ascii="仿宋" w:hAnsi="仿宋" w:eastAsia="仿宋" w:cs="宋体"/>
          <w:bCs/>
          <w:color w:val="000000"/>
          <w:kern w:val="0"/>
          <w:sz w:val="32"/>
          <w:szCs w:val="32"/>
        </w:rPr>
        <w:t>附件3</w:t>
      </w:r>
    </w:p>
    <w:p>
      <w:pPr>
        <w:widowControl/>
        <w:adjustRightInd w:val="0"/>
        <w:snapToGrid w:val="0"/>
        <w:spacing w:before="156" w:beforeLines="50" w:after="156" w:afterLines="50" w:line="360" w:lineRule="auto"/>
        <w:jc w:val="center"/>
        <w:rPr>
          <w:rFonts w:ascii="仿宋" w:hAnsi="仿宋" w:eastAsia="仿宋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黑体" w:hAnsi="黑体" w:eastAsia="黑体" w:cs="宋体"/>
          <w:bCs/>
          <w:color w:val="000000"/>
          <w:kern w:val="0"/>
          <w:sz w:val="36"/>
          <w:szCs w:val="36"/>
        </w:rPr>
        <w:t>202</w:t>
      </w:r>
      <w:r>
        <w:rPr>
          <w:rFonts w:hint="eastAsia" w:ascii="黑体" w:hAnsi="黑体" w:eastAsia="黑体" w:cs="宋体"/>
          <w:bCs/>
          <w:color w:val="000000"/>
          <w:kern w:val="0"/>
          <w:sz w:val="36"/>
          <w:szCs w:val="36"/>
          <w:lang w:val="en-US" w:eastAsia="zh-CN"/>
        </w:rPr>
        <w:t>3</w:t>
      </w:r>
      <w:r>
        <w:rPr>
          <w:rFonts w:hint="eastAsia" w:ascii="黑体" w:hAnsi="黑体" w:eastAsia="黑体" w:cs="宋体"/>
          <w:bCs/>
          <w:color w:val="000000"/>
          <w:kern w:val="0"/>
          <w:sz w:val="36"/>
          <w:szCs w:val="36"/>
        </w:rPr>
        <w:t>年三明市本级“三公”经费预算安排情况</w:t>
      </w:r>
    </w:p>
    <w:p>
      <w:pPr>
        <w:widowControl/>
        <w:adjustRightInd w:val="0"/>
        <w:snapToGrid w:val="0"/>
        <w:spacing w:line="360" w:lineRule="auto"/>
        <w:ind w:firstLine="660"/>
        <w:rPr>
          <w:rFonts w:ascii="仿宋" w:hAnsi="仿宋" w:eastAsia="仿宋" w:cs="宋体"/>
          <w:b/>
          <w:kern w:val="0"/>
          <w:sz w:val="32"/>
          <w:szCs w:val="32"/>
        </w:rPr>
      </w:pPr>
      <w:r>
        <w:rPr>
          <w:rFonts w:hint="eastAsia" w:ascii="仿宋" w:hAnsi="仿宋" w:eastAsia="仿宋" w:cs="宋体"/>
          <w:kern w:val="0"/>
          <w:sz w:val="32"/>
          <w:szCs w:val="32"/>
        </w:rPr>
        <w:t>根据财政部、省财政厅关于做好政府预算信息公开的决策部署，经汇总，202</w:t>
      </w:r>
      <w:r>
        <w:rPr>
          <w:rFonts w:hint="eastAsia" w:ascii="仿宋" w:hAnsi="仿宋" w:eastAsia="仿宋" w:cs="宋体"/>
          <w:kern w:val="0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宋体"/>
          <w:kern w:val="0"/>
          <w:sz w:val="32"/>
          <w:szCs w:val="32"/>
        </w:rPr>
        <w:t>年三明市市本级使用一般公共预算拨款安排的“三公”经费预算数为</w:t>
      </w:r>
      <w:r>
        <w:rPr>
          <w:rFonts w:hint="eastAsia" w:ascii="仿宋" w:hAnsi="仿宋" w:eastAsia="仿宋" w:cs="宋体"/>
          <w:kern w:val="0"/>
          <w:sz w:val="32"/>
          <w:szCs w:val="32"/>
          <w:lang w:val="en-US" w:eastAsia="zh-CN"/>
        </w:rPr>
        <w:t>2346</w:t>
      </w:r>
      <w:r>
        <w:rPr>
          <w:rFonts w:hint="eastAsia" w:ascii="仿宋" w:hAnsi="仿宋" w:eastAsia="仿宋" w:cs="宋体"/>
          <w:kern w:val="0"/>
          <w:sz w:val="32"/>
          <w:szCs w:val="32"/>
        </w:rPr>
        <w:t>万元，</w:t>
      </w:r>
      <w:r>
        <w:rPr>
          <w:rFonts w:hint="eastAsia" w:ascii="仿宋" w:hAnsi="仿宋" w:eastAsia="仿宋" w:cs="宋体"/>
          <w:kern w:val="0"/>
          <w:sz w:val="32"/>
          <w:szCs w:val="32"/>
          <w:lang w:eastAsia="zh-CN"/>
        </w:rPr>
        <w:t>同上年相比减少</w:t>
      </w:r>
      <w:r>
        <w:rPr>
          <w:rFonts w:hint="eastAsia" w:ascii="仿宋" w:hAnsi="仿宋" w:eastAsia="仿宋" w:cs="宋体"/>
          <w:kern w:val="0"/>
          <w:sz w:val="32"/>
          <w:szCs w:val="32"/>
          <w:lang w:val="en-US" w:eastAsia="zh-CN"/>
        </w:rPr>
        <w:t>4万元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，主要是贯彻落实中央有关政府要带头过“紧日子”要求，从严从紧安排市本级“三公”经费预算</w:t>
      </w:r>
      <w:r>
        <w:rPr>
          <w:rFonts w:hint="eastAsia" w:ascii="仿宋" w:hAnsi="仿宋" w:eastAsia="仿宋" w:cs="宋体"/>
          <w:kern w:val="0"/>
          <w:sz w:val="32"/>
          <w:szCs w:val="32"/>
          <w:lang w:val="zh-CN"/>
        </w:rPr>
        <w:t>。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其中，因公出国（境）经费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82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万元，公务接待费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809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万元，公务用车运行经费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1063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万元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,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公务用车购置经费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392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万元。</w:t>
      </w:r>
      <w:bookmarkStart w:id="0" w:name="_GoBack"/>
      <w:bookmarkEnd w:id="0"/>
    </w:p>
    <w:p>
      <w:pPr>
        <w:widowControl/>
        <w:adjustRightInd w:val="0"/>
        <w:snapToGrid w:val="0"/>
        <w:spacing w:line="360" w:lineRule="auto"/>
        <w:ind w:firstLine="660"/>
        <w:jc w:val="center"/>
        <w:rPr>
          <w:rFonts w:ascii="仿宋" w:hAnsi="仿宋" w:eastAsia="仿宋" w:cs="宋体"/>
          <w:b/>
          <w:kern w:val="0"/>
          <w:sz w:val="32"/>
          <w:szCs w:val="32"/>
        </w:rPr>
      </w:pPr>
    </w:p>
    <w:sectPr>
      <w:pgSz w:w="11906" w:h="16838"/>
      <w:pgMar w:top="1134" w:right="1558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184"/>
    <w:rsid w:val="00075CA8"/>
    <w:rsid w:val="000966BC"/>
    <w:rsid w:val="000A345E"/>
    <w:rsid w:val="000B49C8"/>
    <w:rsid w:val="00106103"/>
    <w:rsid w:val="0012218D"/>
    <w:rsid w:val="00126A1C"/>
    <w:rsid w:val="001944D3"/>
    <w:rsid w:val="001C04CB"/>
    <w:rsid w:val="001C21CD"/>
    <w:rsid w:val="00212E43"/>
    <w:rsid w:val="00255E68"/>
    <w:rsid w:val="00263861"/>
    <w:rsid w:val="002745B8"/>
    <w:rsid w:val="002A6D7D"/>
    <w:rsid w:val="002D3287"/>
    <w:rsid w:val="002E574A"/>
    <w:rsid w:val="00301D31"/>
    <w:rsid w:val="00302D1F"/>
    <w:rsid w:val="00353F05"/>
    <w:rsid w:val="003D5EF0"/>
    <w:rsid w:val="003F4BFD"/>
    <w:rsid w:val="00424023"/>
    <w:rsid w:val="0045203D"/>
    <w:rsid w:val="0048532C"/>
    <w:rsid w:val="00495D55"/>
    <w:rsid w:val="004B4C81"/>
    <w:rsid w:val="004C7F13"/>
    <w:rsid w:val="005247D9"/>
    <w:rsid w:val="00544DD2"/>
    <w:rsid w:val="00574B0E"/>
    <w:rsid w:val="005A4DBA"/>
    <w:rsid w:val="005F2516"/>
    <w:rsid w:val="005F51B4"/>
    <w:rsid w:val="00602BAB"/>
    <w:rsid w:val="00611D2B"/>
    <w:rsid w:val="00613F9F"/>
    <w:rsid w:val="00617A16"/>
    <w:rsid w:val="00632ECD"/>
    <w:rsid w:val="0063780F"/>
    <w:rsid w:val="00647786"/>
    <w:rsid w:val="0068118A"/>
    <w:rsid w:val="006A7CAD"/>
    <w:rsid w:val="006C5401"/>
    <w:rsid w:val="006E1C63"/>
    <w:rsid w:val="00767202"/>
    <w:rsid w:val="00767284"/>
    <w:rsid w:val="007A77D4"/>
    <w:rsid w:val="007B4F02"/>
    <w:rsid w:val="007B7D63"/>
    <w:rsid w:val="00802521"/>
    <w:rsid w:val="008026FB"/>
    <w:rsid w:val="00870A9E"/>
    <w:rsid w:val="008778A4"/>
    <w:rsid w:val="008D0B44"/>
    <w:rsid w:val="008E425B"/>
    <w:rsid w:val="008F20C9"/>
    <w:rsid w:val="008F54A4"/>
    <w:rsid w:val="00916DD5"/>
    <w:rsid w:val="009D00E7"/>
    <w:rsid w:val="009D23A6"/>
    <w:rsid w:val="009E5E84"/>
    <w:rsid w:val="009E7D76"/>
    <w:rsid w:val="00A17293"/>
    <w:rsid w:val="00A51A3A"/>
    <w:rsid w:val="00A70CD9"/>
    <w:rsid w:val="00A94184"/>
    <w:rsid w:val="00AD31AE"/>
    <w:rsid w:val="00AD3CD7"/>
    <w:rsid w:val="00AE1EB5"/>
    <w:rsid w:val="00B11519"/>
    <w:rsid w:val="00B3324F"/>
    <w:rsid w:val="00B72365"/>
    <w:rsid w:val="00B735D5"/>
    <w:rsid w:val="00B82546"/>
    <w:rsid w:val="00B85A8A"/>
    <w:rsid w:val="00B95AD0"/>
    <w:rsid w:val="00BA44ED"/>
    <w:rsid w:val="00BA70B0"/>
    <w:rsid w:val="00BC16F8"/>
    <w:rsid w:val="00BD4EEF"/>
    <w:rsid w:val="00C45414"/>
    <w:rsid w:val="00C54286"/>
    <w:rsid w:val="00C92A42"/>
    <w:rsid w:val="00CB79F9"/>
    <w:rsid w:val="00CC0F72"/>
    <w:rsid w:val="00CD18F8"/>
    <w:rsid w:val="00D0178F"/>
    <w:rsid w:val="00D25FB0"/>
    <w:rsid w:val="00DA0A14"/>
    <w:rsid w:val="00DD0C8D"/>
    <w:rsid w:val="00DE41D0"/>
    <w:rsid w:val="00DE6F0E"/>
    <w:rsid w:val="00E12194"/>
    <w:rsid w:val="00E331EC"/>
    <w:rsid w:val="00E5748F"/>
    <w:rsid w:val="00E91E3C"/>
    <w:rsid w:val="00E967A8"/>
    <w:rsid w:val="00EA6010"/>
    <w:rsid w:val="00EE7608"/>
    <w:rsid w:val="00EE767B"/>
    <w:rsid w:val="00EF41EE"/>
    <w:rsid w:val="00F02796"/>
    <w:rsid w:val="00F2192C"/>
    <w:rsid w:val="00F24A8D"/>
    <w:rsid w:val="00F346B0"/>
    <w:rsid w:val="00F41376"/>
    <w:rsid w:val="00F52609"/>
    <w:rsid w:val="00F6165C"/>
    <w:rsid w:val="00F70CC3"/>
    <w:rsid w:val="00F82770"/>
    <w:rsid w:val="00F907CA"/>
    <w:rsid w:val="00FA0073"/>
    <w:rsid w:val="00FA11D3"/>
    <w:rsid w:val="00FA1606"/>
    <w:rsid w:val="00FB0164"/>
    <w:rsid w:val="00FD2A4F"/>
    <w:rsid w:val="00FE5A30"/>
    <w:rsid w:val="16AC2BC9"/>
    <w:rsid w:val="19837880"/>
    <w:rsid w:val="1CB65E6A"/>
    <w:rsid w:val="20175859"/>
    <w:rsid w:val="289752CC"/>
    <w:rsid w:val="3494768D"/>
    <w:rsid w:val="44DF392E"/>
    <w:rsid w:val="455C78F6"/>
    <w:rsid w:val="46872938"/>
    <w:rsid w:val="542931C1"/>
    <w:rsid w:val="56FC1011"/>
    <w:rsid w:val="58E05B78"/>
    <w:rsid w:val="653864A1"/>
    <w:rsid w:val="70AE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236</Characters>
  <Lines>1</Lines>
  <Paragraphs>1</Paragraphs>
  <TotalTime>31</TotalTime>
  <ScaleCrop>false</ScaleCrop>
  <LinksUpToDate>false</LinksUpToDate>
  <CharactersWithSpaces>276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2013-05-20T07:54:00Z</dcterms:created>
  <dc:creator>预算处/唐真</dc:creator>
  <cp:lastModifiedBy>陈康</cp:lastModifiedBy>
  <cp:lastPrinted>2023-02-07T02:13:16Z</cp:lastPrinted>
  <dcterms:modified xsi:type="dcterms:W3CDTF">2023-02-07T02:13:45Z</dcterms:modified>
  <cp:revision>199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