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EBBC" w14:textId="77777777" w:rsidR="008B092C" w:rsidRDefault="008B092C">
      <w:pPr>
        <w:pBdr>
          <w:top w:val="nil"/>
          <w:left w:val="nil"/>
          <w:bottom w:val="nil"/>
          <w:right w:val="nil"/>
          <w:between w:val="nil"/>
        </w:pBdr>
        <w:spacing w:line="288" w:lineRule="auto"/>
        <w:contextualSpacing w:val="0"/>
        <w:rPr>
          <w:sz w:val="24"/>
          <w:szCs w:val="24"/>
        </w:rPr>
      </w:pPr>
    </w:p>
    <w:p w14:paraId="32E18548" w14:textId="77777777" w:rsidR="008B092C" w:rsidRDefault="00CF638F">
      <w:pPr>
        <w:pBdr>
          <w:top w:val="nil"/>
          <w:left w:val="nil"/>
          <w:bottom w:val="nil"/>
          <w:right w:val="nil"/>
          <w:between w:val="nil"/>
        </w:pBdr>
        <w:spacing w:after="240" w:line="288" w:lineRule="auto"/>
        <w:contextualSpacing w:val="0"/>
        <w:jc w:val="center"/>
        <w:rPr>
          <w:b/>
          <w:sz w:val="20"/>
          <w:szCs w:val="20"/>
          <w:u w:val="single"/>
        </w:rPr>
      </w:pPr>
      <w:r>
        <w:rPr>
          <w:b/>
          <w:sz w:val="20"/>
          <w:szCs w:val="20"/>
          <w:u w:val="single"/>
        </w:rPr>
        <w:t>MASTER SERVICES AGREEMENT</w:t>
      </w:r>
    </w:p>
    <w:p w14:paraId="10C2E9E9" w14:textId="5BCB421E" w:rsidR="008B092C" w:rsidRDefault="00CF638F">
      <w:pPr>
        <w:pBdr>
          <w:top w:val="nil"/>
          <w:left w:val="nil"/>
          <w:bottom w:val="nil"/>
          <w:right w:val="nil"/>
          <w:between w:val="nil"/>
        </w:pBdr>
        <w:spacing w:after="240" w:line="288" w:lineRule="auto"/>
        <w:contextualSpacing w:val="0"/>
        <w:jc w:val="center"/>
        <w:rPr>
          <w:b/>
          <w:sz w:val="20"/>
          <w:szCs w:val="20"/>
        </w:rPr>
      </w:pPr>
      <w:r>
        <w:rPr>
          <w:b/>
          <w:sz w:val="20"/>
          <w:szCs w:val="20"/>
        </w:rPr>
        <w:t>BETWEEN</w:t>
      </w:r>
      <w:r w:rsidR="001D5662">
        <w:rPr>
          <w:b/>
          <w:sz w:val="20"/>
          <w:szCs w:val="20"/>
        </w:rPr>
        <w:t xml:space="preserve"> </w:t>
      </w:r>
      <w:r w:rsidR="00152804">
        <w:rPr>
          <w:b/>
          <w:sz w:val="20"/>
          <w:szCs w:val="20"/>
        </w:rPr>
        <w:t>ACME</w:t>
      </w:r>
      <w:r>
        <w:rPr>
          <w:b/>
          <w:sz w:val="20"/>
          <w:szCs w:val="20"/>
        </w:rPr>
        <w:t xml:space="preserve"> AND </w:t>
      </w:r>
      <w:r w:rsidR="009775EA">
        <w:rPr>
          <w:b/>
          <w:sz w:val="20"/>
          <w:szCs w:val="20"/>
        </w:rPr>
        <w:t>Mango Corporation</w:t>
      </w:r>
      <w:r>
        <w:rPr>
          <w:b/>
          <w:sz w:val="20"/>
          <w:szCs w:val="20"/>
        </w:rPr>
        <w:t>,</w:t>
      </w:r>
    </w:p>
    <w:p w14:paraId="20943F73" w14:textId="0463979B"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This Master Services Agreement (the “</w:t>
      </w:r>
      <w:r>
        <w:rPr>
          <w:b/>
          <w:sz w:val="20"/>
          <w:szCs w:val="20"/>
        </w:rPr>
        <w:t>Agreement</w:t>
      </w:r>
      <w:r>
        <w:rPr>
          <w:sz w:val="20"/>
          <w:szCs w:val="20"/>
        </w:rPr>
        <w:t xml:space="preserve">”) between </w:t>
      </w:r>
      <w:r w:rsidR="00152804">
        <w:rPr>
          <w:sz w:val="20"/>
          <w:szCs w:val="20"/>
        </w:rPr>
        <w:t>ACM</w:t>
      </w:r>
      <w:r w:rsidR="005870B4">
        <w:rPr>
          <w:sz w:val="20"/>
          <w:szCs w:val="20"/>
        </w:rPr>
        <w:t xml:space="preserve">E </w:t>
      </w:r>
      <w:r>
        <w:rPr>
          <w:sz w:val="20"/>
          <w:szCs w:val="20"/>
        </w:rPr>
        <w:t>(the “</w:t>
      </w:r>
      <w:r w:rsidR="002F521A">
        <w:rPr>
          <w:b/>
          <w:sz w:val="20"/>
          <w:szCs w:val="20"/>
        </w:rPr>
        <w:t>Vendor</w:t>
      </w:r>
      <w:r>
        <w:rPr>
          <w:sz w:val="20"/>
          <w:szCs w:val="20"/>
        </w:rPr>
        <w:t xml:space="preserve">”) </w:t>
      </w:r>
      <w:r w:rsidR="00582D49">
        <w:rPr>
          <w:sz w:val="20"/>
          <w:szCs w:val="20"/>
        </w:rPr>
        <w:t xml:space="preserve">and </w:t>
      </w:r>
      <w:r w:rsidR="009775EA">
        <w:rPr>
          <w:sz w:val="20"/>
          <w:szCs w:val="20"/>
        </w:rPr>
        <w:t>Mango Corporation</w:t>
      </w:r>
      <w:r w:rsidR="00582D49">
        <w:rPr>
          <w:sz w:val="20"/>
          <w:szCs w:val="20"/>
        </w:rPr>
        <w:t xml:space="preserve"> (“</w:t>
      </w:r>
      <w:r w:rsidR="002F521A">
        <w:rPr>
          <w:b/>
          <w:sz w:val="20"/>
          <w:szCs w:val="20"/>
        </w:rPr>
        <w:t>Customer</w:t>
      </w:r>
      <w:r w:rsidR="00582D49">
        <w:rPr>
          <w:sz w:val="20"/>
          <w:szCs w:val="20"/>
        </w:rPr>
        <w:t xml:space="preserve">”) </w:t>
      </w:r>
      <w:r>
        <w:rPr>
          <w:sz w:val="20"/>
          <w:szCs w:val="20"/>
        </w:rPr>
        <w:t xml:space="preserve">is made effective as of </w:t>
      </w:r>
      <w:r w:rsidR="00554978" w:rsidRPr="005F156A">
        <w:rPr>
          <w:sz w:val="20"/>
          <w:szCs w:val="20"/>
        </w:rPr>
        <w:t>Ma</w:t>
      </w:r>
      <w:r w:rsidR="001D5662" w:rsidRPr="005F156A">
        <w:rPr>
          <w:sz w:val="20"/>
          <w:szCs w:val="20"/>
        </w:rPr>
        <w:t>rch</w:t>
      </w:r>
      <w:r w:rsidR="00857A09" w:rsidRPr="005F156A">
        <w:rPr>
          <w:sz w:val="20"/>
          <w:szCs w:val="20"/>
        </w:rPr>
        <w:t xml:space="preserve"> </w:t>
      </w:r>
      <w:r w:rsidR="001D5662" w:rsidRPr="005F156A">
        <w:rPr>
          <w:sz w:val="20"/>
          <w:szCs w:val="20"/>
        </w:rPr>
        <w:t>3</w:t>
      </w:r>
      <w:r w:rsidR="005069A2" w:rsidRPr="005F156A">
        <w:rPr>
          <w:sz w:val="20"/>
          <w:szCs w:val="20"/>
        </w:rPr>
        <w:t>1</w:t>
      </w:r>
      <w:r w:rsidR="00857A09" w:rsidRPr="005F156A">
        <w:rPr>
          <w:sz w:val="20"/>
          <w:szCs w:val="20"/>
        </w:rPr>
        <w:t>, 20</w:t>
      </w:r>
      <w:r w:rsidR="00554978" w:rsidRPr="005F156A">
        <w:rPr>
          <w:sz w:val="20"/>
          <w:szCs w:val="20"/>
        </w:rPr>
        <w:t>2</w:t>
      </w:r>
      <w:r w:rsidR="00F54973" w:rsidRPr="005F156A">
        <w:rPr>
          <w:sz w:val="20"/>
          <w:szCs w:val="20"/>
        </w:rPr>
        <w:t>4</w:t>
      </w:r>
      <w:r w:rsidR="00857A09">
        <w:rPr>
          <w:sz w:val="20"/>
          <w:szCs w:val="20"/>
        </w:rPr>
        <w:t xml:space="preserve"> </w:t>
      </w:r>
      <w:r>
        <w:rPr>
          <w:sz w:val="20"/>
          <w:szCs w:val="20"/>
        </w:rPr>
        <w:t>(the “</w:t>
      </w:r>
      <w:r>
        <w:rPr>
          <w:b/>
          <w:sz w:val="20"/>
          <w:szCs w:val="20"/>
        </w:rPr>
        <w:t>Effective Date</w:t>
      </w:r>
      <w:r>
        <w:rPr>
          <w:sz w:val="20"/>
          <w:szCs w:val="20"/>
        </w:rPr>
        <w:t>”).</w:t>
      </w:r>
    </w:p>
    <w:p w14:paraId="7252F445"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Overview</w:t>
      </w:r>
    </w:p>
    <w:p w14:paraId="7371DE92" w14:textId="00280A37" w:rsidR="008B092C" w:rsidRDefault="00CF638F">
      <w:pPr>
        <w:pBdr>
          <w:top w:val="nil"/>
          <w:left w:val="nil"/>
          <w:bottom w:val="nil"/>
          <w:right w:val="nil"/>
          <w:between w:val="nil"/>
        </w:pBdr>
        <w:spacing w:after="240" w:line="288" w:lineRule="auto"/>
        <w:contextualSpacing w:val="0"/>
        <w:jc w:val="both"/>
        <w:rPr>
          <w:sz w:val="20"/>
          <w:szCs w:val="20"/>
        </w:rPr>
      </w:pPr>
      <w:r>
        <w:rPr>
          <w:sz w:val="20"/>
          <w:szCs w:val="20"/>
        </w:rPr>
        <w:t xml:space="preserve">This Agreement states the terms and conditions by which </w:t>
      </w:r>
      <w:r w:rsidR="000A5DED">
        <w:rPr>
          <w:sz w:val="20"/>
          <w:szCs w:val="20"/>
        </w:rPr>
        <w:t>Vendor</w:t>
      </w:r>
      <w:r>
        <w:rPr>
          <w:sz w:val="20"/>
          <w:szCs w:val="20"/>
        </w:rPr>
        <w:t xml:space="preserve"> will deliver and Customer will receive any or all of the Services provided by </w:t>
      </w:r>
      <w:r w:rsidR="000A5DED">
        <w:rPr>
          <w:sz w:val="20"/>
          <w:szCs w:val="20"/>
        </w:rPr>
        <w:t>Vendor</w:t>
      </w:r>
      <w:r>
        <w:rPr>
          <w:sz w:val="20"/>
          <w:szCs w:val="20"/>
        </w:rPr>
        <w:t xml:space="preserve">, including facilities, bandwidth, managed services, Professional Services and content delivery. The specific Services to be provided hereunder are identified in the Description of Services Order submitted by Customer and accepted by </w:t>
      </w:r>
      <w:r w:rsidR="000A5DED">
        <w:rPr>
          <w:sz w:val="20"/>
          <w:szCs w:val="20"/>
        </w:rPr>
        <w:t>Vendor</w:t>
      </w:r>
      <w:r>
        <w:rPr>
          <w:sz w:val="20"/>
          <w:szCs w:val="20"/>
        </w:rPr>
        <w:t xml:space="preserve">. Each Description of Services Order (with the attached exhibits) submitted, accepted and executed by both parties is hereby incorporated by reference into this Agreement. This Agreement is intended to cover any and all Services ordered by Customer and provided by </w:t>
      </w:r>
      <w:r w:rsidR="000A5DED">
        <w:rPr>
          <w:sz w:val="20"/>
          <w:szCs w:val="20"/>
        </w:rPr>
        <w:t>Vendor</w:t>
      </w:r>
      <w:r>
        <w:rPr>
          <w:sz w:val="20"/>
          <w:szCs w:val="20"/>
        </w:rPr>
        <w:t xml:space="preserve">. </w:t>
      </w:r>
      <w:proofErr w:type="gramStart"/>
      <w:r>
        <w:rPr>
          <w:sz w:val="20"/>
          <w:szCs w:val="20"/>
        </w:rPr>
        <w:t>In the event that</w:t>
      </w:r>
      <w:proofErr w:type="gramEnd"/>
      <w:r>
        <w:rPr>
          <w:sz w:val="20"/>
          <w:szCs w:val="20"/>
        </w:rPr>
        <w:t xml:space="preserve"> any terms set forth herein apply specifically to a Service not ordered by Customer, such terms </w:t>
      </w:r>
      <w:r w:rsidRPr="005F156A">
        <w:rPr>
          <w:sz w:val="20"/>
          <w:szCs w:val="20"/>
        </w:rPr>
        <w:t>shall apply to Customer. Capitalized terms shall have the meanings assigned to them herein or as defined in Section 12.</w:t>
      </w:r>
      <w:r w:rsidR="008449CB" w:rsidRPr="005F156A">
        <w:rPr>
          <w:sz w:val="20"/>
          <w:szCs w:val="20"/>
        </w:rPr>
        <w:t>1</w:t>
      </w:r>
      <w:r w:rsidRPr="005F156A">
        <w:rPr>
          <w:sz w:val="20"/>
          <w:szCs w:val="20"/>
        </w:rPr>
        <w:t>.</w:t>
      </w:r>
    </w:p>
    <w:p w14:paraId="72746944"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Delivery of Services; Terms; Fees.</w:t>
      </w:r>
    </w:p>
    <w:p w14:paraId="76F75AF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2.1    </w:t>
      </w:r>
      <w:r>
        <w:rPr>
          <w:b/>
          <w:sz w:val="20"/>
          <w:szCs w:val="20"/>
        </w:rPr>
        <w:t>Delivery of Services</w:t>
      </w:r>
      <w:r>
        <w:rPr>
          <w:sz w:val="20"/>
          <w:szCs w:val="20"/>
        </w:rPr>
        <w:t>.</w:t>
      </w:r>
    </w:p>
    <w:p w14:paraId="0A6AEE3D" w14:textId="30FDCC4E"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General</w:t>
      </w:r>
      <w:r>
        <w:rPr>
          <w:sz w:val="20"/>
          <w:szCs w:val="20"/>
        </w:rPr>
        <w:t xml:space="preserve">. By submitting a Description of Services Order, Customer agrees to take and pay for, and, by accepting the Description of Services Order, </w:t>
      </w:r>
      <w:r w:rsidR="000A5DED">
        <w:rPr>
          <w:sz w:val="20"/>
          <w:szCs w:val="20"/>
        </w:rPr>
        <w:t>Vendor</w:t>
      </w:r>
      <w:r>
        <w:rPr>
          <w:sz w:val="20"/>
          <w:szCs w:val="20"/>
        </w:rPr>
        <w:t xml:space="preserve"> agrees to provide, the Service(s) during the Initial Term and for any Renewal Term, as specified in paragraph 2.2(b) below.</w:t>
      </w:r>
    </w:p>
    <w:p w14:paraId="4342488A" w14:textId="4168047D" w:rsidR="00486B72" w:rsidRDefault="00486B72">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Performance of Services: </w:t>
      </w:r>
      <w:r w:rsidR="000A5DED">
        <w:rPr>
          <w:sz w:val="20"/>
          <w:szCs w:val="20"/>
        </w:rPr>
        <w:t>Vendor</w:t>
      </w:r>
      <w:r w:rsidRPr="00486B72">
        <w:rPr>
          <w:sz w:val="20"/>
          <w:szCs w:val="20"/>
        </w:rPr>
        <w:t xml:space="preserve"> shall provide the Information Technology infrastructure support services set forth in the attached Professional Services Schedule (“Schedule”) and any subsequent schedules executed by the parties. Performance of services are restricted to </w:t>
      </w:r>
      <w:r w:rsidR="000A5DED">
        <w:rPr>
          <w:sz w:val="20"/>
          <w:szCs w:val="20"/>
        </w:rPr>
        <w:t>Vendor</w:t>
      </w:r>
      <w:r w:rsidRPr="00486B72">
        <w:rPr>
          <w:sz w:val="20"/>
          <w:szCs w:val="20"/>
        </w:rPr>
        <w:t xml:space="preserve"> operating locations based in Europe across Germany, Spain and United Kingdom. Each Schedule shall set forth the type of services to be performed and the related fees. </w:t>
      </w:r>
    </w:p>
    <w:p w14:paraId="60E5C0AE" w14:textId="1BEE71E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w:t>
      </w:r>
      <w:r w:rsidR="00486B72">
        <w:rPr>
          <w:sz w:val="20"/>
          <w:szCs w:val="20"/>
        </w:rPr>
        <w:t>c</w:t>
      </w:r>
      <w:r>
        <w:rPr>
          <w:sz w:val="20"/>
          <w:szCs w:val="20"/>
        </w:rPr>
        <w:t>)    </w:t>
      </w:r>
      <w:r>
        <w:rPr>
          <w:sz w:val="20"/>
          <w:szCs w:val="20"/>
          <w:u w:val="single"/>
        </w:rPr>
        <w:t>Delivery of Supplemental Services</w:t>
      </w:r>
      <w:r>
        <w:rPr>
          <w:sz w:val="20"/>
          <w:szCs w:val="20"/>
        </w:rPr>
        <w:t xml:space="preserve">. The purpose of this provision is to enable </w:t>
      </w:r>
      <w:r w:rsidR="000A5DED">
        <w:rPr>
          <w:sz w:val="20"/>
          <w:szCs w:val="20"/>
        </w:rPr>
        <w:t>Vendor</w:t>
      </w:r>
      <w:r>
        <w:rPr>
          <w:sz w:val="20"/>
          <w:szCs w:val="20"/>
        </w:rPr>
        <w:t xml:space="preserve"> to provide Customer with certain limited services and equipment needed by Customer on a “one-off” or emergency basis where such services are not included within the scope of the Services as described in the Description of Services Order (the “</w:t>
      </w:r>
      <w:r>
        <w:rPr>
          <w:b/>
          <w:sz w:val="20"/>
          <w:szCs w:val="20"/>
        </w:rPr>
        <w:t>Supplemental Services</w:t>
      </w:r>
      <w:r>
        <w:rPr>
          <w:sz w:val="20"/>
          <w:szCs w:val="20"/>
        </w:rPr>
        <w:t xml:space="preserve">”). Supplemental Services may include, as an example, a request from Customer to </w:t>
      </w:r>
      <w:r w:rsidR="000A5DED">
        <w:rPr>
          <w:sz w:val="20"/>
          <w:szCs w:val="20"/>
        </w:rPr>
        <w:t>Vendor</w:t>
      </w:r>
      <w:r>
        <w:rPr>
          <w:sz w:val="20"/>
          <w:szCs w:val="20"/>
        </w:rPr>
        <w:t xml:space="preserve"> via telephone that </w:t>
      </w:r>
      <w:r w:rsidR="000A5DED">
        <w:rPr>
          <w:sz w:val="20"/>
          <w:szCs w:val="20"/>
        </w:rPr>
        <w:t>Vendor</w:t>
      </w:r>
      <w:r>
        <w:rPr>
          <w:sz w:val="20"/>
          <w:szCs w:val="20"/>
        </w:rPr>
        <w:t xml:space="preserve"> immediately replace a problem Customer server with a </w:t>
      </w:r>
      <w:r w:rsidR="000A5DED">
        <w:rPr>
          <w:sz w:val="20"/>
          <w:szCs w:val="20"/>
        </w:rPr>
        <w:t>Vendor</w:t>
      </w:r>
      <w:r>
        <w:rPr>
          <w:sz w:val="20"/>
          <w:szCs w:val="20"/>
        </w:rPr>
        <w:t xml:space="preserve"> server for a temporary period of time. </w:t>
      </w:r>
      <w:r w:rsidR="000A5DED">
        <w:rPr>
          <w:sz w:val="20"/>
          <w:szCs w:val="20"/>
        </w:rPr>
        <w:t>Vendor</w:t>
      </w:r>
      <w:r>
        <w:rPr>
          <w:sz w:val="20"/>
          <w:szCs w:val="20"/>
        </w:rPr>
        <w:t xml:space="preserve"> shall notify Customer of the fees for any Supplemental Services requested by Customer and, except as provided in the Customer Emergency Procedures (defined below), obtain Customer’s written approval prior to providing such Supplemental Services. Customer shall provide </w:t>
      </w:r>
      <w:r w:rsidR="000A5DED">
        <w:rPr>
          <w:sz w:val="20"/>
          <w:szCs w:val="20"/>
        </w:rPr>
        <w:t>Vendor</w:t>
      </w:r>
      <w:r>
        <w:rPr>
          <w:sz w:val="20"/>
          <w:szCs w:val="20"/>
        </w:rPr>
        <w:t xml:space="preserve"> with effective emergency contact information, including procedures (the “</w:t>
      </w:r>
      <w:r>
        <w:rPr>
          <w:b/>
          <w:sz w:val="20"/>
          <w:szCs w:val="20"/>
        </w:rPr>
        <w:t>Customer Emergency Procedures</w:t>
      </w:r>
      <w:r>
        <w:rPr>
          <w:sz w:val="20"/>
          <w:szCs w:val="20"/>
        </w:rPr>
        <w:t xml:space="preserve">”) for Customer’s verbal authorization of Supplementary Services where such services are required on an emergency basis, or in the event of a true emergency, permission to act without the authority of Customer. </w:t>
      </w:r>
      <w:r w:rsidR="000A5DED">
        <w:rPr>
          <w:sz w:val="20"/>
          <w:szCs w:val="20"/>
        </w:rPr>
        <w:t>Vendor</w:t>
      </w:r>
      <w:r>
        <w:rPr>
          <w:sz w:val="20"/>
          <w:szCs w:val="20"/>
        </w:rPr>
        <w:t xml:space="preserve"> shall bill Customer a reasonable fee for such Supplemental Services as determined by </w:t>
      </w:r>
      <w:r w:rsidR="000A5DED">
        <w:rPr>
          <w:sz w:val="20"/>
          <w:szCs w:val="20"/>
        </w:rPr>
        <w:t>Vendor</w:t>
      </w:r>
      <w:r>
        <w:rPr>
          <w:sz w:val="20"/>
          <w:szCs w:val="20"/>
        </w:rPr>
        <w:t xml:space="preserve"> based on the services performed. Customer will be charged for the Supplemental Services performed in the invoice issued the month following delivery </w:t>
      </w:r>
      <w:r>
        <w:rPr>
          <w:sz w:val="20"/>
          <w:szCs w:val="20"/>
        </w:rPr>
        <w:lastRenderedPageBreak/>
        <w:t xml:space="preserve">of the Supplemental Services. Notwithstanding the foregoing, nothing in this Section 2 shall obligate </w:t>
      </w:r>
      <w:r w:rsidR="000A5DED">
        <w:rPr>
          <w:sz w:val="20"/>
          <w:szCs w:val="20"/>
        </w:rPr>
        <w:t>Vendor</w:t>
      </w:r>
      <w:r>
        <w:rPr>
          <w:sz w:val="20"/>
          <w:szCs w:val="20"/>
        </w:rPr>
        <w:t xml:space="preserve"> to determine the need for or provide the Supplemental Services. IN THE EVENT </w:t>
      </w:r>
      <w:r w:rsidR="000A5DED">
        <w:rPr>
          <w:sz w:val="20"/>
          <w:szCs w:val="20"/>
        </w:rPr>
        <w:t>VENDOR</w:t>
      </w:r>
      <w:r>
        <w:rPr>
          <w:sz w:val="20"/>
          <w:szCs w:val="20"/>
        </w:rPr>
        <w:t xml:space="preserve"> ELECTS TO PERFORM ANY SUPPLEMENTAL SERVICES SUCH SUPPLEMENTAL SERVICES ARE PROVIDED ON AN “AS-IS” BASIS AND EXCLUDE WARRANTIES OF ANY KIND, WHETHER EXPRESS OR IMPLIED.</w:t>
      </w:r>
    </w:p>
    <w:p w14:paraId="691DB849" w14:textId="77777777" w:rsidR="008B092C" w:rsidRDefault="008B092C">
      <w:pPr>
        <w:pBdr>
          <w:top w:val="nil"/>
          <w:left w:val="nil"/>
          <w:bottom w:val="nil"/>
          <w:right w:val="nil"/>
          <w:between w:val="nil"/>
        </w:pBdr>
        <w:contextualSpacing w:val="0"/>
        <w:rPr>
          <w:sz w:val="20"/>
          <w:szCs w:val="20"/>
        </w:rPr>
      </w:pPr>
    </w:p>
    <w:p w14:paraId="3433C9F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2.2    </w:t>
      </w:r>
      <w:r>
        <w:rPr>
          <w:b/>
          <w:sz w:val="20"/>
          <w:szCs w:val="20"/>
        </w:rPr>
        <w:t>Term</w:t>
      </w:r>
      <w:r>
        <w:rPr>
          <w:sz w:val="20"/>
          <w:szCs w:val="20"/>
        </w:rPr>
        <w:t>.</w:t>
      </w:r>
    </w:p>
    <w:p w14:paraId="41D910AE" w14:textId="3B606A70"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sidR="00ED5048">
        <w:rPr>
          <w:sz w:val="20"/>
          <w:szCs w:val="20"/>
          <w:u w:val="single"/>
        </w:rPr>
        <w:t>Initial Term</w:t>
      </w:r>
      <w:r>
        <w:rPr>
          <w:sz w:val="20"/>
          <w:szCs w:val="20"/>
        </w:rPr>
        <w:t xml:space="preserve">. The Initial Term for each Service will commence on the </w:t>
      </w:r>
      <w:r w:rsidR="00ED5048">
        <w:rPr>
          <w:sz w:val="20"/>
          <w:szCs w:val="20"/>
        </w:rPr>
        <w:t xml:space="preserve">Effective </w:t>
      </w:r>
      <w:r>
        <w:rPr>
          <w:sz w:val="20"/>
          <w:szCs w:val="20"/>
        </w:rPr>
        <w:t>Date</w:t>
      </w:r>
      <w:r w:rsidR="00ED5048">
        <w:rPr>
          <w:sz w:val="20"/>
          <w:szCs w:val="20"/>
        </w:rPr>
        <w:t xml:space="preserve"> and </w:t>
      </w:r>
      <w:r w:rsidR="00F4485A">
        <w:rPr>
          <w:sz w:val="20"/>
          <w:szCs w:val="20"/>
        </w:rPr>
        <w:t>expire</w:t>
      </w:r>
      <w:r w:rsidR="00ED5048">
        <w:rPr>
          <w:sz w:val="20"/>
          <w:szCs w:val="20"/>
        </w:rPr>
        <w:t xml:space="preserve"> on </w:t>
      </w:r>
      <w:r w:rsidR="00DE4FEB">
        <w:rPr>
          <w:sz w:val="20"/>
          <w:szCs w:val="20"/>
        </w:rPr>
        <w:t>December</w:t>
      </w:r>
      <w:r w:rsidR="00ED5048">
        <w:rPr>
          <w:sz w:val="20"/>
          <w:szCs w:val="20"/>
        </w:rPr>
        <w:t xml:space="preserve"> </w:t>
      </w:r>
      <w:r w:rsidR="002F521A">
        <w:rPr>
          <w:sz w:val="20"/>
          <w:szCs w:val="20"/>
        </w:rPr>
        <w:t>31</w:t>
      </w:r>
      <w:r w:rsidR="00ED5048">
        <w:rPr>
          <w:sz w:val="20"/>
          <w:szCs w:val="20"/>
        </w:rPr>
        <w:t>, 20</w:t>
      </w:r>
      <w:r w:rsidR="00554978">
        <w:rPr>
          <w:sz w:val="20"/>
          <w:szCs w:val="20"/>
        </w:rPr>
        <w:t>2</w:t>
      </w:r>
      <w:r w:rsidR="002F521A">
        <w:rPr>
          <w:sz w:val="20"/>
          <w:szCs w:val="20"/>
        </w:rPr>
        <w:t>4</w:t>
      </w:r>
      <w:r w:rsidR="006D5AA4">
        <w:rPr>
          <w:sz w:val="20"/>
          <w:szCs w:val="20"/>
        </w:rPr>
        <w:t>.</w:t>
      </w:r>
    </w:p>
    <w:p w14:paraId="3F61C345" w14:textId="76FA4F8E" w:rsidR="008B092C" w:rsidRPr="005F156A"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Renewal Term(s)</w:t>
      </w:r>
      <w:r>
        <w:rPr>
          <w:sz w:val="20"/>
          <w:szCs w:val="20"/>
        </w:rPr>
        <w:t xml:space="preserve">. Following the Initial Term, the Customer and </w:t>
      </w:r>
      <w:r w:rsidR="000A5DED">
        <w:rPr>
          <w:sz w:val="20"/>
          <w:szCs w:val="20"/>
        </w:rPr>
        <w:t>Vendor</w:t>
      </w:r>
      <w:r>
        <w:rPr>
          <w:sz w:val="20"/>
          <w:szCs w:val="20"/>
        </w:rPr>
        <w:t xml:space="preserve"> shall, by written confirmation, jointly agree to extend the duration of the Agreement by a </w:t>
      </w:r>
      <w:r w:rsidRPr="005F156A">
        <w:rPr>
          <w:sz w:val="20"/>
          <w:szCs w:val="20"/>
        </w:rPr>
        <w:t>period as mutually agreed to between the parties. This Agreement and each Description of Services Order is a cancelable contract that may be terminated only in accordance with its express terms.</w:t>
      </w:r>
    </w:p>
    <w:p w14:paraId="248D02AA" w14:textId="77777777" w:rsidR="00C11146" w:rsidRPr="005F156A"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5F156A">
        <w:rPr>
          <w:b/>
          <w:sz w:val="20"/>
          <w:szCs w:val="20"/>
        </w:rPr>
        <w:t>Fees and Payment Terms.</w:t>
      </w:r>
    </w:p>
    <w:p w14:paraId="50ABEA01" w14:textId="782E63B3" w:rsidR="008B092C" w:rsidRPr="005F156A" w:rsidRDefault="00CF638F">
      <w:pPr>
        <w:pBdr>
          <w:top w:val="nil"/>
          <w:left w:val="nil"/>
          <w:bottom w:val="nil"/>
          <w:right w:val="nil"/>
          <w:between w:val="nil"/>
        </w:pBdr>
        <w:spacing w:after="240" w:line="288" w:lineRule="auto"/>
        <w:ind w:firstLine="720"/>
        <w:contextualSpacing w:val="0"/>
        <w:jc w:val="both"/>
        <w:rPr>
          <w:sz w:val="20"/>
          <w:szCs w:val="20"/>
        </w:rPr>
      </w:pPr>
      <w:r w:rsidRPr="005F156A">
        <w:rPr>
          <w:sz w:val="20"/>
          <w:szCs w:val="20"/>
        </w:rPr>
        <w:t>3.1    </w:t>
      </w:r>
      <w:r w:rsidRPr="005F156A">
        <w:rPr>
          <w:b/>
          <w:sz w:val="20"/>
          <w:szCs w:val="20"/>
        </w:rPr>
        <w:t>Fees and Expenses</w:t>
      </w:r>
      <w:r w:rsidRPr="005F156A">
        <w:rPr>
          <w:sz w:val="20"/>
          <w:szCs w:val="20"/>
        </w:rPr>
        <w:t xml:space="preserve">. </w:t>
      </w:r>
      <w:r w:rsidR="002F5576" w:rsidRPr="005F156A">
        <w:rPr>
          <w:sz w:val="20"/>
          <w:szCs w:val="20"/>
        </w:rPr>
        <w:t xml:space="preserve">Total value of agreement is </w:t>
      </w:r>
      <w:r w:rsidR="00725BE2" w:rsidRPr="005F156A">
        <w:rPr>
          <w:sz w:val="20"/>
          <w:szCs w:val="20"/>
        </w:rPr>
        <w:t>$40</w:t>
      </w:r>
      <w:r w:rsidR="005F732B" w:rsidRPr="005F156A">
        <w:rPr>
          <w:sz w:val="20"/>
          <w:szCs w:val="20"/>
        </w:rPr>
        <w:t>0</w:t>
      </w:r>
      <w:r w:rsidR="00725BE2" w:rsidRPr="005F156A">
        <w:rPr>
          <w:sz w:val="20"/>
          <w:szCs w:val="20"/>
        </w:rPr>
        <w:t>,000.00</w:t>
      </w:r>
      <w:r w:rsidR="002F5576" w:rsidRPr="005F156A">
        <w:rPr>
          <w:sz w:val="20"/>
          <w:szCs w:val="20"/>
        </w:rPr>
        <w:t xml:space="preserve">. Customer will pay full amount </w:t>
      </w:r>
      <w:r w:rsidRPr="005F156A">
        <w:rPr>
          <w:sz w:val="20"/>
          <w:szCs w:val="20"/>
        </w:rPr>
        <w:t xml:space="preserve">due according to the prices and terms listed in the Description of Services Order. The prices listed in the Description of Services Order will remain in effect during the Initial Term indicated in the Description of Services Order and will continue thereafter in accordance with Section 2.2. </w:t>
      </w:r>
      <w:r w:rsidR="009153C9" w:rsidRPr="005F156A">
        <w:rPr>
          <w:sz w:val="20"/>
          <w:szCs w:val="20"/>
        </w:rPr>
        <w:t xml:space="preserve">Fees shall be subject to change by </w:t>
      </w:r>
      <w:r w:rsidR="000A5DED" w:rsidRPr="005F156A">
        <w:rPr>
          <w:sz w:val="20"/>
          <w:szCs w:val="20"/>
        </w:rPr>
        <w:t>Vendor</w:t>
      </w:r>
      <w:r w:rsidR="009153C9" w:rsidRPr="005F156A">
        <w:rPr>
          <w:sz w:val="20"/>
          <w:szCs w:val="20"/>
        </w:rPr>
        <w:t xml:space="preserve"> upon notice to Client. Any fee estimates provided for work to be billed on an hourly or daily basis are for informational purposes only; Client </w:t>
      </w:r>
      <w:r w:rsidR="00570218" w:rsidRPr="005F156A">
        <w:rPr>
          <w:sz w:val="20"/>
          <w:szCs w:val="20"/>
        </w:rPr>
        <w:t xml:space="preserve">doesn’t </w:t>
      </w:r>
      <w:r w:rsidR="009153C9" w:rsidRPr="005F156A">
        <w:rPr>
          <w:sz w:val="20"/>
          <w:szCs w:val="20"/>
        </w:rPr>
        <w:t xml:space="preserve">agree to pay for the actual services provided by </w:t>
      </w:r>
      <w:r w:rsidR="000A5DED" w:rsidRPr="005F156A">
        <w:rPr>
          <w:sz w:val="20"/>
          <w:szCs w:val="20"/>
        </w:rPr>
        <w:t>Vendor</w:t>
      </w:r>
      <w:r w:rsidR="009153C9" w:rsidRPr="005F156A">
        <w:rPr>
          <w:sz w:val="20"/>
          <w:szCs w:val="20"/>
        </w:rPr>
        <w:t xml:space="preserve"> at the specified rate.</w:t>
      </w:r>
    </w:p>
    <w:p w14:paraId="6E3D15AE" w14:textId="234DB24A" w:rsidR="008B092C" w:rsidRDefault="00CF638F">
      <w:pPr>
        <w:pBdr>
          <w:top w:val="nil"/>
          <w:left w:val="nil"/>
          <w:bottom w:val="nil"/>
          <w:right w:val="nil"/>
          <w:between w:val="nil"/>
        </w:pBdr>
        <w:spacing w:after="240" w:line="288" w:lineRule="auto"/>
        <w:ind w:firstLine="720"/>
        <w:contextualSpacing w:val="0"/>
        <w:jc w:val="both"/>
        <w:rPr>
          <w:sz w:val="20"/>
          <w:szCs w:val="20"/>
        </w:rPr>
      </w:pPr>
      <w:r w:rsidRPr="005F156A">
        <w:rPr>
          <w:sz w:val="20"/>
          <w:szCs w:val="20"/>
        </w:rPr>
        <w:t>3.2    </w:t>
      </w:r>
      <w:r w:rsidRPr="005F156A">
        <w:rPr>
          <w:b/>
          <w:sz w:val="20"/>
          <w:szCs w:val="20"/>
        </w:rPr>
        <w:t>Payment Terms</w:t>
      </w:r>
      <w:r w:rsidRPr="005F156A">
        <w:rPr>
          <w:sz w:val="20"/>
          <w:szCs w:val="20"/>
        </w:rPr>
        <w:t xml:space="preserve">. On or before the Service Commencement Date (as defined below) for each Service, Customer shall pay </w:t>
      </w:r>
      <w:r w:rsidR="000A5DED" w:rsidRPr="005F156A">
        <w:rPr>
          <w:sz w:val="20"/>
          <w:szCs w:val="20"/>
        </w:rPr>
        <w:t>Vendor</w:t>
      </w:r>
      <w:r w:rsidRPr="005F156A">
        <w:rPr>
          <w:sz w:val="20"/>
          <w:szCs w:val="20"/>
        </w:rPr>
        <w:t xml:space="preserve"> all non-recurring charges indicated in the Description of Services Order </w:t>
      </w:r>
      <w:r w:rsidR="00961DBB" w:rsidRPr="005F156A">
        <w:rPr>
          <w:sz w:val="20"/>
          <w:szCs w:val="20"/>
        </w:rPr>
        <w:t>with</w:t>
      </w:r>
      <w:r w:rsidR="008E4D7B" w:rsidRPr="005F156A">
        <w:rPr>
          <w:sz w:val="20"/>
          <w:szCs w:val="20"/>
        </w:rPr>
        <w:t>in</w:t>
      </w:r>
      <w:r w:rsidR="00961DBB" w:rsidRPr="005F156A">
        <w:rPr>
          <w:sz w:val="20"/>
          <w:szCs w:val="20"/>
        </w:rPr>
        <w:t xml:space="preserve"> </w:t>
      </w:r>
      <w:r w:rsidR="008C44FC" w:rsidRPr="005F156A">
        <w:rPr>
          <w:sz w:val="20"/>
          <w:szCs w:val="20"/>
        </w:rPr>
        <w:t>1</w:t>
      </w:r>
      <w:r w:rsidR="00961DBB" w:rsidRPr="005F156A">
        <w:rPr>
          <w:sz w:val="20"/>
          <w:szCs w:val="20"/>
        </w:rPr>
        <w:t>5 days</w:t>
      </w:r>
      <w:r w:rsidRPr="005F156A">
        <w:rPr>
          <w:sz w:val="20"/>
          <w:szCs w:val="20"/>
        </w:rPr>
        <w:t xml:space="preserve">. Monthly Recurring Charges for all other months will be billed in advance of the provision of Services. Except for Professional Services and hardware sales, which will be invoiced immediately after such Professional Services are rendered or hardware is sold, additional charges and expenses incurred by Customer during a month, such as bandwidth overage fees, will be billed at the </w:t>
      </w:r>
      <w:r w:rsidR="008C44FC" w:rsidRPr="005F156A">
        <w:rPr>
          <w:sz w:val="20"/>
          <w:szCs w:val="20"/>
        </w:rPr>
        <w:t>first</w:t>
      </w:r>
      <w:r w:rsidRPr="005F156A">
        <w:rPr>
          <w:sz w:val="20"/>
          <w:szCs w:val="20"/>
        </w:rPr>
        <w:t xml:space="preserve"> of the month in which the Services were provided or the expenses were incurred. Except as otherwise set forth in a Description of Services Order, payment for all fees </w:t>
      </w:r>
      <w:proofErr w:type="gramStart"/>
      <w:r w:rsidRPr="005F156A">
        <w:rPr>
          <w:sz w:val="20"/>
          <w:szCs w:val="20"/>
        </w:rPr>
        <w:t>are</w:t>
      </w:r>
      <w:proofErr w:type="gramEnd"/>
      <w:r w:rsidRPr="005F156A">
        <w:rPr>
          <w:sz w:val="20"/>
          <w:szCs w:val="20"/>
        </w:rPr>
        <w:t xml:space="preserve"> due upon receipt of an invoice</w:t>
      </w:r>
      <w:r w:rsidR="00420497" w:rsidRPr="005F156A">
        <w:rPr>
          <w:sz w:val="20"/>
          <w:szCs w:val="20"/>
        </w:rPr>
        <w:t xml:space="preserve"> within 45 days</w:t>
      </w:r>
      <w:r w:rsidRPr="005F156A">
        <w:rPr>
          <w:sz w:val="20"/>
          <w:szCs w:val="20"/>
        </w:rPr>
        <w:t>. All payments shall be made in U.S. Dollars.</w:t>
      </w:r>
    </w:p>
    <w:p w14:paraId="3875B4F0" w14:textId="50CA5C41"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3.3    </w:t>
      </w:r>
      <w:r>
        <w:rPr>
          <w:b/>
          <w:sz w:val="20"/>
          <w:szCs w:val="20"/>
        </w:rPr>
        <w:t>Late Payments</w:t>
      </w:r>
      <w:r w:rsidRPr="005F156A">
        <w:rPr>
          <w:sz w:val="20"/>
          <w:szCs w:val="20"/>
        </w:rPr>
        <w:t xml:space="preserve">. Any payment not received within </w:t>
      </w:r>
      <w:r w:rsidR="00EB7815" w:rsidRPr="005F156A">
        <w:rPr>
          <w:sz w:val="20"/>
          <w:szCs w:val="20"/>
        </w:rPr>
        <w:t xml:space="preserve">designated time </w:t>
      </w:r>
      <w:r w:rsidRPr="005F156A">
        <w:rPr>
          <w:sz w:val="20"/>
          <w:szCs w:val="20"/>
        </w:rPr>
        <w:t xml:space="preserve">of an invoice date shall be subject to a late charge of </w:t>
      </w:r>
      <w:r w:rsidR="008C44FC" w:rsidRPr="005F156A">
        <w:rPr>
          <w:sz w:val="20"/>
          <w:szCs w:val="20"/>
        </w:rPr>
        <w:t>0.</w:t>
      </w:r>
      <w:r w:rsidR="00251456" w:rsidRPr="005F156A">
        <w:rPr>
          <w:sz w:val="20"/>
          <w:szCs w:val="20"/>
        </w:rPr>
        <w:t>2</w:t>
      </w:r>
      <w:r w:rsidRPr="005F156A">
        <w:rPr>
          <w:sz w:val="20"/>
          <w:szCs w:val="20"/>
        </w:rPr>
        <w:t xml:space="preserve">% per month or such other highest interest rate permitted by law. If Customer fails to pay </w:t>
      </w:r>
      <w:r w:rsidR="000A5DED" w:rsidRPr="005F156A">
        <w:rPr>
          <w:sz w:val="20"/>
          <w:szCs w:val="20"/>
        </w:rPr>
        <w:t>Vendor</w:t>
      </w:r>
      <w:r w:rsidRPr="005F156A">
        <w:rPr>
          <w:sz w:val="20"/>
          <w:szCs w:val="20"/>
        </w:rPr>
        <w:t xml:space="preserve"> all amounts due under this Agreement within </w:t>
      </w:r>
      <w:r w:rsidR="0016607A" w:rsidRPr="005F156A">
        <w:rPr>
          <w:sz w:val="20"/>
          <w:szCs w:val="20"/>
        </w:rPr>
        <w:t>required period</w:t>
      </w:r>
      <w:r w:rsidRPr="005F156A">
        <w:rPr>
          <w:sz w:val="20"/>
          <w:szCs w:val="20"/>
        </w:rPr>
        <w:t xml:space="preserve">, then </w:t>
      </w:r>
      <w:r w:rsidR="000A5DED" w:rsidRPr="005F156A">
        <w:rPr>
          <w:sz w:val="20"/>
          <w:szCs w:val="20"/>
        </w:rPr>
        <w:t>Vendor</w:t>
      </w:r>
      <w:r w:rsidRPr="005F156A">
        <w:rPr>
          <w:sz w:val="20"/>
          <w:szCs w:val="20"/>
        </w:rPr>
        <w:t xml:space="preserve">, without waiving any and all rights it may have under </w:t>
      </w:r>
      <w:r w:rsidR="007B58C8" w:rsidRPr="005F156A">
        <w:rPr>
          <w:sz w:val="20"/>
          <w:szCs w:val="20"/>
        </w:rPr>
        <w:t>Texas</w:t>
      </w:r>
      <w:r w:rsidRPr="005F156A">
        <w:rPr>
          <w:sz w:val="20"/>
          <w:szCs w:val="20"/>
        </w:rPr>
        <w:t xml:space="preserve"> law, may elect to exercise any or all of the following remedies after notifying Customer, in writing, that its account is past due, and the failure by Customer to pay the outstanding balance </w:t>
      </w:r>
      <w:r w:rsidR="0016607A" w:rsidRPr="005F156A">
        <w:rPr>
          <w:sz w:val="20"/>
          <w:szCs w:val="20"/>
        </w:rPr>
        <w:t xml:space="preserve">immediately </w:t>
      </w:r>
      <w:r w:rsidRPr="005F156A">
        <w:rPr>
          <w:sz w:val="20"/>
          <w:szCs w:val="20"/>
        </w:rPr>
        <w:t>after receipt of such notice in accordance with Section 12.13: (</w:t>
      </w:r>
      <w:proofErr w:type="spellStart"/>
      <w:r w:rsidRPr="005F156A">
        <w:rPr>
          <w:sz w:val="20"/>
          <w:szCs w:val="20"/>
        </w:rPr>
        <w:t>i</w:t>
      </w:r>
      <w:proofErr w:type="spellEnd"/>
      <w:r w:rsidRPr="005F156A">
        <w:rPr>
          <w:sz w:val="20"/>
          <w:szCs w:val="20"/>
        </w:rPr>
        <w:t xml:space="preserve">) </w:t>
      </w:r>
      <w:r w:rsidR="000A5DED" w:rsidRPr="005F156A">
        <w:rPr>
          <w:sz w:val="20"/>
          <w:szCs w:val="20"/>
        </w:rPr>
        <w:t>Vendor</w:t>
      </w:r>
      <w:r w:rsidRPr="005F156A">
        <w:rPr>
          <w:sz w:val="20"/>
          <w:szCs w:val="20"/>
        </w:rPr>
        <w:t xml:space="preserve"> may immediately suspend, in whole or in part, any or all of the Services without any further notice to Customer and without any liability to Customer; (ii) </w:t>
      </w:r>
      <w:r w:rsidR="000A5DED" w:rsidRPr="005F156A">
        <w:rPr>
          <w:sz w:val="20"/>
          <w:szCs w:val="20"/>
        </w:rPr>
        <w:t>Vendor</w:t>
      </w:r>
      <w:r w:rsidRPr="005F156A">
        <w:rPr>
          <w:sz w:val="20"/>
          <w:szCs w:val="20"/>
        </w:rPr>
        <w:t xml:space="preserve"> may require Customer to pay an </w:t>
      </w:r>
      <w:r w:rsidR="007B58C8" w:rsidRPr="005F156A">
        <w:rPr>
          <w:sz w:val="20"/>
          <w:szCs w:val="20"/>
        </w:rPr>
        <w:t>de</w:t>
      </w:r>
      <w:r w:rsidRPr="005F156A">
        <w:rPr>
          <w:sz w:val="20"/>
          <w:szCs w:val="20"/>
        </w:rPr>
        <w:t xml:space="preserve">creased security deposit as reasonably determined by </w:t>
      </w:r>
      <w:r w:rsidR="000A5DED" w:rsidRPr="005F156A">
        <w:rPr>
          <w:sz w:val="20"/>
          <w:szCs w:val="20"/>
        </w:rPr>
        <w:t>Vendor</w:t>
      </w:r>
      <w:r w:rsidRPr="005F156A">
        <w:rPr>
          <w:sz w:val="20"/>
          <w:szCs w:val="20"/>
        </w:rPr>
        <w:t xml:space="preserve">; (iii) </w:t>
      </w:r>
      <w:r w:rsidR="000A5DED" w:rsidRPr="005F156A">
        <w:rPr>
          <w:sz w:val="20"/>
          <w:szCs w:val="20"/>
        </w:rPr>
        <w:t>Vendor</w:t>
      </w:r>
      <w:r w:rsidRPr="005F156A">
        <w:rPr>
          <w:sz w:val="20"/>
          <w:szCs w:val="20"/>
        </w:rPr>
        <w:t xml:space="preserve"> may require full payment of the remaining balance of the applicable term for the Services as set forth in the Description of Services before provisioning any further Services pursuant to this Agreement</w:t>
      </w:r>
      <w:r>
        <w:rPr>
          <w:sz w:val="20"/>
          <w:szCs w:val="20"/>
        </w:rPr>
        <w:t xml:space="preserve"> or a Description of Services or require other assurances, in its sole discretion, to secure Customer’s payment obligations hereunder; or </w:t>
      </w:r>
      <w:r>
        <w:rPr>
          <w:sz w:val="20"/>
          <w:szCs w:val="20"/>
        </w:rPr>
        <w:lastRenderedPageBreak/>
        <w:t xml:space="preserve">(iv) terminate this Agreement pursuant to </w:t>
      </w:r>
      <w:r w:rsidR="0016607A">
        <w:rPr>
          <w:sz w:val="20"/>
          <w:szCs w:val="20"/>
        </w:rPr>
        <w:t>termination section</w:t>
      </w:r>
      <w:r>
        <w:rPr>
          <w:sz w:val="20"/>
          <w:szCs w:val="20"/>
        </w:rPr>
        <w:t xml:space="preserve">, upon [**] days written notice to Customer. Customer acknowledges and agrees that any suspension of Services by </w:t>
      </w:r>
      <w:r w:rsidR="000A5DED">
        <w:rPr>
          <w:sz w:val="20"/>
          <w:szCs w:val="20"/>
        </w:rPr>
        <w:t>Vendor</w:t>
      </w:r>
      <w:r>
        <w:rPr>
          <w:sz w:val="20"/>
          <w:szCs w:val="20"/>
        </w:rPr>
        <w:t xml:space="preserve"> in accordance with this Section 3.3 shall not relieve Customer from paying any invoices sent to Customer in accordance with this Agreement.</w:t>
      </w:r>
    </w:p>
    <w:p w14:paraId="16AB376D" w14:textId="4503118F"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3.4    </w:t>
      </w:r>
      <w:r>
        <w:rPr>
          <w:b/>
          <w:sz w:val="20"/>
          <w:szCs w:val="20"/>
        </w:rPr>
        <w:t>Taxes</w:t>
      </w:r>
      <w:r>
        <w:rPr>
          <w:sz w:val="20"/>
          <w:szCs w:val="20"/>
        </w:rPr>
        <w:t xml:space="preserve">. All fees charged by </w:t>
      </w:r>
      <w:r w:rsidR="000A5DED">
        <w:rPr>
          <w:sz w:val="20"/>
          <w:szCs w:val="20"/>
        </w:rPr>
        <w:t>Vendor</w:t>
      </w:r>
      <w:r>
        <w:rPr>
          <w:sz w:val="20"/>
          <w:szCs w:val="20"/>
        </w:rPr>
        <w:t xml:space="preserve"> for Services are exclusive of all taxes and similar fees now in force or enacted in the future. If </w:t>
      </w:r>
      <w:r w:rsidR="000A5DED">
        <w:rPr>
          <w:sz w:val="20"/>
          <w:szCs w:val="20"/>
        </w:rPr>
        <w:t>Vendor</w:t>
      </w:r>
      <w:r>
        <w:rPr>
          <w:sz w:val="20"/>
          <w:szCs w:val="20"/>
        </w:rPr>
        <w:t xml:space="preserve"> is required to pay any federal, state or local taxes (other than </w:t>
      </w:r>
      <w:r w:rsidR="000A5DED">
        <w:rPr>
          <w:sz w:val="20"/>
          <w:szCs w:val="20"/>
        </w:rPr>
        <w:t>Vendor</w:t>
      </w:r>
      <w:r>
        <w:rPr>
          <w:sz w:val="20"/>
          <w:szCs w:val="20"/>
        </w:rPr>
        <w:t xml:space="preserve">’s income tax) based on the Services provided under this Agreement, such taxes shall be invoiced and paid for by Customer unless and until Customer provides </w:t>
      </w:r>
      <w:r w:rsidR="000A5DED">
        <w:rPr>
          <w:sz w:val="20"/>
          <w:szCs w:val="20"/>
        </w:rPr>
        <w:t>Vendor</w:t>
      </w:r>
      <w:r>
        <w:rPr>
          <w:sz w:val="20"/>
          <w:szCs w:val="20"/>
        </w:rPr>
        <w:t xml:space="preserve"> with a valid tax exemption certificate authorized by the appropriate taxing authority. Notwithstanding anything to the contrary, once Customer provides a valid tax exemption certificate or other appropriate documentation </w:t>
      </w:r>
      <w:r w:rsidR="000A5DED">
        <w:rPr>
          <w:sz w:val="20"/>
          <w:szCs w:val="20"/>
        </w:rPr>
        <w:t>Vendor</w:t>
      </w:r>
      <w:r>
        <w:rPr>
          <w:sz w:val="20"/>
          <w:szCs w:val="20"/>
        </w:rPr>
        <w:t xml:space="preserve"> </w:t>
      </w:r>
      <w:proofErr w:type="spellStart"/>
      <w:r w:rsidR="000A5DED">
        <w:rPr>
          <w:sz w:val="20"/>
          <w:szCs w:val="20"/>
        </w:rPr>
        <w:t>Vendor</w:t>
      </w:r>
      <w:proofErr w:type="spellEnd"/>
      <w:r>
        <w:rPr>
          <w:sz w:val="20"/>
          <w:szCs w:val="20"/>
        </w:rPr>
        <w:t xml:space="preserve"> understands and agrees that taxes may be withheld from any payments due to </w:t>
      </w:r>
      <w:r w:rsidR="000A5DED">
        <w:rPr>
          <w:sz w:val="20"/>
          <w:szCs w:val="20"/>
        </w:rPr>
        <w:t>Vendor</w:t>
      </w:r>
      <w:r>
        <w:rPr>
          <w:sz w:val="20"/>
          <w:szCs w:val="20"/>
        </w:rPr>
        <w:t xml:space="preserve"> under this Agreement, in which case the Customer shall withhold the estimated amount and notify </w:t>
      </w:r>
      <w:r w:rsidR="000A5DED">
        <w:rPr>
          <w:sz w:val="20"/>
          <w:szCs w:val="20"/>
        </w:rPr>
        <w:t>Vendor</w:t>
      </w:r>
      <w:r>
        <w:rPr>
          <w:sz w:val="20"/>
          <w:szCs w:val="20"/>
        </w:rPr>
        <w:t xml:space="preserve"> of such withholding. </w:t>
      </w:r>
      <w:r w:rsidR="000A5DED">
        <w:rPr>
          <w:sz w:val="20"/>
          <w:szCs w:val="20"/>
        </w:rPr>
        <w:t>Vendor</w:t>
      </w:r>
      <w:r>
        <w:rPr>
          <w:sz w:val="20"/>
          <w:szCs w:val="20"/>
        </w:rPr>
        <w:t xml:space="preserve"> understands and agrees that it is the responsibility of </w:t>
      </w:r>
      <w:r w:rsidR="000A5DED">
        <w:rPr>
          <w:sz w:val="20"/>
          <w:szCs w:val="20"/>
        </w:rPr>
        <w:t>Vendor</w:t>
      </w:r>
      <w:r>
        <w:rPr>
          <w:sz w:val="20"/>
          <w:szCs w:val="20"/>
        </w:rPr>
        <w:t xml:space="preserve"> to pay all local, state, federal, and/or foreign taxes on income received under this Agreement. </w:t>
      </w:r>
      <w:r w:rsidR="000A5DED">
        <w:rPr>
          <w:sz w:val="20"/>
          <w:szCs w:val="20"/>
        </w:rPr>
        <w:t>Vendor</w:t>
      </w:r>
      <w:r>
        <w:rPr>
          <w:sz w:val="20"/>
          <w:szCs w:val="20"/>
        </w:rPr>
        <w:t xml:space="preserve"> agrees to indemnify Customer against any liabilities, damages, losses, costs or expenses arising out of or in connection with the operation of this paragraph or the terms of this Agreement, including without limitation any additional taxes, interest, penalties and attorney’s fees.</w:t>
      </w:r>
    </w:p>
    <w:p w14:paraId="5AB8016D" w14:textId="100E1CEF" w:rsidR="00732237" w:rsidRDefault="00CF638F" w:rsidP="00732237">
      <w:pPr>
        <w:pBdr>
          <w:top w:val="nil"/>
          <w:left w:val="nil"/>
          <w:bottom w:val="nil"/>
          <w:right w:val="nil"/>
          <w:between w:val="nil"/>
        </w:pBdr>
        <w:spacing w:after="240" w:line="288" w:lineRule="auto"/>
        <w:ind w:firstLine="720"/>
        <w:contextualSpacing w:val="0"/>
        <w:jc w:val="both"/>
        <w:rPr>
          <w:sz w:val="20"/>
          <w:szCs w:val="20"/>
        </w:rPr>
      </w:pPr>
      <w:r>
        <w:rPr>
          <w:sz w:val="20"/>
          <w:szCs w:val="20"/>
        </w:rPr>
        <w:t>3.5    </w:t>
      </w:r>
      <w:r>
        <w:rPr>
          <w:b/>
          <w:sz w:val="20"/>
          <w:szCs w:val="20"/>
        </w:rPr>
        <w:t>Payment Method</w:t>
      </w:r>
      <w:r>
        <w:rPr>
          <w:sz w:val="20"/>
          <w:szCs w:val="20"/>
        </w:rPr>
        <w:t xml:space="preserve">. Customer may pay for the Services via check, money order, or ACH. Notwithstanding the preceding sentence, </w:t>
      </w:r>
      <w:r w:rsidR="000A5DED">
        <w:rPr>
          <w:sz w:val="20"/>
          <w:szCs w:val="20"/>
        </w:rPr>
        <w:t>Vendor</w:t>
      </w:r>
      <w:r>
        <w:rPr>
          <w:sz w:val="20"/>
          <w:szCs w:val="20"/>
        </w:rPr>
        <w:t xml:space="preserve"> expressly reserves the right, in its sole discretion, to require a specific method of payment in the event (</w:t>
      </w:r>
      <w:proofErr w:type="spellStart"/>
      <w:r>
        <w:rPr>
          <w:sz w:val="20"/>
          <w:szCs w:val="20"/>
        </w:rPr>
        <w:t>i</w:t>
      </w:r>
      <w:proofErr w:type="spellEnd"/>
      <w:r>
        <w:rPr>
          <w:sz w:val="20"/>
          <w:szCs w:val="20"/>
        </w:rPr>
        <w:t xml:space="preserve">) Customer is delinquent in its payments due hereunder or (ii) issues a check to </w:t>
      </w:r>
      <w:r w:rsidR="000A5DED">
        <w:rPr>
          <w:sz w:val="20"/>
          <w:szCs w:val="20"/>
        </w:rPr>
        <w:t>Vendor</w:t>
      </w:r>
      <w:r>
        <w:rPr>
          <w:sz w:val="20"/>
          <w:szCs w:val="20"/>
        </w:rPr>
        <w:t xml:space="preserve"> that is returned for insufficient funds. </w:t>
      </w:r>
      <w:r w:rsidR="000A5DED">
        <w:rPr>
          <w:sz w:val="20"/>
          <w:szCs w:val="20"/>
        </w:rPr>
        <w:t>Vendor</w:t>
      </w:r>
      <w:r>
        <w:rPr>
          <w:sz w:val="20"/>
          <w:szCs w:val="20"/>
        </w:rPr>
        <w:t xml:space="preserve"> does not accept post-dated checks. Post-dated checks will be returned to Customer without altering the payment due date. Customer will be charged a </w:t>
      </w:r>
      <w:r w:rsidR="00F86E12">
        <w:rPr>
          <w:sz w:val="20"/>
          <w:szCs w:val="20"/>
        </w:rPr>
        <w:t>penalty</w:t>
      </w:r>
      <w:r>
        <w:rPr>
          <w:sz w:val="20"/>
          <w:szCs w:val="20"/>
        </w:rPr>
        <w:t xml:space="preserve"> fee for each returned or failed payment by check, including, but not limited to, failed payments due to insufficient funds, closed accounts, or billing disputes.</w:t>
      </w:r>
      <w:r w:rsidR="00732237">
        <w:rPr>
          <w:sz w:val="20"/>
          <w:szCs w:val="20"/>
        </w:rPr>
        <w:t xml:space="preserve"> </w:t>
      </w:r>
    </w:p>
    <w:p w14:paraId="7B41C339" w14:textId="77777777" w:rsidR="00D30248" w:rsidRDefault="00D30248">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3.7 </w:t>
      </w:r>
      <w:r w:rsidRPr="00D30248">
        <w:rPr>
          <w:b/>
          <w:bCs/>
          <w:sz w:val="20"/>
          <w:szCs w:val="20"/>
        </w:rPr>
        <w:t>Cost of Living Adjustment</w:t>
      </w:r>
      <w:r w:rsidRPr="00D30248">
        <w:rPr>
          <w:sz w:val="20"/>
          <w:szCs w:val="20"/>
        </w:rPr>
        <w:t>. For each year following the Initial Term, unless the parties shall otherwise agree and provided that the service mix and volumes remain consistent as previously provided in the Initial Term, the total fee for all services shall equal the fee that would be charged for the same services based on a fee rate (as reflected in a fee rate schedule) increased by the percentage increase for the twelve-month period of such previous calendar year of the CPI-W (defined below) or, in the event that publication of such index is terminated, any successor or substitute index, appropriately adjusted, acceptable to both parties. As used herein, “CPI-W” shall mean the Consumer Price Index for Urban Wage Earners and Clerical Workers (Area: Boston-Brockton-Nashua, MA-NH-ME-CT; Base Period: 1982-84=100), as published by the United States Department of Labor, Bureau of Labor Statistics.</w:t>
      </w:r>
      <w:r>
        <w:rPr>
          <w:sz w:val="20"/>
          <w:szCs w:val="20"/>
        </w:rPr>
        <w:t xml:space="preserve"> It is also agreed that the percentage increase in </w:t>
      </w:r>
      <w:r w:rsidR="00B52E6E">
        <w:rPr>
          <w:sz w:val="20"/>
          <w:szCs w:val="20"/>
        </w:rPr>
        <w:t>fees and service charges</w:t>
      </w:r>
      <w:r>
        <w:rPr>
          <w:sz w:val="20"/>
          <w:szCs w:val="20"/>
        </w:rPr>
        <w:t xml:space="preserve"> will not increase more than 2% in any given year.</w:t>
      </w:r>
    </w:p>
    <w:p w14:paraId="24EB5639" w14:textId="77777777" w:rsidR="00B178DA" w:rsidRDefault="00B178DA">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3.8 </w:t>
      </w:r>
      <w:r w:rsidRPr="00B178DA">
        <w:rPr>
          <w:b/>
          <w:bCs/>
          <w:sz w:val="20"/>
          <w:szCs w:val="20"/>
        </w:rPr>
        <w:t xml:space="preserve">Background Check of Personnel. </w:t>
      </w:r>
      <w:r w:rsidRPr="00B178DA">
        <w:rPr>
          <w:bCs/>
          <w:sz w:val="20"/>
          <w:szCs w:val="20"/>
        </w:rPr>
        <w:t>Company shall perform the background check as per the exhibit B of this agreement on all staff deployed for any onsite or offsite project delivery or development work conducted for the customer. Consultant shall appoint for each Statement of Work, at no charge to Customer, a qualified member of its staff who will operate as the Consultant’s main interface between Customer and Consultant, who will ensure that Consultant’s personnel coordinate and interface with Customer personnel in a manner satisfactory to Customer, and who will assist Customer in resolving any problems.</w:t>
      </w:r>
    </w:p>
    <w:p w14:paraId="73578D90"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lastRenderedPageBreak/>
        <w:t>Confidential Information, Intellectual Property Ownership; License Grants.</w:t>
      </w:r>
    </w:p>
    <w:p w14:paraId="00DECAB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4.1    </w:t>
      </w:r>
      <w:r>
        <w:rPr>
          <w:b/>
          <w:sz w:val="20"/>
          <w:szCs w:val="20"/>
        </w:rPr>
        <w:t>Confidential Information</w:t>
      </w:r>
      <w:r>
        <w:rPr>
          <w:sz w:val="20"/>
          <w:szCs w:val="20"/>
        </w:rPr>
        <w:t>.</w:t>
      </w:r>
    </w:p>
    <w:p w14:paraId="7E14B78E" w14:textId="082AE284"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Nondisclosure of Confidential Information</w:t>
      </w:r>
      <w:r>
        <w:rPr>
          <w:sz w:val="20"/>
          <w:szCs w:val="20"/>
        </w:rPr>
        <w:t>. Each party acknowledges that it will have access to certain confidential information of the other party concerning the other party’s business, plans, customers, technology and products, and other information held in confidence by the other party (“</w:t>
      </w:r>
      <w:r>
        <w:rPr>
          <w:b/>
          <w:sz w:val="20"/>
          <w:szCs w:val="20"/>
        </w:rPr>
        <w:t>Confidential Information</w:t>
      </w:r>
      <w:r>
        <w:rPr>
          <w:sz w:val="20"/>
          <w:szCs w:val="20"/>
        </w:rPr>
        <w:t xml:space="preserve">”). Confidential Information includes all information in tangible or intangible form that is marked or designated as confidential or that, under the circumstances of its disclosure, should be considered confidential. Confidential Information also includes, without limitation, </w:t>
      </w:r>
      <w:r w:rsidR="000A5DED">
        <w:rPr>
          <w:sz w:val="20"/>
          <w:szCs w:val="20"/>
        </w:rPr>
        <w:t>Vendor</w:t>
      </w:r>
      <w:r>
        <w:rPr>
          <w:sz w:val="20"/>
          <w:szCs w:val="20"/>
        </w:rPr>
        <w:t xml:space="preserve"> Technology, Customer Technology, and the terms and conditions of this Agreement. Each party agrees that it will not use in any way, for its own account or the account of any third party, except as expressly permitted by, or required to achieve the purposes of, this Agreement, nor disclose to any third party (except as required by law or to that party’s attorneys, accountants and other advisors as reasonably necessary), any of the other party’s Confidential Information and will take reasonable precautions to protect the confidentiality of such information, at least as stringent precaution as it uses to protect its own Confidential Information.</w:t>
      </w:r>
    </w:p>
    <w:p w14:paraId="7BD2CF4D" w14:textId="36B2BC6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Exceptions</w:t>
      </w:r>
      <w:r>
        <w:rPr>
          <w:sz w:val="20"/>
          <w:szCs w:val="20"/>
        </w:rPr>
        <w:t>. Information will not be deemed Confidential Information hereunder if such information: (</w:t>
      </w:r>
      <w:proofErr w:type="spellStart"/>
      <w:r>
        <w:rPr>
          <w:sz w:val="20"/>
          <w:szCs w:val="20"/>
        </w:rPr>
        <w:t>i</w:t>
      </w:r>
      <w:proofErr w:type="spellEnd"/>
      <w:r>
        <w:rPr>
          <w:sz w:val="20"/>
          <w:szCs w:val="20"/>
        </w:rPr>
        <w:t xml:space="preserve">) is known to the receiving party prior to receipt from the disclosing party directly or indirectly from a source other than one having an obligation of confidentiality to the disclosing party; (ii) becomes known (independently of disclosure by the disclosing party) to the receiving party directly or indirectly from a source other than one having an obligation of confidentiality to the disclosing party; (iii) becomes publicly known or otherwise ceases to be secret or confidential, except through a breach of this Agreement by the receiving party, or (iv) is independently developed by the receiving party. The receiving party may disclose Confidential Information pursuant to the requirements of a governmental agency or by operation of law, </w:t>
      </w:r>
      <w:proofErr w:type="gramStart"/>
      <w:r>
        <w:rPr>
          <w:sz w:val="20"/>
          <w:szCs w:val="20"/>
        </w:rPr>
        <w:t>provided that</w:t>
      </w:r>
      <w:proofErr w:type="gramEnd"/>
      <w:r>
        <w:rPr>
          <w:sz w:val="20"/>
          <w:szCs w:val="20"/>
        </w:rPr>
        <w:t xml:space="preserve"> it gives the disclosing party reasonable prior written notice sufficient to permit the disclosing party to contest such disclosure.</w:t>
      </w:r>
    </w:p>
    <w:p w14:paraId="2E2A1735" w14:textId="0DC4CB96" w:rsidR="00E2674D" w:rsidRDefault="00E2674D" w:rsidP="00E2674D">
      <w:pPr>
        <w:pBdr>
          <w:top w:val="nil"/>
          <w:left w:val="nil"/>
          <w:bottom w:val="nil"/>
          <w:right w:val="nil"/>
          <w:between w:val="nil"/>
        </w:pBdr>
        <w:spacing w:after="240" w:line="288" w:lineRule="auto"/>
        <w:ind w:firstLine="1440"/>
        <w:contextualSpacing w:val="0"/>
        <w:jc w:val="both"/>
        <w:rPr>
          <w:sz w:val="20"/>
          <w:szCs w:val="20"/>
        </w:rPr>
      </w:pPr>
      <w:r w:rsidRPr="00E2674D">
        <w:rPr>
          <w:sz w:val="20"/>
          <w:szCs w:val="20"/>
        </w:rPr>
        <w:t>(c) Protection and Return of Confidential Information.</w:t>
      </w:r>
      <w:r>
        <w:rPr>
          <w:sz w:val="20"/>
          <w:szCs w:val="20"/>
        </w:rPr>
        <w:t xml:space="preserve"> </w:t>
      </w:r>
      <w:r w:rsidRPr="00E2674D">
        <w:rPr>
          <w:sz w:val="20"/>
          <w:szCs w:val="20"/>
        </w:rPr>
        <w:t>The receiving party shall hold all Confidential Information in strict confidence and shall not, without the prior written consent of the disclosing party, disclose, copy, reproduce, or otherwise make available any Confidential Information to any person or entity other than its employees or agents who have a need to know such information for the purpose of this Agreement and who are bound by written confidentiality obligations no less restrictive than those contained herein. The receiving party shall exercise at least the same degree of care to protect the confidentiality of the Confidential Information as it uses to protect its own confidential or proprietary information, but in no event less than a reasonable degree of care. Upon the earlier of (</w:t>
      </w:r>
      <w:proofErr w:type="spellStart"/>
      <w:r w:rsidRPr="00E2674D">
        <w:rPr>
          <w:sz w:val="20"/>
          <w:szCs w:val="20"/>
        </w:rPr>
        <w:t>i</w:t>
      </w:r>
      <w:proofErr w:type="spellEnd"/>
      <w:r w:rsidRPr="00E2674D">
        <w:rPr>
          <w:sz w:val="20"/>
          <w:szCs w:val="20"/>
        </w:rPr>
        <w:t>) the termination or expiration of this Agreement or (ii) the written request of the disclosing party, the receiving party shall promptly return or destroy all Confidential Information, including all copies thereof, and certify in writing that such return or destruction has been completed, except as required to be retained under applicable law.</w:t>
      </w:r>
    </w:p>
    <w:p w14:paraId="6167A6F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4.2    </w:t>
      </w:r>
      <w:r>
        <w:rPr>
          <w:b/>
          <w:sz w:val="20"/>
          <w:szCs w:val="20"/>
        </w:rPr>
        <w:t>Intellectual Property</w:t>
      </w:r>
      <w:r>
        <w:rPr>
          <w:sz w:val="20"/>
          <w:szCs w:val="20"/>
        </w:rPr>
        <w:t>.</w:t>
      </w:r>
    </w:p>
    <w:p w14:paraId="607E5F60" w14:textId="153F30E1" w:rsidR="008B092C" w:rsidRDefault="00CF638F" w:rsidP="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Ownership</w:t>
      </w:r>
      <w:r>
        <w:rPr>
          <w:sz w:val="20"/>
          <w:szCs w:val="20"/>
        </w:rPr>
        <w:t xml:space="preserve">. Except for the rights expressly granted herein and the assignment expressly made in Section 4.4(a), this Agreement does not transfer from </w:t>
      </w:r>
      <w:r w:rsidR="000A5DED">
        <w:rPr>
          <w:sz w:val="20"/>
          <w:szCs w:val="20"/>
        </w:rPr>
        <w:t>Vendor</w:t>
      </w:r>
      <w:r>
        <w:rPr>
          <w:sz w:val="20"/>
          <w:szCs w:val="20"/>
        </w:rPr>
        <w:t xml:space="preserve"> to Customer any </w:t>
      </w:r>
      <w:r w:rsidR="000A5DED">
        <w:rPr>
          <w:sz w:val="20"/>
          <w:szCs w:val="20"/>
        </w:rPr>
        <w:t>Vendor</w:t>
      </w:r>
      <w:r>
        <w:rPr>
          <w:sz w:val="20"/>
          <w:szCs w:val="20"/>
        </w:rPr>
        <w:t xml:space="preserve"> Technology, and all right, title and interest in and to </w:t>
      </w:r>
      <w:r w:rsidR="000A5DED">
        <w:rPr>
          <w:sz w:val="20"/>
          <w:szCs w:val="20"/>
        </w:rPr>
        <w:t>Vendor</w:t>
      </w:r>
      <w:r>
        <w:rPr>
          <w:sz w:val="20"/>
          <w:szCs w:val="20"/>
        </w:rPr>
        <w:t xml:space="preserve"> Technology will remain solely with </w:t>
      </w:r>
      <w:r w:rsidR="000A5DED">
        <w:rPr>
          <w:sz w:val="20"/>
          <w:szCs w:val="20"/>
        </w:rPr>
        <w:t>Vendor</w:t>
      </w:r>
      <w:r>
        <w:rPr>
          <w:sz w:val="20"/>
          <w:szCs w:val="20"/>
        </w:rPr>
        <w:t xml:space="preserve">. Except for the rights expressly granted herein, this Agreement does not transfer from Customer to </w:t>
      </w:r>
      <w:r w:rsidR="000A5DED">
        <w:rPr>
          <w:sz w:val="20"/>
          <w:szCs w:val="20"/>
        </w:rPr>
        <w:t>Vendor</w:t>
      </w:r>
      <w:r>
        <w:rPr>
          <w:sz w:val="20"/>
          <w:szCs w:val="20"/>
        </w:rPr>
        <w:t xml:space="preserve"> any Customer Technology, and all right, title and interest in and to Customer Technology will remain solely </w:t>
      </w:r>
      <w:r>
        <w:rPr>
          <w:sz w:val="20"/>
          <w:szCs w:val="20"/>
        </w:rPr>
        <w:lastRenderedPageBreak/>
        <w:t xml:space="preserve">with Customer. </w:t>
      </w:r>
      <w:r w:rsidR="000A5DED">
        <w:rPr>
          <w:sz w:val="20"/>
          <w:szCs w:val="20"/>
        </w:rPr>
        <w:t>Vendor</w:t>
      </w:r>
      <w:r>
        <w:rPr>
          <w:sz w:val="20"/>
          <w:szCs w:val="20"/>
        </w:rPr>
        <w:t xml:space="preserve"> and Customer each agrees that it will not, directly or indirectly, reverse engineer, decompile, disassemble or otherwise attempt to derive source code or other trade secrets from the other party.</w:t>
      </w:r>
    </w:p>
    <w:p w14:paraId="6B1DBE70" w14:textId="19C94FE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General Skills and Knowledge</w:t>
      </w:r>
      <w:r>
        <w:rPr>
          <w:sz w:val="20"/>
          <w:szCs w:val="20"/>
        </w:rPr>
        <w:t xml:space="preserve">. Notwithstanding anything to the contrary in this Agreement, </w:t>
      </w:r>
      <w:r w:rsidR="000A5DED">
        <w:rPr>
          <w:sz w:val="20"/>
          <w:szCs w:val="20"/>
        </w:rPr>
        <w:t>Vendor</w:t>
      </w:r>
      <w:r>
        <w:rPr>
          <w:sz w:val="20"/>
          <w:szCs w:val="20"/>
        </w:rPr>
        <w:t xml:space="preserve"> will not be prohibited or enjoined at any time by Customer from utilizing any skills or knowledge of a general nature acquired during the course of providing the Services, including, without limitation, information publicly known or available or that could reasonably be acquired in similar work performed for another customer by </w:t>
      </w:r>
      <w:r w:rsidR="000A5DED">
        <w:rPr>
          <w:sz w:val="20"/>
          <w:szCs w:val="20"/>
        </w:rPr>
        <w:t>Vendor</w:t>
      </w:r>
      <w:r>
        <w:rPr>
          <w:sz w:val="20"/>
          <w:szCs w:val="20"/>
        </w:rPr>
        <w:t>.</w:t>
      </w:r>
    </w:p>
    <w:p w14:paraId="6F1FC359"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4.3    </w:t>
      </w:r>
      <w:r>
        <w:rPr>
          <w:b/>
          <w:sz w:val="20"/>
          <w:szCs w:val="20"/>
        </w:rPr>
        <w:t>License Grants</w:t>
      </w:r>
      <w:r>
        <w:rPr>
          <w:sz w:val="20"/>
          <w:szCs w:val="20"/>
        </w:rPr>
        <w:t>.</w:t>
      </w:r>
    </w:p>
    <w:p w14:paraId="3096267E" w14:textId="32CF6006"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 xml:space="preserve">By </w:t>
      </w:r>
      <w:r w:rsidR="000A5DED">
        <w:rPr>
          <w:sz w:val="20"/>
          <w:szCs w:val="20"/>
          <w:u w:val="single"/>
        </w:rPr>
        <w:t>Vendor</w:t>
      </w:r>
      <w:r>
        <w:rPr>
          <w:sz w:val="20"/>
          <w:szCs w:val="20"/>
        </w:rPr>
        <w:t xml:space="preserve">. </w:t>
      </w:r>
      <w:r w:rsidR="000A5DED">
        <w:rPr>
          <w:sz w:val="20"/>
          <w:szCs w:val="20"/>
        </w:rPr>
        <w:t>Vendor</w:t>
      </w:r>
      <w:r>
        <w:rPr>
          <w:sz w:val="20"/>
          <w:szCs w:val="20"/>
        </w:rPr>
        <w:t xml:space="preserve"> hereby grants to the Customer a worldwide, nonexclusive, royalty-free license, during the term of this Agreement, to use the </w:t>
      </w:r>
      <w:r w:rsidR="000A5DED">
        <w:rPr>
          <w:sz w:val="20"/>
          <w:szCs w:val="20"/>
        </w:rPr>
        <w:t>Vendor</w:t>
      </w:r>
      <w:r>
        <w:rPr>
          <w:sz w:val="20"/>
          <w:szCs w:val="20"/>
        </w:rPr>
        <w:t xml:space="preserve"> Technology solely for purposes of using the Service(s). Customer shall have no right to use the </w:t>
      </w:r>
      <w:r w:rsidR="000A5DED">
        <w:rPr>
          <w:sz w:val="20"/>
          <w:szCs w:val="20"/>
        </w:rPr>
        <w:t>Vendor</w:t>
      </w:r>
      <w:r>
        <w:rPr>
          <w:sz w:val="20"/>
          <w:szCs w:val="20"/>
        </w:rPr>
        <w:t xml:space="preserve"> Technology for any purpose other than using the Service(s).</w:t>
      </w:r>
    </w:p>
    <w:p w14:paraId="0B4F7EAD" w14:textId="56CEA2FD"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By Customer</w:t>
      </w:r>
      <w:r>
        <w:rPr>
          <w:sz w:val="20"/>
          <w:szCs w:val="20"/>
        </w:rPr>
        <w:t xml:space="preserve">. Customer agrees that if, in the course of performing the Service(s), it is necessary for </w:t>
      </w:r>
      <w:r w:rsidR="000A5DED">
        <w:rPr>
          <w:sz w:val="20"/>
          <w:szCs w:val="20"/>
        </w:rPr>
        <w:t>Vendor</w:t>
      </w:r>
      <w:r>
        <w:rPr>
          <w:sz w:val="20"/>
          <w:szCs w:val="20"/>
        </w:rPr>
        <w:t xml:space="preserve"> to access Customer Equipment and use Customer Technology, </w:t>
      </w:r>
      <w:r w:rsidR="000A5DED">
        <w:rPr>
          <w:sz w:val="20"/>
          <w:szCs w:val="20"/>
        </w:rPr>
        <w:t>Vendor</w:t>
      </w:r>
      <w:r>
        <w:rPr>
          <w:sz w:val="20"/>
          <w:szCs w:val="20"/>
        </w:rPr>
        <w:t xml:space="preserve"> is hereby granted and shall have a worldwide, nonexclusive, royalty-free license during the term of this Agreement, to use the Customer Technology solely for the purposes of delivering the Service(s) to Customer. </w:t>
      </w:r>
      <w:r w:rsidR="000A5DED">
        <w:rPr>
          <w:sz w:val="20"/>
          <w:szCs w:val="20"/>
        </w:rPr>
        <w:t>Vendor</w:t>
      </w:r>
      <w:r>
        <w:rPr>
          <w:sz w:val="20"/>
          <w:szCs w:val="20"/>
        </w:rPr>
        <w:t xml:space="preserve"> shall have no right to use the Customer Technology for any purpose other than providing the Service(s).</w:t>
      </w:r>
    </w:p>
    <w:p w14:paraId="03BB7098"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4.4    </w:t>
      </w:r>
      <w:r>
        <w:rPr>
          <w:b/>
          <w:sz w:val="20"/>
          <w:szCs w:val="20"/>
        </w:rPr>
        <w:t>Professional Services; Assignments and License</w:t>
      </w:r>
      <w:r>
        <w:rPr>
          <w:sz w:val="20"/>
          <w:szCs w:val="20"/>
        </w:rPr>
        <w:t>.</w:t>
      </w:r>
    </w:p>
    <w:p w14:paraId="48DB1E1B" w14:textId="34F3FF1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Assignment of Work</w:t>
      </w:r>
      <w:r>
        <w:rPr>
          <w:sz w:val="20"/>
          <w:szCs w:val="20"/>
        </w:rPr>
        <w:t xml:space="preserve">. Effective at the time </w:t>
      </w:r>
      <w:r w:rsidR="000A5DED">
        <w:rPr>
          <w:sz w:val="20"/>
          <w:szCs w:val="20"/>
        </w:rPr>
        <w:t>Vendor</w:t>
      </w:r>
      <w:r>
        <w:rPr>
          <w:sz w:val="20"/>
          <w:szCs w:val="20"/>
        </w:rPr>
        <w:t xml:space="preserve"> receives full and final payment for Professional Services, </w:t>
      </w:r>
      <w:r w:rsidR="000A5DED">
        <w:rPr>
          <w:sz w:val="20"/>
          <w:szCs w:val="20"/>
        </w:rPr>
        <w:t>Vendor</w:t>
      </w:r>
      <w:r>
        <w:rPr>
          <w:sz w:val="20"/>
          <w:szCs w:val="20"/>
        </w:rPr>
        <w:t xml:space="preserve"> assigns to Customer all right, title and interest, including all intellectual property rights, in the Work, provided, however, that such assignment does not include the </w:t>
      </w:r>
      <w:r w:rsidR="000A5DED">
        <w:rPr>
          <w:sz w:val="20"/>
          <w:szCs w:val="20"/>
        </w:rPr>
        <w:t>Vendor</w:t>
      </w:r>
      <w:r>
        <w:rPr>
          <w:sz w:val="20"/>
          <w:szCs w:val="20"/>
        </w:rPr>
        <w:t xml:space="preserve"> Technology.</w:t>
      </w:r>
    </w:p>
    <w:p w14:paraId="191ED611" w14:textId="4117949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License Grant</w:t>
      </w:r>
      <w:r>
        <w:rPr>
          <w:sz w:val="20"/>
          <w:szCs w:val="20"/>
        </w:rPr>
        <w:t xml:space="preserve">. </w:t>
      </w:r>
      <w:r w:rsidRPr="005F156A">
        <w:rPr>
          <w:sz w:val="20"/>
          <w:szCs w:val="20"/>
        </w:rPr>
        <w:t xml:space="preserve">Commencing at the time </w:t>
      </w:r>
      <w:r w:rsidR="000A5DED" w:rsidRPr="005F156A">
        <w:rPr>
          <w:sz w:val="20"/>
          <w:szCs w:val="20"/>
        </w:rPr>
        <w:t>Vendor</w:t>
      </w:r>
      <w:r w:rsidRPr="005F156A">
        <w:rPr>
          <w:sz w:val="20"/>
          <w:szCs w:val="20"/>
        </w:rPr>
        <w:t xml:space="preserve"> receives full and final payment for the Work, </w:t>
      </w:r>
      <w:r w:rsidR="000A5DED" w:rsidRPr="005F156A">
        <w:rPr>
          <w:sz w:val="20"/>
          <w:szCs w:val="20"/>
        </w:rPr>
        <w:t>Vendor</w:t>
      </w:r>
      <w:r w:rsidRPr="005F156A">
        <w:rPr>
          <w:sz w:val="20"/>
          <w:szCs w:val="20"/>
        </w:rPr>
        <w:t xml:space="preserve"> grants to Customer </w:t>
      </w:r>
      <w:proofErr w:type="gramStart"/>
      <w:r w:rsidRPr="005F156A">
        <w:rPr>
          <w:sz w:val="20"/>
          <w:szCs w:val="20"/>
        </w:rPr>
        <w:t>a</w:t>
      </w:r>
      <w:proofErr w:type="gramEnd"/>
      <w:r w:rsidRPr="005F156A">
        <w:rPr>
          <w:sz w:val="20"/>
          <w:szCs w:val="20"/>
        </w:rPr>
        <w:t xml:space="preserve"> exclusive, transferable, royalty free, perpetual license to use the </w:t>
      </w:r>
      <w:r w:rsidR="000A5DED" w:rsidRPr="005F156A">
        <w:rPr>
          <w:sz w:val="20"/>
          <w:szCs w:val="20"/>
        </w:rPr>
        <w:t>Vendor</w:t>
      </w:r>
      <w:r w:rsidRPr="005F156A">
        <w:rPr>
          <w:sz w:val="20"/>
          <w:szCs w:val="20"/>
        </w:rPr>
        <w:t xml:space="preserve"> Technology incorporated into the Work solely in connection</w:t>
      </w:r>
      <w:r>
        <w:rPr>
          <w:sz w:val="20"/>
          <w:szCs w:val="20"/>
        </w:rPr>
        <w:t xml:space="preserve"> with the use of the Work as a whole. To the extent that Customer or its employees or contractors participate in the creation or development of </w:t>
      </w:r>
      <w:r w:rsidR="000A5DED">
        <w:rPr>
          <w:sz w:val="20"/>
          <w:szCs w:val="20"/>
        </w:rPr>
        <w:t>Vendor</w:t>
      </w:r>
      <w:r>
        <w:rPr>
          <w:sz w:val="20"/>
          <w:szCs w:val="20"/>
        </w:rPr>
        <w:t xml:space="preserve"> Technology, Customer, on behalf of itself and its employees and contractors, hereby assigns to </w:t>
      </w:r>
      <w:r w:rsidR="000A5DED">
        <w:rPr>
          <w:sz w:val="20"/>
          <w:szCs w:val="20"/>
        </w:rPr>
        <w:t>Vendor</w:t>
      </w:r>
      <w:r>
        <w:rPr>
          <w:sz w:val="20"/>
          <w:szCs w:val="20"/>
        </w:rPr>
        <w:t xml:space="preserve"> all right, title and interest, including all intellectual property rights in, the </w:t>
      </w:r>
      <w:r w:rsidR="000A5DED">
        <w:rPr>
          <w:sz w:val="20"/>
          <w:szCs w:val="20"/>
        </w:rPr>
        <w:t>Vendor</w:t>
      </w:r>
      <w:r>
        <w:rPr>
          <w:sz w:val="20"/>
          <w:szCs w:val="20"/>
        </w:rPr>
        <w:t xml:space="preserve"> Technology.</w:t>
      </w:r>
    </w:p>
    <w:p w14:paraId="4F06FF00" w14:textId="4487F338" w:rsidR="00C11146" w:rsidRPr="00C11146" w:rsidRDefault="000A5DED"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Pr>
          <w:b/>
          <w:sz w:val="20"/>
          <w:szCs w:val="20"/>
        </w:rPr>
        <w:t>Vendor</w:t>
      </w:r>
      <w:r w:rsidR="00C11146" w:rsidRPr="00C11146">
        <w:rPr>
          <w:b/>
          <w:sz w:val="20"/>
          <w:szCs w:val="20"/>
        </w:rPr>
        <w:t xml:space="preserve"> Representations and Warranties.</w:t>
      </w:r>
    </w:p>
    <w:p w14:paraId="5A717F03" w14:textId="11E23C3C"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5.1    </w:t>
      </w:r>
      <w:r>
        <w:rPr>
          <w:b/>
          <w:sz w:val="20"/>
          <w:szCs w:val="20"/>
        </w:rPr>
        <w:t>General</w:t>
      </w:r>
      <w:r>
        <w:rPr>
          <w:sz w:val="20"/>
          <w:szCs w:val="20"/>
        </w:rPr>
        <w:t xml:space="preserve">. </w:t>
      </w:r>
      <w:r w:rsidR="000A5DED">
        <w:rPr>
          <w:sz w:val="20"/>
          <w:szCs w:val="20"/>
        </w:rPr>
        <w:t>Vendor</w:t>
      </w:r>
      <w:r>
        <w:rPr>
          <w:sz w:val="20"/>
          <w:szCs w:val="20"/>
        </w:rPr>
        <w:t xml:space="preserve"> represents and warrants that (</w:t>
      </w:r>
      <w:proofErr w:type="spellStart"/>
      <w:r>
        <w:rPr>
          <w:sz w:val="20"/>
          <w:szCs w:val="20"/>
        </w:rPr>
        <w:t>i</w:t>
      </w:r>
      <w:proofErr w:type="spellEnd"/>
      <w:r>
        <w:rPr>
          <w:sz w:val="20"/>
          <w:szCs w:val="20"/>
        </w:rPr>
        <w:t>) it has the legal right to enter into this Agreement and perform its obligations hereunder, and (ii) the performance of its obligations and delivery of the Services to Customer (a) will not violate any applicable U.S. laws or regulations, including OSHA requirements, or (b) cause a breach of any agreements with any third parties. In the event of a breach of the warranties set forth in this Section 5.1, Customer’s sole remedy is termination pursuant to Section 10 of the Agreement.</w:t>
      </w:r>
    </w:p>
    <w:p w14:paraId="4F227207" w14:textId="759C8011"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5.2    </w:t>
      </w:r>
      <w:r>
        <w:rPr>
          <w:b/>
          <w:sz w:val="20"/>
          <w:szCs w:val="20"/>
        </w:rPr>
        <w:t>Purchase of Equipment; Manufacturer Warranty</w:t>
      </w:r>
      <w:r>
        <w:rPr>
          <w:sz w:val="20"/>
          <w:szCs w:val="20"/>
        </w:rPr>
        <w:t xml:space="preserve">. Customer acknowledges that any equipment purchased by Customer from </w:t>
      </w:r>
      <w:r w:rsidR="000A5DED">
        <w:rPr>
          <w:sz w:val="20"/>
          <w:szCs w:val="20"/>
        </w:rPr>
        <w:t>Vendor</w:t>
      </w:r>
      <w:r>
        <w:rPr>
          <w:sz w:val="20"/>
          <w:szCs w:val="20"/>
        </w:rPr>
        <w:t xml:space="preserve"> during the term of this Agreement is being purchased on </w:t>
      </w:r>
      <w:r>
        <w:rPr>
          <w:sz w:val="20"/>
          <w:szCs w:val="20"/>
        </w:rPr>
        <w:lastRenderedPageBreak/>
        <w:t xml:space="preserve">an “AS-IS WHERE-IS” basis, without warranty of any kind (express or implied). Customer further acknowledges and agrees that its use and possession of such equipment shall be subject to and controlled by the terms of any manufacturer’s or, if appropriate, supplier’s warranty (if any); and Customer agrees to look solely to the manufacturer or, if appropriate, supplier with respect to all mechanical, service and other claims, and the right to enforce all warranties made by said manufacturer are hereby, to the extent </w:t>
      </w:r>
      <w:r w:rsidR="000A5DED">
        <w:rPr>
          <w:sz w:val="20"/>
          <w:szCs w:val="20"/>
        </w:rPr>
        <w:t>Vendor</w:t>
      </w:r>
      <w:r>
        <w:rPr>
          <w:sz w:val="20"/>
          <w:szCs w:val="20"/>
        </w:rPr>
        <w:t xml:space="preserve"> has such rights, assigned to Customer.</w:t>
      </w:r>
    </w:p>
    <w:p w14:paraId="777D4B82" w14:textId="6D1E7A87"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5.3    </w:t>
      </w:r>
      <w:r>
        <w:rPr>
          <w:b/>
          <w:sz w:val="20"/>
          <w:szCs w:val="20"/>
        </w:rPr>
        <w:t>No Other Warranty</w:t>
      </w:r>
      <w:r>
        <w:rPr>
          <w:sz w:val="20"/>
          <w:szCs w:val="20"/>
        </w:rPr>
        <w:t xml:space="preserve">. EXCEPT FOR THE EXPRESS WARRANTIES SET FORTH IN THIS SECTION 5 AND IN SECTION 11.6, THE SERVICES ARE PROVIDED ON AN “AS IS” BASIS, AND CUSTOMER’S USE OF THE SERVICES IS AT ITS OWN RISK. </w:t>
      </w:r>
      <w:r w:rsidR="000A5DED">
        <w:rPr>
          <w:sz w:val="20"/>
          <w:szCs w:val="20"/>
        </w:rPr>
        <w:t>VENDOR</w:t>
      </w:r>
      <w:r>
        <w:rPr>
          <w:sz w:val="20"/>
          <w:szCs w:val="20"/>
        </w:rPr>
        <w:t xml:space="preserve"> DOES NOT MAKE, AND HEREBY DISCLAIMS, ANY AND ALL OTHER EXPRESS AND/OR IMPLIED WARRANTIES, INCLUDING, BUT NOT LIMITED TO, WARRANTIES OF MERCHANTABILITY, FITNESS FOR A PARTICULAR PURPOSE, NONINFRINGEMENT AND TITLE, AND ANY WARRANTIES ARISING FROM A COURSE OF DEALING, USAGE, OR TRADE PRACTICE. </w:t>
      </w:r>
      <w:r w:rsidR="000A5DED">
        <w:rPr>
          <w:sz w:val="20"/>
          <w:szCs w:val="20"/>
        </w:rPr>
        <w:t>VENDOR</w:t>
      </w:r>
      <w:r>
        <w:rPr>
          <w:sz w:val="20"/>
          <w:szCs w:val="20"/>
        </w:rPr>
        <w:t xml:space="preserve"> DOES NOT WARRANT THAT THE SERVICES WILL BE UNINTERRUPTED, ERROR-FREE, OR COMPLETELY SECURE.</w:t>
      </w:r>
    </w:p>
    <w:p w14:paraId="1CC6B9AF" w14:textId="031E9D6E"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5.4    </w:t>
      </w:r>
      <w:r>
        <w:rPr>
          <w:b/>
          <w:sz w:val="20"/>
          <w:szCs w:val="20"/>
        </w:rPr>
        <w:t>Disclaimer of Actions Caused by and/or Under the Control of Third Parties</w:t>
      </w:r>
      <w:r>
        <w:rPr>
          <w:sz w:val="20"/>
          <w:szCs w:val="20"/>
        </w:rPr>
        <w:t xml:space="preserve">. </w:t>
      </w:r>
      <w:r w:rsidR="000A5DED">
        <w:rPr>
          <w:sz w:val="20"/>
          <w:szCs w:val="20"/>
        </w:rPr>
        <w:t>VENDOR</w:t>
      </w:r>
      <w:r>
        <w:rPr>
          <w:sz w:val="20"/>
          <w:szCs w:val="20"/>
        </w:rPr>
        <w:t xml:space="preserve"> DOES NOT AND CANNOT CONTROL THE FLOW OF DATA TO OR FROM </w:t>
      </w:r>
      <w:r w:rsidR="000A5DED">
        <w:rPr>
          <w:sz w:val="20"/>
          <w:szCs w:val="20"/>
        </w:rPr>
        <w:t>VENDOR</w:t>
      </w:r>
      <w:r>
        <w:rPr>
          <w:sz w:val="20"/>
          <w:szCs w:val="20"/>
        </w:rPr>
        <w:t xml:space="preserve">’S NETWORK AND OTHER PORTIONS OF THE INTERNET. SUCH FLOW DEPENDS IN LARGE PART ON THE PERFORMANCE OF INTERNET SERVICES PROVIDED OR CONTROLLED BY THIRD PARTIES. AT TIMES, ACTIONS OR INACTIONS OF SUCH THIRD PARTIES CAN IMPAIR OR DISRUPT CUSTOMER’S CONNECTIONS TO THE INTERNET (OR PORTIONS THEREOF). </w:t>
      </w:r>
      <w:r w:rsidR="000A5DED">
        <w:rPr>
          <w:sz w:val="20"/>
          <w:szCs w:val="20"/>
        </w:rPr>
        <w:t>VENDOR</w:t>
      </w:r>
      <w:r>
        <w:rPr>
          <w:sz w:val="20"/>
          <w:szCs w:val="20"/>
        </w:rPr>
        <w:t xml:space="preserve"> CANNOT GUARANTEE THAT SUCH EVENTS WILL NOT OCCUR. ACCORDINGLY </w:t>
      </w:r>
      <w:r w:rsidR="000A5DED">
        <w:rPr>
          <w:sz w:val="20"/>
          <w:szCs w:val="20"/>
        </w:rPr>
        <w:t>VENDOR</w:t>
      </w:r>
      <w:r>
        <w:rPr>
          <w:sz w:val="20"/>
          <w:szCs w:val="20"/>
        </w:rPr>
        <w:t xml:space="preserve"> DISCLAIMS ANY AND ALL LIABILITY RESULTING FROM OR RELATED TO THIRD PARTY ACTIONS OR INACTIONS THAT IMPAIR OR DISRUPT CUSTOMER’S CONNECTIONS TO THE INTERNET (OR PORTIONS THEREOF).</w:t>
      </w:r>
    </w:p>
    <w:p w14:paraId="0ECE2101" w14:textId="1141DB40" w:rsidR="00430A78" w:rsidRDefault="00430A78">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5.5 </w:t>
      </w:r>
      <w:r w:rsidRPr="00430A78">
        <w:rPr>
          <w:b/>
          <w:bCs/>
          <w:sz w:val="20"/>
          <w:szCs w:val="20"/>
        </w:rPr>
        <w:t>FCPA Compliance</w:t>
      </w:r>
      <w:r w:rsidRPr="00430A78">
        <w:rPr>
          <w:sz w:val="20"/>
          <w:szCs w:val="20"/>
        </w:rPr>
        <w:t xml:space="preserve">. </w:t>
      </w:r>
      <w:r w:rsidR="000A5DED">
        <w:rPr>
          <w:sz w:val="20"/>
          <w:szCs w:val="20"/>
        </w:rPr>
        <w:t>Vendor</w:t>
      </w:r>
      <w:r>
        <w:rPr>
          <w:sz w:val="20"/>
          <w:szCs w:val="20"/>
        </w:rPr>
        <w:t xml:space="preserve"> </w:t>
      </w:r>
      <w:r w:rsidRPr="00430A78">
        <w:rPr>
          <w:sz w:val="20"/>
          <w:szCs w:val="20"/>
        </w:rPr>
        <w:t xml:space="preserve">shall not, and shall not permit any of its subsidiaries and Affiliates or any of its or their respective directors, officers, managers, employees, independent contractors, representatives or agents (collectively, “Representatives”) to, promise, authorize or make any payment to, or otherwise contribute any item of value to, directly or indirectly, any non-U.S. government official, in each case, in violation of the U.S. Foreign Corrupt Practices Act (“FCPA”) or any other applicable anti-bribery or anti-corruption law. </w:t>
      </w:r>
      <w:r w:rsidR="000A5DED">
        <w:rPr>
          <w:sz w:val="20"/>
          <w:szCs w:val="20"/>
        </w:rPr>
        <w:t>Vendor</w:t>
      </w:r>
      <w:r w:rsidRPr="00430A78">
        <w:rPr>
          <w:sz w:val="20"/>
          <w:szCs w:val="20"/>
        </w:rPr>
        <w:t xml:space="preserve"> </w:t>
      </w:r>
      <w:proofErr w:type="gramStart"/>
      <w:r w:rsidRPr="00430A78">
        <w:rPr>
          <w:sz w:val="20"/>
          <w:szCs w:val="20"/>
        </w:rPr>
        <w:t>shall, and</w:t>
      </w:r>
      <w:proofErr w:type="gramEnd"/>
      <w:r w:rsidRPr="00430A78">
        <w:rPr>
          <w:sz w:val="20"/>
          <w:szCs w:val="20"/>
        </w:rPr>
        <w:t xml:space="preserve"> shall cause each of its subsidiaries and Affiliates </w:t>
      </w:r>
      <w:proofErr w:type="gramStart"/>
      <w:r w:rsidRPr="00430A78">
        <w:rPr>
          <w:sz w:val="20"/>
          <w:szCs w:val="20"/>
        </w:rPr>
        <w:t>to,</w:t>
      </w:r>
      <w:proofErr w:type="gramEnd"/>
      <w:r w:rsidRPr="00430A78">
        <w:rPr>
          <w:sz w:val="20"/>
          <w:szCs w:val="20"/>
        </w:rPr>
        <w:t xml:space="preserve"> cease </w:t>
      </w:r>
      <w:proofErr w:type="gramStart"/>
      <w:r w:rsidRPr="00430A78">
        <w:rPr>
          <w:sz w:val="20"/>
          <w:szCs w:val="20"/>
        </w:rPr>
        <w:t>all of</w:t>
      </w:r>
      <w:proofErr w:type="gramEnd"/>
      <w:r w:rsidRPr="00430A78">
        <w:rPr>
          <w:sz w:val="20"/>
          <w:szCs w:val="20"/>
        </w:rPr>
        <w:t xml:space="preserve"> its or their respective activities, as well as remediate any actions taken by the Company, its subsidiaries or Affiliates or any of its or their respective Representatives in violation of the FCPA or any other applicable anti-bribery or anti-corruption law. </w:t>
      </w:r>
      <w:proofErr w:type="gramStart"/>
      <w:r w:rsidR="000A5DED">
        <w:rPr>
          <w:sz w:val="20"/>
          <w:szCs w:val="20"/>
        </w:rPr>
        <w:t>Vendor</w:t>
      </w:r>
      <w:r w:rsidRPr="00430A78">
        <w:rPr>
          <w:sz w:val="20"/>
          <w:szCs w:val="20"/>
        </w:rPr>
        <w:t xml:space="preserve"> </w:t>
      </w:r>
      <w:r>
        <w:rPr>
          <w:sz w:val="20"/>
          <w:szCs w:val="20"/>
        </w:rPr>
        <w:t xml:space="preserve"> </w:t>
      </w:r>
      <w:r w:rsidRPr="00430A78">
        <w:rPr>
          <w:sz w:val="20"/>
          <w:szCs w:val="20"/>
        </w:rPr>
        <w:t>shall</w:t>
      </w:r>
      <w:proofErr w:type="gramEnd"/>
      <w:r w:rsidRPr="00430A78">
        <w:rPr>
          <w:sz w:val="20"/>
          <w:szCs w:val="20"/>
        </w:rPr>
        <w:t xml:space="preserve">, and shall cause each of its Affiliates and subsidiaries </w:t>
      </w:r>
      <w:proofErr w:type="gramStart"/>
      <w:r w:rsidRPr="00430A78">
        <w:rPr>
          <w:sz w:val="20"/>
          <w:szCs w:val="20"/>
        </w:rPr>
        <w:t>to,</w:t>
      </w:r>
      <w:proofErr w:type="gramEnd"/>
      <w:r w:rsidRPr="00430A78">
        <w:rPr>
          <w:sz w:val="20"/>
          <w:szCs w:val="20"/>
        </w:rPr>
        <w:t xml:space="preserve"> maintain systems or internal controls (including, but not limited to, accounting systems, purchasing systems and billing systems) to ensure compliance with the FCPA or any other applicable anti-bribery or anti-corruption law.</w:t>
      </w:r>
    </w:p>
    <w:p w14:paraId="14D4E035" w14:textId="77777777" w:rsidR="00F47E14" w:rsidRDefault="00F47E14">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5.6 </w:t>
      </w:r>
      <w:r w:rsidRPr="00F47E14">
        <w:rPr>
          <w:b/>
          <w:bCs/>
          <w:sz w:val="20"/>
          <w:szCs w:val="20"/>
        </w:rPr>
        <w:t>Export Compliance</w:t>
      </w:r>
      <w:r>
        <w:rPr>
          <w:b/>
          <w:bCs/>
          <w:sz w:val="20"/>
          <w:szCs w:val="20"/>
        </w:rPr>
        <w:t>:</w:t>
      </w:r>
      <w:r>
        <w:t xml:space="preserve"> </w:t>
      </w:r>
      <w:r w:rsidRPr="00F47E14">
        <w:rPr>
          <w:sz w:val="20"/>
          <w:szCs w:val="20"/>
        </w:rPr>
        <w:t xml:space="preserve">Both Parties shall comply with all applicable export and import laws, including, but not limited to the Export Administration Regulations (15 CFR Parts 730-774, as amended).  Each Party shall obtain any required export licenses and/or authorizations, imposed by any country in which the Products and/or Services are to be provided or used or either Party is resident or subject to jurisdiction.  Provider shall not be entitled to any adjustment of the </w:t>
      </w:r>
      <w:proofErr w:type="gramStart"/>
      <w:r w:rsidRPr="00F47E14">
        <w:rPr>
          <w:sz w:val="20"/>
          <w:szCs w:val="20"/>
        </w:rPr>
        <w:t>Charges,</w:t>
      </w:r>
      <w:proofErr w:type="gramEnd"/>
      <w:r w:rsidRPr="00F47E14">
        <w:rPr>
          <w:sz w:val="20"/>
          <w:szCs w:val="20"/>
        </w:rPr>
        <w:t xml:space="preserve"> Service Levels or its obligations hereunder related to its compliance with any such requirements. Provider agrees to provide Client A with ECCN information regarding all Products. Provider also agrees it shall determine export compliance for any </w:t>
      </w:r>
      <w:proofErr w:type="gramStart"/>
      <w:r w:rsidRPr="00F47E14">
        <w:rPr>
          <w:sz w:val="20"/>
          <w:szCs w:val="20"/>
        </w:rPr>
        <w:t xml:space="preserve">third </w:t>
      </w:r>
      <w:r w:rsidRPr="00F47E14">
        <w:rPr>
          <w:sz w:val="20"/>
          <w:szCs w:val="20"/>
        </w:rPr>
        <w:lastRenderedPageBreak/>
        <w:t>party</w:t>
      </w:r>
      <w:proofErr w:type="gramEnd"/>
      <w:r w:rsidRPr="00F47E14">
        <w:rPr>
          <w:sz w:val="20"/>
          <w:szCs w:val="20"/>
        </w:rPr>
        <w:t xml:space="preserve"> materials requested by Client A to be added to Products or used in providing Services. Provider agrees to comply with boycott of Israel and other US allies.</w:t>
      </w:r>
    </w:p>
    <w:p w14:paraId="45AA179D" w14:textId="53F48B79" w:rsidR="003C3278" w:rsidRDefault="003C3278">
      <w:pPr>
        <w:pBdr>
          <w:top w:val="nil"/>
          <w:left w:val="nil"/>
          <w:bottom w:val="nil"/>
          <w:right w:val="nil"/>
          <w:between w:val="nil"/>
        </w:pBdr>
        <w:spacing w:after="240" w:line="288" w:lineRule="auto"/>
        <w:ind w:firstLine="720"/>
        <w:contextualSpacing w:val="0"/>
        <w:jc w:val="both"/>
        <w:rPr>
          <w:bCs/>
          <w:sz w:val="20"/>
          <w:szCs w:val="20"/>
        </w:rPr>
      </w:pPr>
      <w:r>
        <w:rPr>
          <w:sz w:val="20"/>
          <w:szCs w:val="20"/>
        </w:rPr>
        <w:t>5.</w:t>
      </w:r>
      <w:r w:rsidR="00F47E14">
        <w:rPr>
          <w:sz w:val="20"/>
          <w:szCs w:val="20"/>
        </w:rPr>
        <w:t>7</w:t>
      </w:r>
      <w:r>
        <w:rPr>
          <w:sz w:val="20"/>
          <w:szCs w:val="20"/>
        </w:rPr>
        <w:t xml:space="preserve"> </w:t>
      </w:r>
      <w:r w:rsidRPr="003C3278">
        <w:rPr>
          <w:b/>
          <w:bCs/>
          <w:sz w:val="20"/>
          <w:szCs w:val="20"/>
        </w:rPr>
        <w:t>Data Security</w:t>
      </w:r>
      <w:r>
        <w:rPr>
          <w:b/>
          <w:bCs/>
          <w:sz w:val="20"/>
          <w:szCs w:val="20"/>
        </w:rPr>
        <w:t>:</w:t>
      </w:r>
      <w:r w:rsidRPr="003C3278">
        <w:rPr>
          <w:b/>
          <w:bCs/>
          <w:sz w:val="20"/>
          <w:szCs w:val="20"/>
        </w:rPr>
        <w:t xml:space="preserve"> </w:t>
      </w:r>
      <w:r w:rsidR="000A5DED">
        <w:rPr>
          <w:bCs/>
          <w:sz w:val="20"/>
          <w:szCs w:val="20"/>
        </w:rPr>
        <w:t>Vendor</w:t>
      </w:r>
      <w:r w:rsidRPr="003C3278">
        <w:rPr>
          <w:bCs/>
          <w:sz w:val="20"/>
          <w:szCs w:val="20"/>
        </w:rPr>
        <w:t xml:space="preserve"> shall designate an appropriate supplier representative for monitoring data security as per the agreed terms. Data security process will cover all supplier consultants and subcontractors working on the client projects. Supplier shall be responsible to submit a quarterly checklist report on compliance to data security processes</w:t>
      </w:r>
    </w:p>
    <w:p w14:paraId="2958AB04"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Customer Obligations.</w:t>
      </w:r>
    </w:p>
    <w:p w14:paraId="49A58F25"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6.1    </w:t>
      </w:r>
      <w:r>
        <w:rPr>
          <w:b/>
          <w:sz w:val="20"/>
          <w:szCs w:val="20"/>
        </w:rPr>
        <w:t>Warranties of Customer</w:t>
      </w:r>
      <w:r>
        <w:rPr>
          <w:sz w:val="20"/>
          <w:szCs w:val="20"/>
        </w:rPr>
        <w:t>.</w:t>
      </w:r>
    </w:p>
    <w:p w14:paraId="6F715E59" w14:textId="575A37D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General</w:t>
      </w:r>
      <w:r>
        <w:rPr>
          <w:sz w:val="20"/>
          <w:szCs w:val="20"/>
        </w:rPr>
        <w:t>. Customer represents and warrants that (</w:t>
      </w:r>
      <w:proofErr w:type="spellStart"/>
      <w:r>
        <w:rPr>
          <w:sz w:val="20"/>
          <w:szCs w:val="20"/>
        </w:rPr>
        <w:t>i</w:t>
      </w:r>
      <w:proofErr w:type="spellEnd"/>
      <w:r>
        <w:rPr>
          <w:sz w:val="20"/>
          <w:szCs w:val="20"/>
        </w:rPr>
        <w:t xml:space="preserve">) it has the legal right and authority, and will continue to own or maintain the legal right and authority, during the term of this Agreement, to place and use any Customer Equipment as contemplated under this Agreement; (ii) the performance of its obligations and use of the Services (by Customer, its customers or users) will not violate any applicable laws, regulations or the Acceptable Use Policy or cause a breach of any agreements with any third parties or unreasonably interfere with other </w:t>
      </w:r>
      <w:r w:rsidR="000A5DED">
        <w:rPr>
          <w:sz w:val="20"/>
          <w:szCs w:val="20"/>
        </w:rPr>
        <w:t>Vendor</w:t>
      </w:r>
      <w:r>
        <w:rPr>
          <w:sz w:val="20"/>
          <w:szCs w:val="20"/>
        </w:rPr>
        <w:t xml:space="preserve"> customers’ use of </w:t>
      </w:r>
      <w:r w:rsidR="000A5DED">
        <w:rPr>
          <w:sz w:val="20"/>
          <w:szCs w:val="20"/>
        </w:rPr>
        <w:t>Vendor</w:t>
      </w:r>
      <w:r>
        <w:rPr>
          <w:sz w:val="20"/>
          <w:szCs w:val="20"/>
        </w:rPr>
        <w:t xml:space="preserve"> services, and (iii) all equipment, materials and other tangible items placed by Customer at Internet Data Centers will be used in compliance with all applicable manufacturer specifications.</w:t>
      </w:r>
    </w:p>
    <w:p w14:paraId="6B3D695A" w14:textId="3B7A737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Breach of Warranties</w:t>
      </w:r>
      <w:r>
        <w:rPr>
          <w:sz w:val="20"/>
          <w:szCs w:val="20"/>
        </w:rPr>
        <w:t xml:space="preserve">. In the event of any breach of any of the foregoing warranties, in addition to any other remedies available at law or in equity, </w:t>
      </w:r>
      <w:r w:rsidR="000A5DED">
        <w:rPr>
          <w:sz w:val="20"/>
          <w:szCs w:val="20"/>
        </w:rPr>
        <w:t>Vendor</w:t>
      </w:r>
      <w:r>
        <w:rPr>
          <w:sz w:val="20"/>
          <w:szCs w:val="20"/>
        </w:rPr>
        <w:t xml:space="preserve"> will have the right, in its reasonable discretion, to suspend immediately any related Services if deemed reasonably necessary by </w:t>
      </w:r>
      <w:r w:rsidR="000A5DED">
        <w:rPr>
          <w:sz w:val="20"/>
          <w:szCs w:val="20"/>
        </w:rPr>
        <w:t>Vendor</w:t>
      </w:r>
      <w:r>
        <w:rPr>
          <w:sz w:val="20"/>
          <w:szCs w:val="20"/>
        </w:rPr>
        <w:t xml:space="preserve"> to prevent any harm to </w:t>
      </w:r>
      <w:r w:rsidR="000A5DED">
        <w:rPr>
          <w:sz w:val="20"/>
          <w:szCs w:val="20"/>
        </w:rPr>
        <w:t>Vendor</w:t>
      </w:r>
      <w:r>
        <w:rPr>
          <w:sz w:val="20"/>
          <w:szCs w:val="20"/>
        </w:rPr>
        <w:t xml:space="preserve">, its business and its other customers. Such suspension may occur without prior notice, provided, however that </w:t>
      </w:r>
      <w:r w:rsidR="000A5DED">
        <w:rPr>
          <w:sz w:val="20"/>
          <w:szCs w:val="20"/>
        </w:rPr>
        <w:t>Vendor</w:t>
      </w:r>
      <w:r>
        <w:rPr>
          <w:sz w:val="20"/>
          <w:szCs w:val="20"/>
        </w:rPr>
        <w:t xml:space="preserve"> shall immediately provide written notice to such Customer of the suspension and the reason(s) therefore, and provide Customer an opportunity to cure, if practicable, depending on the nature of the breach. If </w:t>
      </w:r>
      <w:r w:rsidR="000A5DED">
        <w:rPr>
          <w:sz w:val="20"/>
          <w:szCs w:val="20"/>
        </w:rPr>
        <w:t>Vendor</w:t>
      </w:r>
      <w:r>
        <w:rPr>
          <w:sz w:val="20"/>
          <w:szCs w:val="20"/>
        </w:rPr>
        <w:t xml:space="preserve"> elects, in its sole discretion, to allow Customer to cure the breach as set forth in the notice, then once cured, </w:t>
      </w:r>
      <w:r w:rsidR="000A5DED">
        <w:rPr>
          <w:sz w:val="20"/>
          <w:szCs w:val="20"/>
        </w:rPr>
        <w:t>Vendor</w:t>
      </w:r>
      <w:r>
        <w:rPr>
          <w:sz w:val="20"/>
          <w:szCs w:val="20"/>
        </w:rPr>
        <w:t xml:space="preserve"> will promptly restore the Service(s)(it being acknowledged by Customer, that during such cure period, Customer shall be required to make all payments for the Services when due in accordance with this Agreement). In the event </w:t>
      </w:r>
      <w:r w:rsidR="000A5DED">
        <w:rPr>
          <w:sz w:val="20"/>
          <w:szCs w:val="20"/>
        </w:rPr>
        <w:t>Vendor</w:t>
      </w:r>
      <w:r>
        <w:rPr>
          <w:sz w:val="20"/>
          <w:szCs w:val="20"/>
        </w:rPr>
        <w:t xml:space="preserve"> determines that the breach cannot be cured, </w:t>
      </w:r>
      <w:r w:rsidR="000A5DED">
        <w:rPr>
          <w:sz w:val="20"/>
          <w:szCs w:val="20"/>
        </w:rPr>
        <w:t>Vendor</w:t>
      </w:r>
      <w:r>
        <w:rPr>
          <w:sz w:val="20"/>
          <w:szCs w:val="20"/>
        </w:rPr>
        <w:t xml:space="preserve"> may elect to immediately terminate this Agreement in accordance with Section 10.1.</w:t>
      </w:r>
    </w:p>
    <w:p w14:paraId="2DFF86A0" w14:textId="5ECC25DD"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6.2    </w:t>
      </w:r>
      <w:r>
        <w:rPr>
          <w:b/>
          <w:sz w:val="20"/>
          <w:szCs w:val="20"/>
        </w:rPr>
        <w:t>Compliance with Law and Acceptable Use Policy</w:t>
      </w:r>
      <w:r>
        <w:rPr>
          <w:sz w:val="20"/>
          <w:szCs w:val="20"/>
        </w:rPr>
        <w:t xml:space="preserve">. Customer agrees that it will use the Service(s) only for lawful purposes and in accordance with this Agreement. Customer will </w:t>
      </w:r>
      <w:proofErr w:type="gramStart"/>
      <w:r>
        <w:rPr>
          <w:sz w:val="20"/>
          <w:szCs w:val="20"/>
        </w:rPr>
        <w:t>comply at all times</w:t>
      </w:r>
      <w:proofErr w:type="gramEnd"/>
      <w:r>
        <w:rPr>
          <w:sz w:val="20"/>
          <w:szCs w:val="20"/>
        </w:rPr>
        <w:t xml:space="preserve"> with all applicable laws and regulations and the Acceptable Use Policy located at http://www.datafoundry.com/aup. The Acceptable Use Policy is incorporated herein and made a part hereof by this reference. Customer agrees that it has received, read and understands the current version of the Acceptable Use Policy. The Acceptable Use Policy contains restrictions on Customer’s and Customer’s users’ online conduct (including prohibitions against unsolicited commercial email) and contains financial penalties for violations of such restrictions. Customer agrees to comply with such restrictions and, in the event of a failure to comply, Customer agrees to pay the financial penalties in accordance with the Acceptable Use Policy. Customer acknowledges that </w:t>
      </w:r>
      <w:r w:rsidR="000A5DED">
        <w:rPr>
          <w:sz w:val="20"/>
          <w:szCs w:val="20"/>
        </w:rPr>
        <w:t>Vendor</w:t>
      </w:r>
      <w:r>
        <w:rPr>
          <w:sz w:val="20"/>
          <w:szCs w:val="20"/>
        </w:rPr>
        <w:t xml:space="preserve"> exercises no control whatsoever over the content of the information passing through Customer’s site(s) and that it is the sole responsibility of Customer to ensure that the information it and its users transmit and receive complies with all applicable laws and regulations and the Acceptable Use Policy.</w:t>
      </w:r>
    </w:p>
    <w:p w14:paraId="3EDC7560" w14:textId="2E2FDE2B"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lastRenderedPageBreak/>
        <w:t>6.3    </w:t>
      </w:r>
      <w:r>
        <w:rPr>
          <w:b/>
          <w:sz w:val="20"/>
          <w:szCs w:val="20"/>
        </w:rPr>
        <w:t>Access and Security</w:t>
      </w:r>
      <w:r>
        <w:rPr>
          <w:sz w:val="20"/>
          <w:szCs w:val="20"/>
        </w:rPr>
        <w:t xml:space="preserve">. Except with the advanced written consent of </w:t>
      </w:r>
      <w:r w:rsidR="000A5DED">
        <w:rPr>
          <w:sz w:val="20"/>
          <w:szCs w:val="20"/>
        </w:rPr>
        <w:t>Vendor</w:t>
      </w:r>
      <w:r>
        <w:rPr>
          <w:sz w:val="20"/>
          <w:szCs w:val="20"/>
        </w:rPr>
        <w:t xml:space="preserve">, Customer’s access to the Internet Data Centers will be limited solely to the Representatives upon prior approval of </w:t>
      </w:r>
      <w:r w:rsidR="000A5DED">
        <w:rPr>
          <w:sz w:val="20"/>
          <w:szCs w:val="20"/>
        </w:rPr>
        <w:t>Vendor</w:t>
      </w:r>
      <w:r>
        <w:rPr>
          <w:sz w:val="20"/>
          <w:szCs w:val="20"/>
        </w:rPr>
        <w:t xml:space="preserve">. Representatives may only access the Customer Area and are prohibited from accessing other areas of the Internet Data Center(s), unless accompanied by an authorized </w:t>
      </w:r>
      <w:r w:rsidR="000A5DED">
        <w:rPr>
          <w:sz w:val="20"/>
          <w:szCs w:val="20"/>
        </w:rPr>
        <w:t>Vendor</w:t>
      </w:r>
      <w:r>
        <w:rPr>
          <w:sz w:val="20"/>
          <w:szCs w:val="20"/>
        </w:rPr>
        <w:t xml:space="preserve"> representative.</w:t>
      </w:r>
    </w:p>
    <w:p w14:paraId="2A8FC821" w14:textId="2456CC2E"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6.4    </w:t>
      </w:r>
      <w:r>
        <w:rPr>
          <w:b/>
          <w:sz w:val="20"/>
          <w:szCs w:val="20"/>
        </w:rPr>
        <w:t>Restrictions on Use of Services</w:t>
      </w:r>
      <w:r>
        <w:rPr>
          <w:sz w:val="20"/>
          <w:szCs w:val="20"/>
        </w:rPr>
        <w:t xml:space="preserve">. Customer shall not, without the prior written consent of </w:t>
      </w:r>
      <w:r w:rsidR="000A5DED">
        <w:rPr>
          <w:sz w:val="20"/>
          <w:szCs w:val="20"/>
        </w:rPr>
        <w:t>Vendor</w:t>
      </w:r>
      <w:r>
        <w:rPr>
          <w:sz w:val="20"/>
          <w:szCs w:val="20"/>
        </w:rPr>
        <w:t xml:space="preserve"> (which may be withheld in </w:t>
      </w:r>
      <w:r w:rsidR="000A5DED">
        <w:rPr>
          <w:sz w:val="20"/>
          <w:szCs w:val="20"/>
        </w:rPr>
        <w:t>Vendor</w:t>
      </w:r>
      <w:r>
        <w:rPr>
          <w:sz w:val="20"/>
          <w:szCs w:val="20"/>
        </w:rPr>
        <w:t xml:space="preserve">’s sole discretion), resell the Services to any third parties or connect Customer Equipment directly to anything other than the </w:t>
      </w:r>
      <w:r w:rsidR="000A5DED">
        <w:rPr>
          <w:sz w:val="20"/>
          <w:szCs w:val="20"/>
        </w:rPr>
        <w:t>Vendor</w:t>
      </w:r>
      <w:r>
        <w:rPr>
          <w:sz w:val="20"/>
          <w:szCs w:val="20"/>
        </w:rPr>
        <w:t xml:space="preserve"> network, equipment and facilities.</w:t>
      </w:r>
    </w:p>
    <w:p w14:paraId="68FD752D" w14:textId="754AB77D"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6.5    </w:t>
      </w:r>
      <w:r>
        <w:rPr>
          <w:b/>
          <w:sz w:val="20"/>
          <w:szCs w:val="20"/>
        </w:rPr>
        <w:t>Relocation of Customer Equipment</w:t>
      </w:r>
      <w:r>
        <w:rPr>
          <w:sz w:val="20"/>
          <w:szCs w:val="20"/>
        </w:rPr>
        <w:t xml:space="preserve">. In the event that it becomes necessary to relocate the Customer Equipment to another Customer Area or Internet Data Center operated by </w:t>
      </w:r>
      <w:r w:rsidR="000A5DED">
        <w:rPr>
          <w:sz w:val="20"/>
          <w:szCs w:val="20"/>
        </w:rPr>
        <w:t>Vendor</w:t>
      </w:r>
      <w:r>
        <w:rPr>
          <w:sz w:val="20"/>
          <w:szCs w:val="20"/>
        </w:rPr>
        <w:t xml:space="preserve">, Customer will cooperate in good faith with </w:t>
      </w:r>
      <w:r w:rsidR="000A5DED">
        <w:rPr>
          <w:sz w:val="20"/>
          <w:szCs w:val="20"/>
        </w:rPr>
        <w:t>Vendor</w:t>
      </w:r>
      <w:r>
        <w:rPr>
          <w:sz w:val="20"/>
          <w:szCs w:val="20"/>
        </w:rPr>
        <w:t xml:space="preserve"> to facilitate such relocation, provided that such relocation is based on reasonable business needs of </w:t>
      </w:r>
      <w:r w:rsidR="000A5DED">
        <w:rPr>
          <w:sz w:val="20"/>
          <w:szCs w:val="20"/>
        </w:rPr>
        <w:t>Vendor</w:t>
      </w:r>
      <w:r>
        <w:rPr>
          <w:sz w:val="20"/>
          <w:szCs w:val="20"/>
        </w:rPr>
        <w:t xml:space="preserve"> (including the needs of other </w:t>
      </w:r>
      <w:r w:rsidR="000A5DED">
        <w:rPr>
          <w:sz w:val="20"/>
          <w:szCs w:val="20"/>
        </w:rPr>
        <w:t>Vendor</w:t>
      </w:r>
      <w:r>
        <w:rPr>
          <w:sz w:val="20"/>
          <w:szCs w:val="20"/>
        </w:rPr>
        <w:t xml:space="preserve"> Customers), the expansion of the space requirements of Customer or otherwise. </w:t>
      </w:r>
      <w:r w:rsidR="000A5DED">
        <w:rPr>
          <w:sz w:val="20"/>
          <w:szCs w:val="20"/>
        </w:rPr>
        <w:t>Vendor</w:t>
      </w:r>
      <w:r>
        <w:rPr>
          <w:sz w:val="20"/>
          <w:szCs w:val="20"/>
        </w:rPr>
        <w:t xml:space="preserve"> shall be solely responsible for any costs and expenses incurred by </w:t>
      </w:r>
      <w:r w:rsidR="000A5DED">
        <w:rPr>
          <w:sz w:val="20"/>
          <w:szCs w:val="20"/>
        </w:rPr>
        <w:t>Vendor</w:t>
      </w:r>
      <w:r>
        <w:rPr>
          <w:sz w:val="20"/>
          <w:szCs w:val="20"/>
        </w:rPr>
        <w:t xml:space="preserve"> in connection with any such relocation and will use commercially reasonable efforts, in cooperation with Customer, to minimize and avoid any interruption to Services.</w:t>
      </w:r>
    </w:p>
    <w:p w14:paraId="1F491ABB" w14:textId="77777777" w:rsidR="008B092C" w:rsidRDefault="008B092C">
      <w:pPr>
        <w:pBdr>
          <w:top w:val="nil"/>
          <w:left w:val="nil"/>
          <w:bottom w:val="nil"/>
          <w:right w:val="nil"/>
          <w:between w:val="nil"/>
        </w:pBdr>
        <w:contextualSpacing w:val="0"/>
        <w:rPr>
          <w:rFonts w:ascii="Times New Roman" w:eastAsia="Times New Roman" w:hAnsi="Times New Roman" w:cs="Times New Roman"/>
          <w:sz w:val="20"/>
          <w:szCs w:val="20"/>
        </w:rPr>
      </w:pPr>
    </w:p>
    <w:p w14:paraId="52934269"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Insurance.</w:t>
      </w:r>
    </w:p>
    <w:p w14:paraId="7667A51C" w14:textId="57819B68"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7.1    </w:t>
      </w:r>
      <w:r w:rsidR="000A5DED">
        <w:rPr>
          <w:b/>
          <w:sz w:val="20"/>
          <w:szCs w:val="20"/>
        </w:rPr>
        <w:t>Vendor</w:t>
      </w:r>
      <w:r>
        <w:rPr>
          <w:b/>
          <w:sz w:val="20"/>
          <w:szCs w:val="20"/>
        </w:rPr>
        <w:t xml:space="preserve"> Minimum Levels</w:t>
      </w:r>
      <w:r>
        <w:rPr>
          <w:sz w:val="20"/>
          <w:szCs w:val="20"/>
        </w:rPr>
        <w:t xml:space="preserve">. </w:t>
      </w:r>
      <w:r w:rsidR="000A5DED">
        <w:rPr>
          <w:sz w:val="20"/>
          <w:szCs w:val="20"/>
        </w:rPr>
        <w:t>Vendor</w:t>
      </w:r>
      <w:r>
        <w:rPr>
          <w:sz w:val="20"/>
          <w:szCs w:val="20"/>
        </w:rPr>
        <w:t xml:space="preserve"> agrees to keep in full force and effect during the term of this Agreement: (</w:t>
      </w:r>
      <w:proofErr w:type="spellStart"/>
      <w:r>
        <w:rPr>
          <w:sz w:val="20"/>
          <w:szCs w:val="20"/>
        </w:rPr>
        <w:t>i</w:t>
      </w:r>
      <w:proofErr w:type="spellEnd"/>
      <w:r>
        <w:rPr>
          <w:sz w:val="20"/>
          <w:szCs w:val="20"/>
        </w:rPr>
        <w:t>) comprehensive general liability insurance in an amount not less than $</w:t>
      </w:r>
      <w:r w:rsidR="006C7242">
        <w:rPr>
          <w:sz w:val="20"/>
          <w:szCs w:val="20"/>
        </w:rPr>
        <w:t>2,000,000</w:t>
      </w:r>
      <w:r>
        <w:rPr>
          <w:sz w:val="20"/>
          <w:szCs w:val="20"/>
        </w:rPr>
        <w:t xml:space="preserve"> per occurrence for bodily injury and property damage and (ii) workers’ compensation insurance in an amount not less than that required by applicable law. </w:t>
      </w:r>
      <w:r w:rsidR="000A5DED">
        <w:rPr>
          <w:sz w:val="20"/>
          <w:szCs w:val="20"/>
        </w:rPr>
        <w:t>Vendor</w:t>
      </w:r>
      <w:r>
        <w:rPr>
          <w:sz w:val="20"/>
          <w:szCs w:val="20"/>
        </w:rPr>
        <w:t xml:space="preserve"> agrees that it will ensure and be solely responsible for ensuring that its contractors and subcontractors maintain insurance coverage at levels not less than those required by applicable law and customary in </w:t>
      </w:r>
      <w:r w:rsidR="000A5DED">
        <w:rPr>
          <w:sz w:val="20"/>
          <w:szCs w:val="20"/>
        </w:rPr>
        <w:t>Vendor</w:t>
      </w:r>
      <w:r>
        <w:rPr>
          <w:sz w:val="20"/>
          <w:szCs w:val="20"/>
        </w:rPr>
        <w:t>’s and its agents’ industries.</w:t>
      </w:r>
    </w:p>
    <w:p w14:paraId="013623C1" w14:textId="11870F54"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7.2    </w:t>
      </w:r>
      <w:r>
        <w:rPr>
          <w:b/>
          <w:sz w:val="20"/>
          <w:szCs w:val="20"/>
        </w:rPr>
        <w:t>Customer Minimum Levels</w:t>
      </w:r>
      <w:r>
        <w:rPr>
          <w:sz w:val="20"/>
          <w:szCs w:val="20"/>
        </w:rPr>
        <w:t xml:space="preserve">. In order to provide Customer with physical access to facilities operated by </w:t>
      </w:r>
      <w:r w:rsidR="000A5DED">
        <w:rPr>
          <w:sz w:val="20"/>
          <w:szCs w:val="20"/>
        </w:rPr>
        <w:t>Vendor</w:t>
      </w:r>
      <w:r>
        <w:rPr>
          <w:sz w:val="20"/>
          <w:szCs w:val="20"/>
        </w:rPr>
        <w:t xml:space="preserve"> and equipment owned by third parties, </w:t>
      </w:r>
      <w:r w:rsidR="000A5DED">
        <w:rPr>
          <w:sz w:val="20"/>
          <w:szCs w:val="20"/>
        </w:rPr>
        <w:t>Vendor</w:t>
      </w:r>
      <w:r>
        <w:rPr>
          <w:sz w:val="20"/>
          <w:szCs w:val="20"/>
        </w:rPr>
        <w:t xml:space="preserve"> is required by its insurers to ensure that each </w:t>
      </w:r>
      <w:r w:rsidR="000A5DED">
        <w:rPr>
          <w:sz w:val="20"/>
          <w:szCs w:val="20"/>
        </w:rPr>
        <w:t>Vendor</w:t>
      </w:r>
      <w:r>
        <w:rPr>
          <w:sz w:val="20"/>
          <w:szCs w:val="20"/>
        </w:rPr>
        <w:t xml:space="preserve"> customer maintains adequate insurance coverage. As such, Customer agrees to keep in full force and effect during the term of this Agreement: (</w:t>
      </w:r>
      <w:proofErr w:type="spellStart"/>
      <w:r>
        <w:rPr>
          <w:sz w:val="20"/>
          <w:szCs w:val="20"/>
        </w:rPr>
        <w:t>i</w:t>
      </w:r>
      <w:proofErr w:type="spellEnd"/>
      <w:r>
        <w:rPr>
          <w:sz w:val="20"/>
          <w:szCs w:val="20"/>
        </w:rPr>
        <w:t>) comprehensive general liability insurance in an amount not less than $</w:t>
      </w:r>
      <w:r w:rsidR="006C7242">
        <w:rPr>
          <w:sz w:val="20"/>
          <w:szCs w:val="20"/>
        </w:rPr>
        <w:t>5,000,000</w:t>
      </w:r>
      <w:r>
        <w:rPr>
          <w:sz w:val="20"/>
          <w:szCs w:val="20"/>
        </w:rPr>
        <w:t xml:space="preserve"> per occurrence for bodily injury and property damage and (ii) workers’ compensation insurance as required by law. Customer agrees that it will ensure and be solely responsible for ensuring that its agents (including contractors and subcontractors) maintain insurance coverage at levels no less than those required by applicable law, this Agreement, and customary in Customer’s and its agents’ industries.</w:t>
      </w:r>
    </w:p>
    <w:p w14:paraId="15064AE7" w14:textId="6D0CE40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7.3    </w:t>
      </w:r>
      <w:r>
        <w:rPr>
          <w:b/>
          <w:sz w:val="20"/>
          <w:szCs w:val="20"/>
        </w:rPr>
        <w:t xml:space="preserve">Certificates of Insurance; Naming </w:t>
      </w:r>
      <w:r w:rsidR="000A5DED">
        <w:rPr>
          <w:b/>
          <w:sz w:val="20"/>
          <w:szCs w:val="20"/>
        </w:rPr>
        <w:t>Vendor</w:t>
      </w:r>
      <w:r>
        <w:rPr>
          <w:b/>
          <w:sz w:val="20"/>
          <w:szCs w:val="20"/>
        </w:rPr>
        <w:t xml:space="preserve"> as an Additional Insured</w:t>
      </w:r>
      <w:r>
        <w:rPr>
          <w:sz w:val="20"/>
          <w:szCs w:val="20"/>
        </w:rPr>
        <w:t>. Prior to installation of any Customer Equipment in the Customer Area, Customer will (</w:t>
      </w:r>
      <w:proofErr w:type="spellStart"/>
      <w:r>
        <w:rPr>
          <w:sz w:val="20"/>
          <w:szCs w:val="20"/>
        </w:rPr>
        <w:t>i</w:t>
      </w:r>
      <w:proofErr w:type="spellEnd"/>
      <w:r>
        <w:rPr>
          <w:sz w:val="20"/>
          <w:szCs w:val="20"/>
        </w:rPr>
        <w:t xml:space="preserve">) deliver to </w:t>
      </w:r>
      <w:r w:rsidR="000A5DED">
        <w:rPr>
          <w:sz w:val="20"/>
          <w:szCs w:val="20"/>
        </w:rPr>
        <w:t>Vendor</w:t>
      </w:r>
      <w:r>
        <w:rPr>
          <w:sz w:val="20"/>
          <w:szCs w:val="20"/>
        </w:rPr>
        <w:t xml:space="preserve"> certificates of insurance which evidence the minimum levels of insurance set forth above; and (ii) cause its insurance provider(s) to name </w:t>
      </w:r>
      <w:r w:rsidR="000A5DED">
        <w:rPr>
          <w:sz w:val="20"/>
          <w:szCs w:val="20"/>
        </w:rPr>
        <w:t>Vendor</w:t>
      </w:r>
      <w:r>
        <w:rPr>
          <w:sz w:val="20"/>
          <w:szCs w:val="20"/>
        </w:rPr>
        <w:t xml:space="preserve"> as an additional insured and notify </w:t>
      </w:r>
      <w:r w:rsidR="000A5DED">
        <w:rPr>
          <w:sz w:val="20"/>
          <w:szCs w:val="20"/>
        </w:rPr>
        <w:t>Vendor</w:t>
      </w:r>
      <w:r>
        <w:rPr>
          <w:sz w:val="20"/>
          <w:szCs w:val="20"/>
        </w:rPr>
        <w:t xml:space="preserve"> in writing of the effective date thereof.</w:t>
      </w:r>
    </w:p>
    <w:p w14:paraId="2D7444B4"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Limitations of Liability.</w:t>
      </w:r>
    </w:p>
    <w:p w14:paraId="607C88FD" w14:textId="6E93797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8.1    </w:t>
      </w:r>
      <w:r>
        <w:rPr>
          <w:b/>
          <w:sz w:val="20"/>
          <w:szCs w:val="20"/>
        </w:rPr>
        <w:t>General</w:t>
      </w:r>
      <w:r>
        <w:rPr>
          <w:sz w:val="20"/>
          <w:szCs w:val="20"/>
        </w:rPr>
        <w:t xml:space="preserve">. </w:t>
      </w:r>
      <w:r w:rsidR="000A5DED">
        <w:rPr>
          <w:sz w:val="20"/>
          <w:szCs w:val="20"/>
        </w:rPr>
        <w:t>VENDOR</w:t>
      </w:r>
      <w:r>
        <w:rPr>
          <w:sz w:val="20"/>
          <w:szCs w:val="20"/>
        </w:rPr>
        <w:t xml:space="preserve">’S LIABILITY TO CUSTOMER (INCLUDING WITHOUT LIMITATION </w:t>
      </w:r>
      <w:r w:rsidR="000A5DED">
        <w:rPr>
          <w:sz w:val="20"/>
          <w:szCs w:val="20"/>
        </w:rPr>
        <w:t>VENDOR</w:t>
      </w:r>
      <w:r>
        <w:rPr>
          <w:sz w:val="20"/>
          <w:szCs w:val="20"/>
        </w:rPr>
        <w:t xml:space="preserve">’S LIABILITY UNDER SECTION 9.1 (INDEMNIFICATION)) ON ACCOUNT OF ANY ACTS OR OMISSIONS RELATED TO THIS AGREEMENT OR THE SERVICES BEING PROVIDED IN </w:t>
      </w:r>
      <w:r>
        <w:rPr>
          <w:sz w:val="20"/>
          <w:szCs w:val="20"/>
        </w:rPr>
        <w:lastRenderedPageBreak/>
        <w:t xml:space="preserve">CONNECTION HEREWITH SHALL BE LIMITED TO PROVEN DIRECT DAMAGES IN AN AGGREGATE AMOUNT NOT TO EXCEED </w:t>
      </w:r>
      <w:r w:rsidR="00A03A29">
        <w:rPr>
          <w:sz w:val="20"/>
          <w:szCs w:val="20"/>
        </w:rPr>
        <w:t>$20,000,000</w:t>
      </w:r>
      <w:r>
        <w:rPr>
          <w:sz w:val="20"/>
          <w:szCs w:val="20"/>
        </w:rPr>
        <w:t xml:space="preserve">. IN ANY INSTANCE INVOLVING THE FAILURE OF </w:t>
      </w:r>
      <w:r w:rsidR="000A5DED">
        <w:rPr>
          <w:sz w:val="20"/>
          <w:szCs w:val="20"/>
        </w:rPr>
        <w:t>VENDOR</w:t>
      </w:r>
      <w:r>
        <w:rPr>
          <w:sz w:val="20"/>
          <w:szCs w:val="20"/>
        </w:rPr>
        <w:t xml:space="preserve"> SUPPLIED EQUIPMENT (THROUGH NO FAULT OF CUSTOMER), CUSTOMERS SOLE REMEDY SHALL BE, AT </w:t>
      </w:r>
      <w:r w:rsidR="000A5DED">
        <w:rPr>
          <w:sz w:val="20"/>
          <w:szCs w:val="20"/>
        </w:rPr>
        <w:t>VENDOR</w:t>
      </w:r>
      <w:r>
        <w:rPr>
          <w:sz w:val="20"/>
          <w:szCs w:val="20"/>
        </w:rPr>
        <w:t xml:space="preserve">’S SOLE DISCRETION, REPAIR OR REPLACEMENT OF SUCH </w:t>
      </w:r>
      <w:r w:rsidR="000A5DED">
        <w:rPr>
          <w:sz w:val="20"/>
          <w:szCs w:val="20"/>
        </w:rPr>
        <w:t>VENDOR</w:t>
      </w:r>
      <w:r>
        <w:rPr>
          <w:sz w:val="20"/>
          <w:szCs w:val="20"/>
        </w:rPr>
        <w:t xml:space="preserve"> SUPPLIED EQUIPMENT BY </w:t>
      </w:r>
      <w:r w:rsidR="000A5DED">
        <w:rPr>
          <w:sz w:val="20"/>
          <w:szCs w:val="20"/>
        </w:rPr>
        <w:t>VENDOR</w:t>
      </w:r>
      <w:r>
        <w:rPr>
          <w:sz w:val="20"/>
          <w:szCs w:val="20"/>
        </w:rPr>
        <w:t xml:space="preserve">. CUSTOMER’S LIABILITY TO </w:t>
      </w:r>
      <w:r w:rsidR="000A5DED">
        <w:rPr>
          <w:sz w:val="20"/>
          <w:szCs w:val="20"/>
        </w:rPr>
        <w:t>VENDOR</w:t>
      </w:r>
      <w:r>
        <w:rPr>
          <w:sz w:val="20"/>
          <w:szCs w:val="20"/>
        </w:rPr>
        <w:t xml:space="preserve"> (INCLUDING WITHOUT LIMITATION CUSTOMER’S LIABILITY UNDER SECTION 9.1 (INDEMNIFICATION)) ON ACCOUNT OF ANY ACTS OR OMISSIONS RELATED TO THIS AGREEMENT OR THE SERVICES BEING PROVIDED IN CONNECTION HEREWITH SHALL BE LIMITED TO PROVEN DIRECT DAMAGES IN AN AGGREGATE AMOUNT NOT TO EXCEED THE AMOUNTS PAID BY CUSTOMER TO </w:t>
      </w:r>
      <w:r w:rsidR="000A5DED">
        <w:rPr>
          <w:sz w:val="20"/>
          <w:szCs w:val="20"/>
        </w:rPr>
        <w:t>VENDOR</w:t>
      </w:r>
      <w:r>
        <w:rPr>
          <w:sz w:val="20"/>
          <w:szCs w:val="20"/>
        </w:rPr>
        <w:t xml:space="preserve"> FOR THE SERVICES DURING THE 12 MONTH PERIOD PRECEDING THE INCIDENT GIVING RISE TO THE CLAIM FOR DAMAGES.</w:t>
      </w:r>
    </w:p>
    <w:p w14:paraId="24A04111" w14:textId="68B66B23"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8.2    </w:t>
      </w:r>
      <w:r>
        <w:rPr>
          <w:b/>
          <w:sz w:val="20"/>
          <w:szCs w:val="20"/>
        </w:rPr>
        <w:t>Personal Injury</w:t>
      </w:r>
      <w:r>
        <w:rPr>
          <w:sz w:val="20"/>
          <w:szCs w:val="20"/>
        </w:rPr>
        <w:t xml:space="preserve">. EACH REPRESENTATIVE AND ANY OTHER PERSON VISITING AN INTERNET DATA CENTER DOES SO AT HIS OR HER OWN RISK. </w:t>
      </w:r>
      <w:r w:rsidR="000A5DED">
        <w:rPr>
          <w:sz w:val="20"/>
          <w:szCs w:val="20"/>
        </w:rPr>
        <w:t>VENDOR</w:t>
      </w:r>
      <w:r>
        <w:rPr>
          <w:sz w:val="20"/>
          <w:szCs w:val="20"/>
        </w:rPr>
        <w:t xml:space="preserve"> ASSUMES NO LIABILITY WHATSOEVER FOR ANY HARM TO SUCH PERSONS RESULTING FROM ANY CAUSE OTHER THAN THE GROSS NEGLIGENCE OR WILLFULL MISCONDUCT OF </w:t>
      </w:r>
      <w:r w:rsidR="000A5DED">
        <w:rPr>
          <w:sz w:val="20"/>
          <w:szCs w:val="20"/>
        </w:rPr>
        <w:t>VENDOR</w:t>
      </w:r>
      <w:r>
        <w:rPr>
          <w:sz w:val="20"/>
          <w:szCs w:val="20"/>
        </w:rPr>
        <w:t>.</w:t>
      </w:r>
    </w:p>
    <w:p w14:paraId="32ED0198" w14:textId="3DC75CC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8.3    </w:t>
      </w:r>
      <w:r>
        <w:rPr>
          <w:b/>
          <w:sz w:val="20"/>
          <w:szCs w:val="20"/>
        </w:rPr>
        <w:t>Damage to Customer Equipment</w:t>
      </w:r>
      <w:r>
        <w:rPr>
          <w:sz w:val="20"/>
          <w:szCs w:val="20"/>
        </w:rPr>
        <w:t xml:space="preserve">. </w:t>
      </w:r>
      <w:r w:rsidR="000A5DED">
        <w:rPr>
          <w:sz w:val="20"/>
          <w:szCs w:val="20"/>
        </w:rPr>
        <w:t>VENDOR</w:t>
      </w:r>
      <w:r>
        <w:rPr>
          <w:sz w:val="20"/>
          <w:szCs w:val="20"/>
        </w:rPr>
        <w:t xml:space="preserve"> ASSUMES NO LIABILITY FOR ANY DAMAGE TO, OR LOSS OF, ANY CUSTOMER EQUIPMENT RESULTING FROM ANY CAUSE OTHER THAN THE GROSS NEGLIGENCE OR WILLFUL MISCONDUCT OF </w:t>
      </w:r>
      <w:r w:rsidR="000A5DED">
        <w:rPr>
          <w:sz w:val="20"/>
          <w:szCs w:val="20"/>
        </w:rPr>
        <w:t>VENDOR</w:t>
      </w:r>
      <w:r>
        <w:rPr>
          <w:sz w:val="20"/>
          <w:szCs w:val="20"/>
        </w:rPr>
        <w:t xml:space="preserve">. TO THE EXTENT </w:t>
      </w:r>
      <w:r w:rsidR="000A5DED">
        <w:rPr>
          <w:sz w:val="20"/>
          <w:szCs w:val="20"/>
        </w:rPr>
        <w:t>VENDOR</w:t>
      </w:r>
      <w:r>
        <w:rPr>
          <w:sz w:val="20"/>
          <w:szCs w:val="20"/>
        </w:rPr>
        <w:t xml:space="preserve"> IS LIABLE FOR ANY DAMAGE TO, OR LOSS OF, CUSTOMER EQUIPMENT FOR ANY REASON, SUCH LIABILITY WILL BE LIMITED SOLELY TO THE THEN-CURRENT REPLACEMENT VALUE OF THE CUSTOMER EQUIPMENT, EXCLUDING LOST DATA, SOFTWARE AND FIRMWARE.</w:t>
      </w:r>
    </w:p>
    <w:p w14:paraId="4962E495" w14:textId="41AEA764"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8.4    </w:t>
      </w:r>
      <w:r>
        <w:rPr>
          <w:b/>
          <w:sz w:val="20"/>
          <w:szCs w:val="20"/>
        </w:rPr>
        <w:t>Consequential Damages Waiver</w:t>
      </w:r>
      <w:r>
        <w:rPr>
          <w:sz w:val="20"/>
          <w:szCs w:val="20"/>
        </w:rPr>
        <w:t xml:space="preserve">. UNDER NO CIRCUMSTANCES SHALL </w:t>
      </w:r>
      <w:r w:rsidR="000A5DED">
        <w:rPr>
          <w:sz w:val="20"/>
          <w:szCs w:val="20"/>
        </w:rPr>
        <w:t>VENDOR</w:t>
      </w:r>
      <w:r>
        <w:rPr>
          <w:sz w:val="20"/>
          <w:szCs w:val="20"/>
        </w:rPr>
        <w:t xml:space="preserve"> BE LIABLE FOR INDIRECT, CONSEQUENTIAL, RELIANCE OR SPECIAL DAMAGES, INCLUDING WITHOUT LIMITATION DAMAGES FOR LOST DATA, LOST PROFITS, COSTS OF PROCUREMENT OF SUBSTITUTE GOODS OR SERVICES, LOSS OF GOODWILL, WORK STOPPAGE, COMPUTER FAILURE OR MALFUNCTION, OR ANY AND ALL OTHER COMMERCIAL DAMAGES OR LOSSES ARISING FROM OR RELATED TO THIS AGREEMENT AND IRRESPECTIVE OF WHETHER OR NOT </w:t>
      </w:r>
      <w:r w:rsidR="000A5DED">
        <w:rPr>
          <w:sz w:val="20"/>
          <w:szCs w:val="20"/>
        </w:rPr>
        <w:t>VENDOR</w:t>
      </w:r>
      <w:r>
        <w:rPr>
          <w:sz w:val="20"/>
          <w:szCs w:val="20"/>
        </w:rPr>
        <w:t xml:space="preserve"> HAS BEEN ADVISED OF THE POSSIBILITY OF SUCH DAMAGES. </w:t>
      </w:r>
      <w:r w:rsidR="000A5DED">
        <w:rPr>
          <w:sz w:val="20"/>
          <w:szCs w:val="20"/>
        </w:rPr>
        <w:t>VENDOR</w:t>
      </w:r>
      <w:r>
        <w:rPr>
          <w:sz w:val="20"/>
          <w:szCs w:val="20"/>
        </w:rPr>
        <w:t xml:space="preserve"> SHALL NOT BE LIABLE FOR DAMAGE THAT CUSTOMER MAY SUFFER ARISING OUT OF ANY ACTS OR OMISSIONS RELATED TO CUSTOMER’S SHIPMENT, DELIVERY, INSTALLATION OR DE-INSTALLATION OF CUSTOMER EQUIPMENT INTO OR OUT OF THE INTERNET DATA CENTER. </w:t>
      </w:r>
      <w:r w:rsidR="000A5DED">
        <w:rPr>
          <w:sz w:val="20"/>
          <w:szCs w:val="20"/>
        </w:rPr>
        <w:t>VENDOR</w:t>
      </w:r>
      <w:r>
        <w:rPr>
          <w:sz w:val="20"/>
          <w:szCs w:val="20"/>
        </w:rPr>
        <w:t xml:space="preserve"> SHALL NOT BE LIABLE FOR DAMAGE THAT CUSTOMER MAY SUFFER ARISING OUT OF THE USE, OR INABILITY TO USE, THE SERVICES UNLESS SUCH DAMAGE IS CAUSED BY AN INTENTIONAL ACT OF </w:t>
      </w:r>
      <w:r w:rsidR="000A5DED">
        <w:rPr>
          <w:sz w:val="20"/>
          <w:szCs w:val="20"/>
        </w:rPr>
        <w:t>VENDOR</w:t>
      </w:r>
      <w:r>
        <w:rPr>
          <w:sz w:val="20"/>
          <w:szCs w:val="20"/>
        </w:rPr>
        <w:t xml:space="preserve">. </w:t>
      </w:r>
      <w:r w:rsidR="000A5DED">
        <w:rPr>
          <w:sz w:val="20"/>
          <w:szCs w:val="20"/>
        </w:rPr>
        <w:t>VENDOR</w:t>
      </w:r>
      <w:r>
        <w:rPr>
          <w:sz w:val="20"/>
          <w:szCs w:val="20"/>
        </w:rPr>
        <w:t xml:space="preserve"> SHALL NOT BE LIABLE FOR UNAUTHORIZED ACCESS TO OR ALTERATION, THEFT, LOSS OR DESTRUCTION OF CUSTOMER’S NETWORK SYSTEMS, APPLICATIONS, DATA FILES, PROGRAMS, PROCEDURES OR INFORMATION THROUGH ACCIDENT, FRAUDULENT MEANS OR DEVICES (e.g. VIRUSES), OR ANY OTHER METHOD. CUSTOMER ACKNOWLEDGES THAT ANY BANDWIDTH OVERAGE FEES RESULTING FROM SUCH UNAUTHORIZED ACCESS SHALL BE CUSTOMER’S RESPONSIBILITY.</w:t>
      </w:r>
    </w:p>
    <w:p w14:paraId="71E80317" w14:textId="32EA1A16"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8.5    </w:t>
      </w:r>
      <w:r>
        <w:rPr>
          <w:b/>
          <w:sz w:val="20"/>
          <w:szCs w:val="20"/>
        </w:rPr>
        <w:t>Basis of the Bargain; Failure of Essential Purpose</w:t>
      </w:r>
      <w:r>
        <w:rPr>
          <w:sz w:val="20"/>
          <w:szCs w:val="20"/>
        </w:rPr>
        <w:t xml:space="preserve">. The parties acknowledge that </w:t>
      </w:r>
      <w:r w:rsidR="000A5DED">
        <w:rPr>
          <w:sz w:val="20"/>
          <w:szCs w:val="20"/>
        </w:rPr>
        <w:t>Vendor</w:t>
      </w:r>
      <w:r>
        <w:rPr>
          <w:sz w:val="20"/>
          <w:szCs w:val="20"/>
        </w:rPr>
        <w:t xml:space="preserve"> has set its prices and entered into this Agreement in reliance upon the limitations of liability and the disclaimers of warranties and damages set forth in this Agreement, and that the same form an essential basis of the bargain between the parties. The parties agree that the limitations and exclusions of liability </w:t>
      </w:r>
      <w:r>
        <w:rPr>
          <w:sz w:val="20"/>
          <w:szCs w:val="20"/>
        </w:rPr>
        <w:lastRenderedPageBreak/>
        <w:t>and disclaimers specified in this Agreement will survive and apply even if found to have failed of their essential purpose.</w:t>
      </w:r>
    </w:p>
    <w:p w14:paraId="6CCB76D3"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Indemnification.</w:t>
      </w:r>
    </w:p>
    <w:p w14:paraId="549A6507" w14:textId="73564590"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9.1    </w:t>
      </w:r>
      <w:r>
        <w:rPr>
          <w:b/>
          <w:sz w:val="20"/>
          <w:szCs w:val="20"/>
        </w:rPr>
        <w:t>Indemnification</w:t>
      </w:r>
      <w:r>
        <w:rPr>
          <w:sz w:val="20"/>
          <w:szCs w:val="20"/>
        </w:rPr>
        <w:t xml:space="preserve">. Each party will indemnify, defend and hold the other harmless from and against any and all costs, liabilities, losses, and expenses (including, but not limited to, reasonable </w:t>
      </w:r>
      <w:proofErr w:type="spellStart"/>
      <w:r>
        <w:rPr>
          <w:sz w:val="20"/>
          <w:szCs w:val="20"/>
        </w:rPr>
        <w:t>attorneys</w:t>
      </w:r>
      <w:proofErr w:type="spellEnd"/>
      <w:r>
        <w:rPr>
          <w:sz w:val="20"/>
          <w:szCs w:val="20"/>
        </w:rPr>
        <w:t xml:space="preserve"> fees) (collectively, “</w:t>
      </w:r>
      <w:r>
        <w:rPr>
          <w:b/>
          <w:sz w:val="20"/>
          <w:szCs w:val="20"/>
        </w:rPr>
        <w:t>Losses</w:t>
      </w:r>
      <w:r>
        <w:rPr>
          <w:sz w:val="20"/>
          <w:szCs w:val="20"/>
        </w:rPr>
        <w:t>”) resulting from any claim, suit, action, or proceeding (each, an “</w:t>
      </w:r>
      <w:r>
        <w:rPr>
          <w:b/>
          <w:sz w:val="20"/>
          <w:szCs w:val="20"/>
        </w:rPr>
        <w:t>Action</w:t>
      </w:r>
      <w:r>
        <w:rPr>
          <w:sz w:val="20"/>
          <w:szCs w:val="20"/>
        </w:rPr>
        <w:t>”) brought by any third party against the other or its affiliates arising out of or related to (</w:t>
      </w:r>
      <w:proofErr w:type="spellStart"/>
      <w:r>
        <w:rPr>
          <w:sz w:val="20"/>
          <w:szCs w:val="20"/>
        </w:rPr>
        <w:t>i</w:t>
      </w:r>
      <w:proofErr w:type="spellEnd"/>
      <w:r>
        <w:rPr>
          <w:sz w:val="20"/>
          <w:szCs w:val="20"/>
        </w:rPr>
        <w:t xml:space="preserve">) the infringement or misappropriation of any intellectual property right relating to the delivery or use of the Service(s) (but excluding any infringement contributorily caused by the other party); (ii) personal injury caused by the gross negligence or willful misconduct of the other party; and (iii) any violation of or failure to comply with the Acceptable Use Policy. In addition, Customer will indemnify, defend and hold harmless </w:t>
      </w:r>
      <w:r w:rsidR="000A5DED">
        <w:rPr>
          <w:sz w:val="20"/>
          <w:szCs w:val="20"/>
        </w:rPr>
        <w:t>Vendor</w:t>
      </w:r>
      <w:r>
        <w:rPr>
          <w:sz w:val="20"/>
          <w:szCs w:val="20"/>
        </w:rPr>
        <w:t xml:space="preserve">, its affiliates and customers from and against any and all Losses resulting from or arising out of any Action brought against </w:t>
      </w:r>
      <w:r w:rsidR="000A5DED">
        <w:rPr>
          <w:sz w:val="20"/>
          <w:szCs w:val="20"/>
        </w:rPr>
        <w:t>Vendor</w:t>
      </w:r>
      <w:r>
        <w:rPr>
          <w:sz w:val="20"/>
          <w:szCs w:val="20"/>
        </w:rPr>
        <w:t xml:space="preserve"> or its affiliates arising out of or related to any damage or destruction caused by Customer, its Representative(s) or designees to the Customer Area, the Internet Data Centers, </w:t>
      </w:r>
      <w:r w:rsidR="000A5DED">
        <w:rPr>
          <w:sz w:val="20"/>
          <w:szCs w:val="20"/>
        </w:rPr>
        <w:t>Vendor</w:t>
      </w:r>
      <w:r>
        <w:rPr>
          <w:sz w:val="20"/>
          <w:szCs w:val="20"/>
        </w:rPr>
        <w:t xml:space="preserve"> Supplied Equipment or other equipment belonging to other </w:t>
      </w:r>
      <w:proofErr w:type="spellStart"/>
      <w:r>
        <w:rPr>
          <w:sz w:val="20"/>
          <w:szCs w:val="20"/>
        </w:rPr>
        <w:t>customer’s</w:t>
      </w:r>
      <w:proofErr w:type="spellEnd"/>
      <w:r>
        <w:rPr>
          <w:sz w:val="20"/>
          <w:szCs w:val="20"/>
        </w:rPr>
        <w:t xml:space="preserve"> of </w:t>
      </w:r>
      <w:r w:rsidR="000A5DED">
        <w:rPr>
          <w:sz w:val="20"/>
          <w:szCs w:val="20"/>
        </w:rPr>
        <w:t>Vendor</w:t>
      </w:r>
      <w:r>
        <w:rPr>
          <w:sz w:val="20"/>
          <w:szCs w:val="20"/>
        </w:rPr>
        <w:t>.</w:t>
      </w:r>
    </w:p>
    <w:p w14:paraId="4222986E"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9.2    </w:t>
      </w:r>
      <w:r>
        <w:rPr>
          <w:b/>
          <w:sz w:val="20"/>
          <w:szCs w:val="20"/>
        </w:rPr>
        <w:t>Notice</w:t>
      </w:r>
      <w:r>
        <w:rPr>
          <w:sz w:val="20"/>
          <w:szCs w:val="20"/>
        </w:rPr>
        <w:t>. Each party’s indemnification obligations hereunder shall be subject to (</w:t>
      </w:r>
      <w:proofErr w:type="spellStart"/>
      <w:r>
        <w:rPr>
          <w:sz w:val="20"/>
          <w:szCs w:val="20"/>
        </w:rPr>
        <w:t>i</w:t>
      </w:r>
      <w:proofErr w:type="spellEnd"/>
      <w:r>
        <w:rPr>
          <w:sz w:val="20"/>
          <w:szCs w:val="20"/>
        </w:rPr>
        <w:t>) receiving prompt written notice of the existence of any Action; (ii) being able to, at its option, control the defense of such Action; (iii) permitting the indemnified party to participate in the defense of any Action; and (iv) receiving full cooperation of the indemnified party in the defense thereof.</w:t>
      </w:r>
    </w:p>
    <w:p w14:paraId="443E9A77"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Termination.</w:t>
      </w:r>
    </w:p>
    <w:p w14:paraId="30B88D4A" w14:textId="046B2B43" w:rsidR="008B092C" w:rsidRPr="00D43F81" w:rsidRDefault="00CF638F" w:rsidP="00D43F81">
      <w:pPr>
        <w:pStyle w:val="ListParagraph"/>
        <w:numPr>
          <w:ilvl w:val="1"/>
          <w:numId w:val="2"/>
        </w:numPr>
        <w:pBdr>
          <w:top w:val="nil"/>
          <w:left w:val="nil"/>
          <w:bottom w:val="nil"/>
          <w:right w:val="nil"/>
          <w:between w:val="nil"/>
        </w:pBdr>
        <w:spacing w:after="240" w:line="288" w:lineRule="auto"/>
        <w:contextualSpacing w:val="0"/>
        <w:jc w:val="both"/>
        <w:rPr>
          <w:sz w:val="20"/>
          <w:szCs w:val="20"/>
        </w:rPr>
      </w:pPr>
      <w:r w:rsidRPr="00D43F81">
        <w:rPr>
          <w:b/>
          <w:sz w:val="20"/>
          <w:szCs w:val="20"/>
        </w:rPr>
        <w:t>Termination For Cause</w:t>
      </w:r>
      <w:r w:rsidRPr="00D43F81">
        <w:rPr>
          <w:sz w:val="20"/>
          <w:szCs w:val="20"/>
        </w:rPr>
        <w:t>. This Agreement may be terminated by written notice of termination: (</w:t>
      </w:r>
      <w:proofErr w:type="spellStart"/>
      <w:r w:rsidRPr="00D43F81">
        <w:rPr>
          <w:sz w:val="20"/>
          <w:szCs w:val="20"/>
        </w:rPr>
        <w:t>i</w:t>
      </w:r>
      <w:proofErr w:type="spellEnd"/>
      <w:r w:rsidRPr="00D43F81">
        <w:rPr>
          <w:sz w:val="20"/>
          <w:szCs w:val="20"/>
        </w:rPr>
        <w:t xml:space="preserve">) by either party if the other party materially breaches any of its obligations under this Agreement (other than for breaches set forth in the other subsections of this Section 10.1, which breaches shall be governed by such applicable subsections below) and the breach is not substantially cured within [**] days of receipt of notice of such breach (or, if an effort to cure is being diligently pursued, within such time as is reasonably necessary to complete the cure); (ii) by </w:t>
      </w:r>
      <w:r w:rsidR="000A5DED" w:rsidRPr="00D43F81">
        <w:rPr>
          <w:sz w:val="20"/>
          <w:szCs w:val="20"/>
        </w:rPr>
        <w:t>Vendor</w:t>
      </w:r>
      <w:r w:rsidRPr="00D43F81">
        <w:rPr>
          <w:sz w:val="20"/>
          <w:szCs w:val="20"/>
        </w:rPr>
        <w:t xml:space="preserve">, if Customer uses the Services in violation of the terms of this Agreement and such violation is not cured within [**] days of receipt of notice of such violation; (iii) by </w:t>
      </w:r>
      <w:r w:rsidR="000A5DED" w:rsidRPr="00D43F81">
        <w:rPr>
          <w:sz w:val="20"/>
          <w:szCs w:val="20"/>
        </w:rPr>
        <w:t>Vendor</w:t>
      </w:r>
      <w:r w:rsidRPr="00D43F81">
        <w:rPr>
          <w:sz w:val="20"/>
          <w:szCs w:val="20"/>
        </w:rPr>
        <w:t xml:space="preserve">, if Customer does not make timely payment of amounts due under this Agreement in accordance with Section 3.3; (iv) by either party if the other party becomes the subject of a voluntary petition in bankruptcy or any voluntary proceeding relating to insolvency, receivership, liquidation, or composition for the benefit of creditors; (v) by either party if the other party becomes the subject of an involuntary petition in bankruptcy or any involuntary proceeding relating to insolvency, receivership, liquidation, or composition for the benefit of creditors, if such petition or proceeding is not dismissed within sixty (60) days of filing; (vi) by </w:t>
      </w:r>
      <w:r w:rsidR="000A5DED" w:rsidRPr="00D43F81">
        <w:rPr>
          <w:sz w:val="20"/>
          <w:szCs w:val="20"/>
        </w:rPr>
        <w:t>Vendor</w:t>
      </w:r>
      <w:r w:rsidRPr="00D43F81">
        <w:rPr>
          <w:sz w:val="20"/>
          <w:szCs w:val="20"/>
        </w:rPr>
        <w:t xml:space="preserve"> in accordance with Section 6.1; or (vii) by </w:t>
      </w:r>
      <w:r w:rsidR="000A5DED" w:rsidRPr="00D43F81">
        <w:rPr>
          <w:sz w:val="20"/>
          <w:szCs w:val="20"/>
        </w:rPr>
        <w:t>Vendor</w:t>
      </w:r>
      <w:r w:rsidRPr="00D43F81">
        <w:rPr>
          <w:sz w:val="20"/>
          <w:szCs w:val="20"/>
        </w:rPr>
        <w:t xml:space="preserve"> for Customer’s failure to provide </w:t>
      </w:r>
      <w:r w:rsidR="000A5DED" w:rsidRPr="00D43F81">
        <w:rPr>
          <w:sz w:val="20"/>
          <w:szCs w:val="20"/>
        </w:rPr>
        <w:t>Vendor</w:t>
      </w:r>
      <w:r w:rsidRPr="00D43F81">
        <w:rPr>
          <w:sz w:val="20"/>
          <w:szCs w:val="20"/>
        </w:rPr>
        <w:t xml:space="preserve"> the certificates of insurance in accordance with Section 7.3, if such certificates are not delivered to </w:t>
      </w:r>
      <w:r w:rsidR="000A5DED" w:rsidRPr="00D43F81">
        <w:rPr>
          <w:sz w:val="20"/>
          <w:szCs w:val="20"/>
        </w:rPr>
        <w:t>Vendor</w:t>
      </w:r>
      <w:r w:rsidRPr="00D43F81">
        <w:rPr>
          <w:sz w:val="20"/>
          <w:szCs w:val="20"/>
        </w:rPr>
        <w:t xml:space="preserve"> within [**] days after receiving prior written notice regarding same (each of these events set forth in (</w:t>
      </w:r>
      <w:proofErr w:type="spellStart"/>
      <w:r w:rsidRPr="00D43F81">
        <w:rPr>
          <w:sz w:val="20"/>
          <w:szCs w:val="20"/>
        </w:rPr>
        <w:t>i</w:t>
      </w:r>
      <w:proofErr w:type="spellEnd"/>
      <w:r w:rsidRPr="00D43F81">
        <w:rPr>
          <w:sz w:val="20"/>
          <w:szCs w:val="20"/>
        </w:rPr>
        <w:t>)-(vii) to be considered an “</w:t>
      </w:r>
      <w:r w:rsidRPr="00D43F81">
        <w:rPr>
          <w:b/>
          <w:sz w:val="20"/>
          <w:szCs w:val="20"/>
        </w:rPr>
        <w:t>Event of Default</w:t>
      </w:r>
      <w:r w:rsidRPr="00D43F81">
        <w:rPr>
          <w:sz w:val="20"/>
          <w:szCs w:val="20"/>
        </w:rPr>
        <w:t xml:space="preserve">”). If this Agreement is terminated by </w:t>
      </w:r>
      <w:r w:rsidR="000A5DED" w:rsidRPr="00D43F81">
        <w:rPr>
          <w:sz w:val="20"/>
          <w:szCs w:val="20"/>
        </w:rPr>
        <w:t>Vendor</w:t>
      </w:r>
      <w:r w:rsidRPr="00D43F81">
        <w:rPr>
          <w:sz w:val="20"/>
          <w:szCs w:val="20"/>
        </w:rPr>
        <w:t xml:space="preserve"> due to an Event of Default by Customer, Customer shall pay </w:t>
      </w:r>
      <w:r w:rsidR="000A5DED" w:rsidRPr="00D43F81">
        <w:rPr>
          <w:sz w:val="20"/>
          <w:szCs w:val="20"/>
        </w:rPr>
        <w:t>Vendor</w:t>
      </w:r>
      <w:r w:rsidRPr="00D43F81">
        <w:rPr>
          <w:sz w:val="20"/>
          <w:szCs w:val="20"/>
        </w:rPr>
        <w:t xml:space="preserve"> the Early Termination Fee to compensate </w:t>
      </w:r>
      <w:r w:rsidR="000A5DED" w:rsidRPr="00D43F81">
        <w:rPr>
          <w:sz w:val="20"/>
          <w:szCs w:val="20"/>
        </w:rPr>
        <w:t>Vendor</w:t>
      </w:r>
      <w:r w:rsidRPr="00D43F81">
        <w:rPr>
          <w:sz w:val="20"/>
          <w:szCs w:val="20"/>
        </w:rPr>
        <w:t xml:space="preserve"> for its losses (and not as a penalty). In addition, Customer agrees to pay </w:t>
      </w:r>
      <w:r w:rsidR="000A5DED" w:rsidRPr="00D43F81">
        <w:rPr>
          <w:sz w:val="20"/>
          <w:szCs w:val="20"/>
        </w:rPr>
        <w:t>Vendor</w:t>
      </w:r>
      <w:r w:rsidRPr="00D43F81">
        <w:rPr>
          <w:sz w:val="20"/>
          <w:szCs w:val="20"/>
        </w:rPr>
        <w:t xml:space="preserve">’s reasonable expenses </w:t>
      </w:r>
      <w:r w:rsidRPr="00D43F81">
        <w:rPr>
          <w:sz w:val="20"/>
          <w:szCs w:val="20"/>
        </w:rPr>
        <w:lastRenderedPageBreak/>
        <w:t xml:space="preserve">(including attorney and collection agency fees) incurred in the enforcement of </w:t>
      </w:r>
      <w:r w:rsidR="000A5DED" w:rsidRPr="00D43F81">
        <w:rPr>
          <w:sz w:val="20"/>
          <w:szCs w:val="20"/>
        </w:rPr>
        <w:t>Vendor</w:t>
      </w:r>
      <w:r w:rsidRPr="00D43F81">
        <w:rPr>
          <w:sz w:val="20"/>
          <w:szCs w:val="20"/>
        </w:rPr>
        <w:t xml:space="preserve">’s rights in the Event of Default by Customer. In the Event of Default by </w:t>
      </w:r>
      <w:r w:rsidR="000A5DED" w:rsidRPr="00D43F81">
        <w:rPr>
          <w:sz w:val="20"/>
          <w:szCs w:val="20"/>
        </w:rPr>
        <w:t>Vendor</w:t>
      </w:r>
      <w:r w:rsidRPr="00D43F81">
        <w:rPr>
          <w:sz w:val="20"/>
          <w:szCs w:val="20"/>
        </w:rPr>
        <w:t>, Customer may terminate this Agreement without penalty. Customer will, however, remain liable for all charges incurred for Services provided prior to Customer’s termination of this Agreement pursuant to this Section 10</w:t>
      </w:r>
      <w:r w:rsidR="00D43F81" w:rsidRPr="00D43F81">
        <w:rPr>
          <w:sz w:val="20"/>
          <w:szCs w:val="20"/>
        </w:rPr>
        <w:t>.</w:t>
      </w:r>
    </w:p>
    <w:p w14:paraId="6D83D5F0" w14:textId="22EF1B73" w:rsidR="00D43F81" w:rsidRPr="00D43F81" w:rsidRDefault="00D43F81" w:rsidP="00D43F81">
      <w:pPr>
        <w:pStyle w:val="ListParagraph"/>
        <w:numPr>
          <w:ilvl w:val="2"/>
          <w:numId w:val="2"/>
        </w:numPr>
        <w:pBdr>
          <w:top w:val="nil"/>
          <w:left w:val="nil"/>
          <w:bottom w:val="nil"/>
          <w:right w:val="nil"/>
          <w:between w:val="nil"/>
        </w:pBdr>
        <w:spacing w:after="240" w:line="288" w:lineRule="auto"/>
        <w:contextualSpacing w:val="0"/>
        <w:jc w:val="both"/>
        <w:rPr>
          <w:sz w:val="20"/>
          <w:szCs w:val="20"/>
        </w:rPr>
      </w:pPr>
      <w:r w:rsidRPr="00D43F81">
        <w:rPr>
          <w:sz w:val="20"/>
          <w:szCs w:val="20"/>
        </w:rPr>
        <w:t>Vendor may terminate this Agreement for its convenience at any time upon providing five (5) days written notice to the Customer. In such case, the Customer shall be entitled to receive as full compensation for all services performed hereunder payment for all Work performed prior to the date of termination, together with all retainages withheld. Payment of such compensation is the sole and exclusive remedy of the Customer for termination of this Agreement by Vendor hereunder and the Customer shall not be entitled to, and hereby waives, claims for lost profits and all other damages and expenses.</w:t>
      </w:r>
    </w:p>
    <w:p w14:paraId="3311235B"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10.2    </w:t>
      </w:r>
      <w:r>
        <w:rPr>
          <w:b/>
          <w:sz w:val="20"/>
          <w:szCs w:val="20"/>
        </w:rPr>
        <w:t>Effect of Termination</w:t>
      </w:r>
      <w:r>
        <w:rPr>
          <w:sz w:val="20"/>
          <w:szCs w:val="20"/>
        </w:rPr>
        <w:t>. Upon the effective date of termination of this Agreement (the “</w:t>
      </w:r>
      <w:r>
        <w:rPr>
          <w:b/>
          <w:sz w:val="20"/>
          <w:szCs w:val="20"/>
        </w:rPr>
        <w:t>Termination Date</w:t>
      </w:r>
      <w:r>
        <w:rPr>
          <w:sz w:val="20"/>
          <w:szCs w:val="20"/>
        </w:rPr>
        <w:t>”) either pursuant to Section 3.3 or Section 10:</w:t>
      </w:r>
    </w:p>
    <w:p w14:paraId="33861ADF" w14:textId="243962D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(a)    </w:t>
      </w:r>
      <w:r w:rsidR="000A5DED">
        <w:rPr>
          <w:sz w:val="20"/>
          <w:szCs w:val="20"/>
        </w:rPr>
        <w:t>Vendor</w:t>
      </w:r>
      <w:r>
        <w:rPr>
          <w:sz w:val="20"/>
          <w:szCs w:val="20"/>
        </w:rPr>
        <w:t xml:space="preserve"> will immediately cease providing the Service(s</w:t>
      </w:r>
      <w:proofErr w:type="gramStart"/>
      <w:r>
        <w:rPr>
          <w:sz w:val="20"/>
          <w:szCs w:val="20"/>
        </w:rPr>
        <w:t>);</w:t>
      </w:r>
      <w:proofErr w:type="gramEnd"/>
    </w:p>
    <w:p w14:paraId="3AC1BB6C"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w:t>
      </w:r>
      <w:proofErr w:type="gramStart"/>
      <w:r>
        <w:rPr>
          <w:sz w:val="20"/>
          <w:szCs w:val="20"/>
        </w:rPr>
        <w:t>any and all</w:t>
      </w:r>
      <w:proofErr w:type="gramEnd"/>
      <w:r>
        <w:rPr>
          <w:sz w:val="20"/>
          <w:szCs w:val="20"/>
        </w:rPr>
        <w:t xml:space="preserve"> payment obligations of Customer under this Agreement for Service(s) provided through the date of termination will immediately become </w:t>
      </w:r>
      <w:proofErr w:type="gramStart"/>
      <w:r>
        <w:rPr>
          <w:sz w:val="20"/>
          <w:szCs w:val="20"/>
        </w:rPr>
        <w:t>due;</w:t>
      </w:r>
      <w:proofErr w:type="gramEnd"/>
    </w:p>
    <w:p w14:paraId="353FF2FB"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(c)    within [**] days of the Termination Date, each party will return all Confidential Information of the other party in its possession and will not make or retain any copies of such Confidential Information except as required to comply with any applicable legal or accounting record keeping requirement; and</w:t>
      </w:r>
    </w:p>
    <w:p w14:paraId="71594B5E" w14:textId="75D6095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(d)    Customer shall (</w:t>
      </w:r>
      <w:proofErr w:type="spellStart"/>
      <w:r>
        <w:rPr>
          <w:sz w:val="20"/>
          <w:szCs w:val="20"/>
        </w:rPr>
        <w:t>i</w:t>
      </w:r>
      <w:proofErr w:type="spellEnd"/>
      <w:r>
        <w:rPr>
          <w:sz w:val="20"/>
          <w:szCs w:val="20"/>
        </w:rPr>
        <w:t xml:space="preserve">) remove from the Internet Data Centers all Customer Equipment (excluding any </w:t>
      </w:r>
      <w:r w:rsidR="000A5DED">
        <w:rPr>
          <w:sz w:val="20"/>
          <w:szCs w:val="20"/>
        </w:rPr>
        <w:t>Vendor</w:t>
      </w:r>
      <w:r>
        <w:rPr>
          <w:sz w:val="20"/>
          <w:szCs w:val="20"/>
        </w:rPr>
        <w:t xml:space="preserve"> Supplied Equipment) any other Customer property (except in the cases in which Customer Equipment is being held by </w:t>
      </w:r>
      <w:r w:rsidR="000A5DED">
        <w:rPr>
          <w:sz w:val="20"/>
          <w:szCs w:val="20"/>
        </w:rPr>
        <w:t>Vendor</w:t>
      </w:r>
      <w:r>
        <w:rPr>
          <w:sz w:val="20"/>
          <w:szCs w:val="20"/>
        </w:rPr>
        <w:t xml:space="preserve"> pursuant to Section 10.4) or pay </w:t>
      </w:r>
      <w:r w:rsidR="000A5DED">
        <w:rPr>
          <w:sz w:val="20"/>
          <w:szCs w:val="20"/>
        </w:rPr>
        <w:t>Vendor</w:t>
      </w:r>
      <w:r>
        <w:rPr>
          <w:sz w:val="20"/>
          <w:szCs w:val="20"/>
        </w:rPr>
        <w:t xml:space="preserve"> the Storage Fee (defined below) for temporary storage of Customer Equipment; (ii) deliver or make available all </w:t>
      </w:r>
      <w:r w:rsidR="000A5DED">
        <w:rPr>
          <w:sz w:val="20"/>
          <w:szCs w:val="20"/>
        </w:rPr>
        <w:t>Vendor</w:t>
      </w:r>
      <w:r>
        <w:rPr>
          <w:sz w:val="20"/>
          <w:szCs w:val="20"/>
        </w:rPr>
        <w:t xml:space="preserve"> Supplied Equipment to an authorized representative of </w:t>
      </w:r>
      <w:r w:rsidR="000A5DED">
        <w:rPr>
          <w:sz w:val="20"/>
          <w:szCs w:val="20"/>
        </w:rPr>
        <w:t>Vendor</w:t>
      </w:r>
      <w:r>
        <w:rPr>
          <w:sz w:val="20"/>
          <w:szCs w:val="20"/>
        </w:rPr>
        <w:t xml:space="preserve">, and (iii) return the Customer Area to </w:t>
      </w:r>
      <w:r w:rsidR="000A5DED">
        <w:rPr>
          <w:sz w:val="20"/>
          <w:szCs w:val="20"/>
        </w:rPr>
        <w:t>Vendor</w:t>
      </w:r>
      <w:r>
        <w:rPr>
          <w:sz w:val="20"/>
          <w:szCs w:val="20"/>
        </w:rPr>
        <w:t xml:space="preserve"> in the same condition as it was on the Service Commencement Date for the Customer Area, normal wear and tear expected.</w:t>
      </w:r>
    </w:p>
    <w:p w14:paraId="09AD3A3B" w14:textId="4B417C0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10.3    </w:t>
      </w:r>
      <w:r>
        <w:rPr>
          <w:b/>
          <w:sz w:val="20"/>
          <w:szCs w:val="20"/>
        </w:rPr>
        <w:t>Temporary Storage Fee</w:t>
      </w:r>
      <w:r>
        <w:rPr>
          <w:sz w:val="20"/>
          <w:szCs w:val="20"/>
        </w:rPr>
        <w:t xml:space="preserve">. If Customer fails to remove all Customer Equipment and other Customer property from the Internet Data Centers on the Termination Date, Customer will pay </w:t>
      </w:r>
      <w:r w:rsidR="000A5DED">
        <w:rPr>
          <w:sz w:val="20"/>
          <w:szCs w:val="20"/>
        </w:rPr>
        <w:t>Vendor</w:t>
      </w:r>
      <w:r>
        <w:rPr>
          <w:sz w:val="20"/>
          <w:szCs w:val="20"/>
        </w:rPr>
        <w:t xml:space="preserve"> an amount equal to [**]% of the Monthly Recurring Charge for the Customer Area as a storage fee (“</w:t>
      </w:r>
      <w:r>
        <w:rPr>
          <w:b/>
          <w:sz w:val="20"/>
          <w:szCs w:val="20"/>
        </w:rPr>
        <w:t>Storage Fee</w:t>
      </w:r>
      <w:r>
        <w:rPr>
          <w:sz w:val="20"/>
          <w:szCs w:val="20"/>
        </w:rPr>
        <w:t xml:space="preserve">”). The Storage Fee will be due and payable on the Termination Date and every [**] days thereafter that any Customer Equipment or other Customer property remains in the Internet Data Centers. If Customer does not remove the Customer Equipment and all other Customer property within [**] days of the Termination Date, </w:t>
      </w:r>
      <w:r w:rsidR="000A5DED">
        <w:rPr>
          <w:sz w:val="20"/>
          <w:szCs w:val="20"/>
        </w:rPr>
        <w:t>Vendor</w:t>
      </w:r>
      <w:r>
        <w:rPr>
          <w:sz w:val="20"/>
          <w:szCs w:val="20"/>
        </w:rPr>
        <w:t xml:space="preserve"> will have the option to (</w:t>
      </w:r>
      <w:proofErr w:type="spellStart"/>
      <w:r>
        <w:rPr>
          <w:sz w:val="20"/>
          <w:szCs w:val="20"/>
        </w:rPr>
        <w:t>i</w:t>
      </w:r>
      <w:proofErr w:type="spellEnd"/>
      <w:r>
        <w:rPr>
          <w:sz w:val="20"/>
          <w:szCs w:val="20"/>
        </w:rPr>
        <w:t xml:space="preserve">) move any and all such property to secure storage and charge Customer for the cost of such removal and storage, and/or (ii) allow </w:t>
      </w:r>
      <w:r w:rsidR="000A5DED">
        <w:rPr>
          <w:sz w:val="20"/>
          <w:szCs w:val="20"/>
        </w:rPr>
        <w:t>Vendor</w:t>
      </w:r>
      <w:r>
        <w:rPr>
          <w:sz w:val="20"/>
          <w:szCs w:val="20"/>
        </w:rPr>
        <w:t xml:space="preserve"> to deem such equipment as abandoned by Customer and thus permit </w:t>
      </w:r>
      <w:r w:rsidR="000A5DED">
        <w:rPr>
          <w:sz w:val="20"/>
          <w:szCs w:val="20"/>
        </w:rPr>
        <w:t>Vendor</w:t>
      </w:r>
      <w:r>
        <w:rPr>
          <w:sz w:val="20"/>
          <w:szCs w:val="20"/>
        </w:rPr>
        <w:t xml:space="preserve"> to liquidate the property in any reasonable manner or otherwise keep or dispose of such property in its sole discretion. Notwithstanding the foregoing, Customer shall not be permitted to remove the Customer Equipment if such Equipment is being held by </w:t>
      </w:r>
      <w:r w:rsidR="000A5DED">
        <w:rPr>
          <w:sz w:val="20"/>
          <w:szCs w:val="20"/>
        </w:rPr>
        <w:t>Vendor</w:t>
      </w:r>
      <w:r>
        <w:rPr>
          <w:sz w:val="20"/>
          <w:szCs w:val="20"/>
        </w:rPr>
        <w:t xml:space="preserve"> pursuant to Section 10.4.</w:t>
      </w:r>
    </w:p>
    <w:p w14:paraId="559F9E42" w14:textId="7F45F56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lastRenderedPageBreak/>
        <w:t>10.4    </w:t>
      </w:r>
      <w:r>
        <w:rPr>
          <w:b/>
          <w:sz w:val="20"/>
          <w:szCs w:val="20"/>
        </w:rPr>
        <w:t>Customer Equipment as Security</w:t>
      </w:r>
      <w:r>
        <w:rPr>
          <w:sz w:val="20"/>
          <w:szCs w:val="20"/>
        </w:rPr>
        <w:t xml:space="preserve">. In order to secure all payment obligations of Customer under this Agreement, Customer agrees that, </w:t>
      </w:r>
      <w:r w:rsidR="000A5DED">
        <w:rPr>
          <w:sz w:val="20"/>
          <w:szCs w:val="20"/>
        </w:rPr>
        <w:t>Vendor</w:t>
      </w:r>
      <w:r>
        <w:rPr>
          <w:sz w:val="20"/>
          <w:szCs w:val="20"/>
        </w:rPr>
        <w:t xml:space="preserve"> may (</w:t>
      </w:r>
      <w:proofErr w:type="spellStart"/>
      <w:r>
        <w:rPr>
          <w:sz w:val="20"/>
          <w:szCs w:val="20"/>
        </w:rPr>
        <w:t>i</w:t>
      </w:r>
      <w:proofErr w:type="spellEnd"/>
      <w:r>
        <w:rPr>
          <w:sz w:val="20"/>
          <w:szCs w:val="20"/>
        </w:rPr>
        <w:t>) restrict Customer’s ability to leave the Customer Area with Customer Equipment; and/or (ii) take possession of any Customer Equipment and store it, at Customer’s expense, until taken in full or partial satisfaction of any lien or judgment, all without being liable to prosecution or for damages.</w:t>
      </w:r>
    </w:p>
    <w:p w14:paraId="678725FD"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10.5    </w:t>
      </w:r>
      <w:r>
        <w:rPr>
          <w:b/>
          <w:sz w:val="20"/>
          <w:szCs w:val="20"/>
        </w:rPr>
        <w:t>Survival</w:t>
      </w:r>
      <w:r>
        <w:rPr>
          <w:sz w:val="20"/>
          <w:szCs w:val="20"/>
        </w:rPr>
        <w:t>. The following provisions shall survive any expiration or termination of the Agreement: Sections 3, 4.1, 4.2, 4.4, 5, 6, 8, 9, 10 and 12 (excluding 12.2).</w:t>
      </w:r>
    </w:p>
    <w:p w14:paraId="46C936D9"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Service Level Agreement.</w:t>
      </w:r>
    </w:p>
    <w:p w14:paraId="3049F7CD" w14:textId="58243A72"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11.1    </w:t>
      </w:r>
      <w:r>
        <w:rPr>
          <w:b/>
          <w:sz w:val="20"/>
          <w:szCs w:val="20"/>
        </w:rPr>
        <w:t>General</w:t>
      </w:r>
      <w:r>
        <w:rPr>
          <w:sz w:val="20"/>
          <w:szCs w:val="20"/>
        </w:rPr>
        <w:t xml:space="preserve">. Subject to the limitations set forth in this Section 11, </w:t>
      </w:r>
      <w:r w:rsidR="000A5DED">
        <w:rPr>
          <w:sz w:val="20"/>
          <w:szCs w:val="20"/>
        </w:rPr>
        <w:t>Vendor</w:t>
      </w:r>
      <w:r>
        <w:rPr>
          <w:sz w:val="20"/>
          <w:szCs w:val="20"/>
        </w:rPr>
        <w:t xml:space="preserve"> agrees to: (</w:t>
      </w:r>
      <w:proofErr w:type="spellStart"/>
      <w:r>
        <w:rPr>
          <w:sz w:val="20"/>
          <w:szCs w:val="20"/>
        </w:rPr>
        <w:t>i</w:t>
      </w:r>
      <w:proofErr w:type="spellEnd"/>
      <w:r>
        <w:rPr>
          <w:sz w:val="20"/>
          <w:szCs w:val="20"/>
        </w:rPr>
        <w:t>) operate the Internet Data Center 24 hours per day, seven days per week and 365 days per year, with electrical power availability [**]% of the time (the “</w:t>
      </w:r>
      <w:r>
        <w:rPr>
          <w:b/>
          <w:sz w:val="20"/>
          <w:szCs w:val="20"/>
        </w:rPr>
        <w:t>Power Guarantee</w:t>
      </w:r>
      <w:r>
        <w:rPr>
          <w:sz w:val="20"/>
          <w:szCs w:val="20"/>
        </w:rPr>
        <w:t>”); (ii) provide Internet Availability to Customer Equipment [**]% of the time (the “</w:t>
      </w:r>
      <w:r>
        <w:rPr>
          <w:b/>
          <w:sz w:val="20"/>
          <w:szCs w:val="20"/>
        </w:rPr>
        <w:t>Availability Guarantee</w:t>
      </w:r>
      <w:r>
        <w:rPr>
          <w:sz w:val="20"/>
          <w:szCs w:val="20"/>
        </w:rPr>
        <w:t xml:space="preserve">”); and (iii) provide Internet connectivity with delays of not more than a [**] milliseconds average roundtrip on the </w:t>
      </w:r>
      <w:r w:rsidR="000A5DED">
        <w:rPr>
          <w:sz w:val="20"/>
          <w:szCs w:val="20"/>
        </w:rPr>
        <w:t>Vendor</w:t>
      </w:r>
      <w:r>
        <w:rPr>
          <w:sz w:val="20"/>
          <w:szCs w:val="20"/>
        </w:rPr>
        <w:t xml:space="preserve"> Network (it being acknowledged that an average roundtrip delay is calculated over a 24-hour period beginning at 12:01 a.m. each day)(the “</w:t>
      </w:r>
      <w:r>
        <w:rPr>
          <w:b/>
          <w:sz w:val="20"/>
          <w:szCs w:val="20"/>
        </w:rPr>
        <w:t>Latency Guarantee</w:t>
      </w:r>
      <w:r>
        <w:rPr>
          <w:sz w:val="20"/>
          <w:szCs w:val="20"/>
        </w:rPr>
        <w:t>” and together with the Power Guarantee and Availability Guarantee shall be collectively referred to herein as the “</w:t>
      </w:r>
      <w:r>
        <w:rPr>
          <w:b/>
          <w:sz w:val="20"/>
          <w:szCs w:val="20"/>
        </w:rPr>
        <w:t>Guarantees</w:t>
      </w:r>
      <w:r>
        <w:rPr>
          <w:sz w:val="20"/>
          <w:szCs w:val="20"/>
        </w:rPr>
        <w:t>”).</w:t>
      </w:r>
    </w:p>
    <w:p w14:paraId="20B44C91" w14:textId="733456B0"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11.2    </w:t>
      </w:r>
      <w:r>
        <w:rPr>
          <w:b/>
          <w:sz w:val="20"/>
          <w:szCs w:val="20"/>
        </w:rPr>
        <w:t>Requirements</w:t>
      </w:r>
      <w:r>
        <w:rPr>
          <w:sz w:val="20"/>
          <w:szCs w:val="20"/>
        </w:rPr>
        <w:t>. In order to receive the Guarantees, (</w:t>
      </w:r>
      <w:proofErr w:type="spellStart"/>
      <w:r>
        <w:rPr>
          <w:sz w:val="20"/>
          <w:szCs w:val="20"/>
        </w:rPr>
        <w:t>i</w:t>
      </w:r>
      <w:proofErr w:type="spellEnd"/>
      <w:r>
        <w:rPr>
          <w:sz w:val="20"/>
          <w:szCs w:val="20"/>
        </w:rPr>
        <w:t xml:space="preserve">) Customer Equipment must be connected to at least a primary and redundant ethernet connection provided by </w:t>
      </w:r>
      <w:r w:rsidR="000A5DED">
        <w:rPr>
          <w:sz w:val="20"/>
          <w:szCs w:val="20"/>
        </w:rPr>
        <w:t>Vendor</w:t>
      </w:r>
      <w:r>
        <w:rPr>
          <w:sz w:val="20"/>
          <w:szCs w:val="20"/>
        </w:rPr>
        <w:t xml:space="preserve">; (ii) Customer Equipment must be connected to at least a primary and redundant power source provided by </w:t>
      </w:r>
      <w:r w:rsidR="000A5DED">
        <w:rPr>
          <w:sz w:val="20"/>
          <w:szCs w:val="20"/>
        </w:rPr>
        <w:t>Vendor</w:t>
      </w:r>
      <w:r>
        <w:rPr>
          <w:sz w:val="20"/>
          <w:szCs w:val="20"/>
        </w:rPr>
        <w:t xml:space="preserve">; and (iii) Customer must deploy and maintain a </w:t>
      </w:r>
      <w:r w:rsidR="000A5DED">
        <w:rPr>
          <w:sz w:val="20"/>
          <w:szCs w:val="20"/>
        </w:rPr>
        <w:t>Vendor</w:t>
      </w:r>
      <w:r>
        <w:rPr>
          <w:sz w:val="20"/>
          <w:szCs w:val="20"/>
        </w:rPr>
        <w:t xml:space="preserve"> approved network configuration during the Term.</w:t>
      </w:r>
    </w:p>
    <w:p w14:paraId="3FEA0907"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11.3    </w:t>
      </w:r>
      <w:r>
        <w:rPr>
          <w:b/>
          <w:sz w:val="20"/>
          <w:szCs w:val="20"/>
        </w:rPr>
        <w:t>Remedy</w:t>
      </w:r>
      <w:r>
        <w:rPr>
          <w:sz w:val="20"/>
          <w:szCs w:val="20"/>
        </w:rPr>
        <w:t>. Except as set forth in Sections 11.4 and 11.5</w:t>
      </w:r>
    </w:p>
    <w:p w14:paraId="10692DC8" w14:textId="512EC9B4"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(a)    In the event of a failure of both the primary and redundant power sources which results in </w:t>
      </w:r>
      <w:r w:rsidR="000A5DED">
        <w:rPr>
          <w:sz w:val="20"/>
          <w:szCs w:val="20"/>
        </w:rPr>
        <w:t>Vendor</w:t>
      </w:r>
      <w:r>
        <w:rPr>
          <w:sz w:val="20"/>
          <w:szCs w:val="20"/>
        </w:rPr>
        <w:t xml:space="preserve"> failing to provide the Power Guarantee, </w:t>
      </w:r>
      <w:r w:rsidR="000A5DED">
        <w:rPr>
          <w:sz w:val="20"/>
          <w:szCs w:val="20"/>
        </w:rPr>
        <w:t>Vendor</w:t>
      </w:r>
      <w:r>
        <w:rPr>
          <w:sz w:val="20"/>
          <w:szCs w:val="20"/>
        </w:rPr>
        <w:t xml:space="preserve"> shall issue a credit to Customer equal to [**] of the Customer’s Monthly Recurring Charge for each hour, or portion of an hour for which the Power Guarantee has not been achieved. Such credit shall only apply to the Monthly Recurring Charge of the impacted Services affected by </w:t>
      </w:r>
      <w:r w:rsidR="000A5DED">
        <w:rPr>
          <w:sz w:val="20"/>
          <w:szCs w:val="20"/>
        </w:rPr>
        <w:t>Vendor</w:t>
      </w:r>
      <w:r>
        <w:rPr>
          <w:sz w:val="20"/>
          <w:szCs w:val="20"/>
        </w:rPr>
        <w:t>’s failure to meet the Power Guarantee.</w:t>
      </w:r>
    </w:p>
    <w:p w14:paraId="2E0E1C23" w14:textId="7A94094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In the event of a failure of both the primary and redundant power sources which results in </w:t>
      </w:r>
      <w:r w:rsidR="000A5DED">
        <w:rPr>
          <w:sz w:val="20"/>
          <w:szCs w:val="20"/>
        </w:rPr>
        <w:t>Vendor</w:t>
      </w:r>
      <w:r>
        <w:rPr>
          <w:sz w:val="20"/>
          <w:szCs w:val="20"/>
        </w:rPr>
        <w:t xml:space="preserve"> failing to provide the Availability Guarantee, </w:t>
      </w:r>
      <w:r w:rsidR="000A5DED">
        <w:rPr>
          <w:sz w:val="20"/>
          <w:szCs w:val="20"/>
        </w:rPr>
        <w:t>Vendor</w:t>
      </w:r>
      <w:r>
        <w:rPr>
          <w:sz w:val="20"/>
          <w:szCs w:val="20"/>
        </w:rPr>
        <w:t xml:space="preserve"> shall issue a credit to Customer equal to [**] of the Customer’s Monthly Recurring Charge for each hour, or portion of an hour in which there is no Internet Availability. Such credit shall only apply to the Monthly Recurring Charge of the impacted Services affected by </w:t>
      </w:r>
      <w:r w:rsidR="000A5DED">
        <w:rPr>
          <w:sz w:val="20"/>
          <w:szCs w:val="20"/>
        </w:rPr>
        <w:t>Vendor</w:t>
      </w:r>
      <w:r>
        <w:rPr>
          <w:sz w:val="20"/>
          <w:szCs w:val="20"/>
        </w:rPr>
        <w:t>’s failure to meet the Availability Guarantee.</w:t>
      </w:r>
    </w:p>
    <w:p w14:paraId="6E5A3351" w14:textId="2F3D103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(c)    In the event </w:t>
      </w:r>
      <w:r w:rsidR="000A5DED">
        <w:rPr>
          <w:sz w:val="20"/>
          <w:szCs w:val="20"/>
        </w:rPr>
        <w:t>Vendor</w:t>
      </w:r>
      <w:r>
        <w:rPr>
          <w:sz w:val="20"/>
          <w:szCs w:val="20"/>
        </w:rPr>
        <w:t xml:space="preserve"> fails to meet the Latency Guarantee, </w:t>
      </w:r>
      <w:r w:rsidR="000A5DED">
        <w:rPr>
          <w:sz w:val="20"/>
          <w:szCs w:val="20"/>
        </w:rPr>
        <w:t>Vendor</w:t>
      </w:r>
      <w:r>
        <w:rPr>
          <w:sz w:val="20"/>
          <w:szCs w:val="20"/>
        </w:rPr>
        <w:t xml:space="preserve"> shall issue a credit equal to Customer equal to [**] of the Customer’s Monthly Recurring Charge for each 24-hour day in which the Latency Guarantee is not achieved. Such credit shall only apply to the Monthly Recurring Charge of the impacted Services affected by </w:t>
      </w:r>
      <w:r w:rsidR="000A5DED">
        <w:rPr>
          <w:sz w:val="20"/>
          <w:szCs w:val="20"/>
        </w:rPr>
        <w:t>Vendor</w:t>
      </w:r>
      <w:r>
        <w:rPr>
          <w:sz w:val="20"/>
          <w:szCs w:val="20"/>
        </w:rPr>
        <w:t>’s failure to meet the Latency Guarantee</w:t>
      </w:r>
    </w:p>
    <w:p w14:paraId="156FAB01" w14:textId="413EB05D"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11.4    </w:t>
      </w:r>
      <w:r>
        <w:rPr>
          <w:b/>
          <w:sz w:val="20"/>
          <w:szCs w:val="20"/>
        </w:rPr>
        <w:t>Limitations</w:t>
      </w:r>
      <w:r>
        <w:rPr>
          <w:sz w:val="20"/>
          <w:szCs w:val="20"/>
        </w:rPr>
        <w:t xml:space="preserve">. In order to receive the credits set forth in Section 11.3, Customer must notify </w:t>
      </w:r>
      <w:r w:rsidR="000A5DED">
        <w:rPr>
          <w:sz w:val="20"/>
          <w:szCs w:val="20"/>
        </w:rPr>
        <w:t>Vendor</w:t>
      </w:r>
      <w:r>
        <w:rPr>
          <w:sz w:val="20"/>
          <w:szCs w:val="20"/>
        </w:rPr>
        <w:t xml:space="preserve"> within [**] days from the date on which Customer becomes eligible to receive the applicable credit (the “</w:t>
      </w:r>
      <w:r>
        <w:rPr>
          <w:b/>
          <w:sz w:val="20"/>
          <w:szCs w:val="20"/>
        </w:rPr>
        <w:t>Credit Notification</w:t>
      </w:r>
      <w:r>
        <w:rPr>
          <w:sz w:val="20"/>
          <w:szCs w:val="20"/>
        </w:rPr>
        <w:t>”). The Guarantees shall not apply to delays, losses, outages, errors or other performance problems that Customer may experience: (</w:t>
      </w:r>
      <w:proofErr w:type="spellStart"/>
      <w:r>
        <w:rPr>
          <w:sz w:val="20"/>
          <w:szCs w:val="20"/>
        </w:rPr>
        <w:t>i</w:t>
      </w:r>
      <w:proofErr w:type="spellEnd"/>
      <w:r>
        <w:rPr>
          <w:sz w:val="20"/>
          <w:szCs w:val="20"/>
        </w:rPr>
        <w:t xml:space="preserve">) that are caused by or result from any acts or </w:t>
      </w:r>
      <w:r>
        <w:rPr>
          <w:sz w:val="20"/>
          <w:szCs w:val="20"/>
        </w:rPr>
        <w:lastRenderedPageBreak/>
        <w:t xml:space="preserve">omissions of Customer including, without limitation, Customer’s failure to comply with Section 11.2; (ii) that are caused by or result from any defects with the Customer Equipment or Customer Technology; (iii) during an Event of Force Majeure; (iv) during emergency maintenance for which </w:t>
      </w:r>
      <w:r w:rsidR="000A5DED">
        <w:rPr>
          <w:sz w:val="20"/>
          <w:szCs w:val="20"/>
        </w:rPr>
        <w:t>Vendor</w:t>
      </w:r>
      <w:r>
        <w:rPr>
          <w:sz w:val="20"/>
          <w:szCs w:val="20"/>
        </w:rPr>
        <w:t xml:space="preserve"> has provided Customer at least [**] hours of prior notice of and is required to perform emergency corrective actions, or (v) during Scheduled Maintenance.</w:t>
      </w:r>
    </w:p>
    <w:p w14:paraId="78001383" w14:textId="4087992B"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11.5    </w:t>
      </w:r>
      <w:r>
        <w:rPr>
          <w:b/>
          <w:sz w:val="20"/>
          <w:szCs w:val="20"/>
        </w:rPr>
        <w:t>Maximum Credits; Invoicing</w:t>
      </w:r>
      <w:r>
        <w:rPr>
          <w:sz w:val="20"/>
          <w:szCs w:val="20"/>
        </w:rPr>
        <w:t xml:space="preserve">. Customer may receive up to but no more than credits (in the aggregate) equal to the Monthly Recurring Charge for purposes of the Guarantees in any given month as set forth in this Section 11. Any eligible credit to be applied to Customer’s account as set forth in this Section 11, shall appear on the invoice immediately following </w:t>
      </w:r>
      <w:r w:rsidR="000A5DED">
        <w:rPr>
          <w:sz w:val="20"/>
          <w:szCs w:val="20"/>
        </w:rPr>
        <w:t>Vendor</w:t>
      </w:r>
      <w:r>
        <w:rPr>
          <w:sz w:val="20"/>
          <w:szCs w:val="20"/>
        </w:rPr>
        <w:t>’s receipt of the Credit Notification. Notwithstanding the foregoing, if the Credit Notification is received after such invoice has been prepared and sent to the Customer, the applicable credit will be reflected on the following month’s invoice.</w:t>
      </w:r>
    </w:p>
    <w:p w14:paraId="35F973BD" w14:textId="39AAB99C"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11.6    </w:t>
      </w:r>
      <w:r>
        <w:rPr>
          <w:b/>
          <w:sz w:val="20"/>
          <w:szCs w:val="20"/>
        </w:rPr>
        <w:t>Warranty</w:t>
      </w:r>
      <w:r>
        <w:rPr>
          <w:sz w:val="20"/>
          <w:szCs w:val="20"/>
        </w:rPr>
        <w:t xml:space="preserve">. Subject to the terms of this Section 11, </w:t>
      </w:r>
      <w:r w:rsidR="000A5DED">
        <w:rPr>
          <w:sz w:val="20"/>
          <w:szCs w:val="20"/>
        </w:rPr>
        <w:t>Vendor</w:t>
      </w:r>
      <w:r>
        <w:rPr>
          <w:sz w:val="20"/>
          <w:szCs w:val="20"/>
        </w:rPr>
        <w:t xml:space="preserve"> warrants that it shall conform to the Guarantees set forth herein. </w:t>
      </w:r>
      <w:r w:rsidR="000A5DED">
        <w:rPr>
          <w:sz w:val="20"/>
          <w:szCs w:val="20"/>
        </w:rPr>
        <w:t>Vendor</w:t>
      </w:r>
      <w:r>
        <w:rPr>
          <w:sz w:val="20"/>
          <w:szCs w:val="20"/>
        </w:rPr>
        <w:t xml:space="preserve"> shall use commercially reasonable efforts under the circumstances to remedy any delays, interruptions, omissions, mistakes, accidents or errors in the Services and restore such Services to comply with the terms hereof. THE CREDITS AS SET FORTH IN SECTION 11 SHALL BE THE SOLE AND EXCLUSIVE REMEDY OF CUSTOMER IN THE EVENT OF ANY FAILURE TO PERFORM THE GUARANTEES SET FORTH IN THIS SECTION 11.</w:t>
      </w:r>
    </w:p>
    <w:p w14:paraId="3DD9E9E9" w14:textId="77777777" w:rsidR="008B092C"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Miscellaneous Provisions.</w:t>
      </w:r>
    </w:p>
    <w:p w14:paraId="6BEF57B9" w14:textId="77777777" w:rsidR="00C11146" w:rsidRDefault="00C11146">
      <w:pPr>
        <w:pBdr>
          <w:top w:val="nil"/>
          <w:left w:val="nil"/>
          <w:bottom w:val="nil"/>
          <w:right w:val="nil"/>
          <w:between w:val="nil"/>
        </w:pBdr>
        <w:contextualSpacing w:val="0"/>
        <w:rPr>
          <w:rFonts w:ascii="Times New Roman" w:eastAsia="Times New Roman" w:hAnsi="Times New Roman" w:cs="Times New Roman"/>
          <w:sz w:val="20"/>
          <w:szCs w:val="20"/>
        </w:rPr>
      </w:pPr>
    </w:p>
    <w:p w14:paraId="58054A5E" w14:textId="5B3817D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12.1    </w:t>
      </w:r>
      <w:r>
        <w:rPr>
          <w:b/>
          <w:sz w:val="20"/>
          <w:szCs w:val="20"/>
        </w:rPr>
        <w:t>Force Majeure</w:t>
      </w:r>
      <w:r>
        <w:rPr>
          <w:sz w:val="20"/>
          <w:szCs w:val="20"/>
        </w:rPr>
        <w:t>. Except for Customer’s obligation to make payments due and owing prior to an event of force majeure, neither party will be liable for any failure or delay in its performance under this Agreement due to any cause beyond its reasonable control, including acts of war, acts of God, earthquake, flood, embargo, riot, sabotage, cable cut, vandalism, governmental act</w:t>
      </w:r>
      <w:r w:rsidR="00486B72">
        <w:rPr>
          <w:sz w:val="20"/>
          <w:szCs w:val="20"/>
        </w:rPr>
        <w:t>,</w:t>
      </w:r>
      <w:r>
        <w:rPr>
          <w:sz w:val="20"/>
          <w:szCs w:val="20"/>
        </w:rPr>
        <w:t xml:space="preserve"> </w:t>
      </w:r>
      <w:r w:rsidR="00486B72">
        <w:rPr>
          <w:rFonts w:asciiTheme="minorHAnsi" w:hAnsiTheme="minorHAnsi" w:cstheme="minorHAnsi"/>
          <w:iCs/>
          <w:color w:val="000000"/>
        </w:rPr>
        <w:t>public health emergency declared by WHO / CDC</w:t>
      </w:r>
      <w:r w:rsidR="00486B72">
        <w:rPr>
          <w:sz w:val="20"/>
          <w:szCs w:val="20"/>
        </w:rPr>
        <w:t xml:space="preserve"> </w:t>
      </w:r>
      <w:r>
        <w:rPr>
          <w:sz w:val="20"/>
          <w:szCs w:val="20"/>
        </w:rPr>
        <w:t xml:space="preserve">or failure of the Internet (not resulting from the actions or inactions of </w:t>
      </w:r>
      <w:r w:rsidR="000A5DED">
        <w:rPr>
          <w:sz w:val="20"/>
          <w:szCs w:val="20"/>
        </w:rPr>
        <w:t>Vendor</w:t>
      </w:r>
      <w:r>
        <w:rPr>
          <w:sz w:val="20"/>
          <w:szCs w:val="20"/>
        </w:rPr>
        <w:t>) (each an “</w:t>
      </w:r>
      <w:r>
        <w:rPr>
          <w:b/>
          <w:sz w:val="20"/>
          <w:szCs w:val="20"/>
        </w:rPr>
        <w:t>Event of Force Majeure</w:t>
      </w:r>
      <w:r>
        <w:rPr>
          <w:sz w:val="20"/>
          <w:szCs w:val="20"/>
        </w:rPr>
        <w:t>”), provided that the delayed party: (a) gives the other party prompt notice of such cause</w:t>
      </w:r>
      <w:r w:rsidR="00486B72">
        <w:rPr>
          <w:sz w:val="20"/>
          <w:szCs w:val="20"/>
        </w:rPr>
        <w:t xml:space="preserve"> within 15 days of the event</w:t>
      </w:r>
      <w:r>
        <w:rPr>
          <w:sz w:val="20"/>
          <w:szCs w:val="20"/>
        </w:rPr>
        <w:t xml:space="preserve">, and (b) uses its reasonable commercial efforts to promptly correct such failure or delay in performance. If </w:t>
      </w:r>
      <w:r w:rsidR="000A5DED">
        <w:rPr>
          <w:sz w:val="20"/>
          <w:szCs w:val="20"/>
        </w:rPr>
        <w:t>Vendor</w:t>
      </w:r>
      <w:r>
        <w:rPr>
          <w:sz w:val="20"/>
          <w:szCs w:val="20"/>
        </w:rPr>
        <w:t xml:space="preserve"> is unable to provide Service(s) for a period of thirty (30) consecutive days as a result of a continuing force majeure event, Customer may terminate this Agreement or cancel the Service(s) being provided hereunder without any consequences or penalties.</w:t>
      </w:r>
    </w:p>
    <w:p w14:paraId="5E02E338" w14:textId="6B3DBB10"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12.2    </w:t>
      </w:r>
      <w:r>
        <w:rPr>
          <w:b/>
          <w:sz w:val="20"/>
          <w:szCs w:val="20"/>
        </w:rPr>
        <w:t>No Lease; Agreement Subordinate to Master Lease</w:t>
      </w:r>
      <w:r>
        <w:rPr>
          <w:sz w:val="20"/>
          <w:szCs w:val="20"/>
        </w:rPr>
        <w:t>. This Agreement is a services agreement and is not intended to and will not constitute a lease of any real property. Customer acknowledges and agrees that (</w:t>
      </w:r>
      <w:proofErr w:type="spellStart"/>
      <w:r>
        <w:rPr>
          <w:sz w:val="20"/>
          <w:szCs w:val="20"/>
        </w:rPr>
        <w:t>i</w:t>
      </w:r>
      <w:proofErr w:type="spellEnd"/>
      <w:r>
        <w:rPr>
          <w:sz w:val="20"/>
          <w:szCs w:val="20"/>
        </w:rPr>
        <w:t xml:space="preserve">) it has been granted only a license to occupy the Customer Area and use the Internet Data Centers and any equipment provided by </w:t>
      </w:r>
      <w:r w:rsidR="000A5DED">
        <w:rPr>
          <w:sz w:val="20"/>
          <w:szCs w:val="20"/>
        </w:rPr>
        <w:t>Vendor</w:t>
      </w:r>
      <w:r>
        <w:rPr>
          <w:sz w:val="20"/>
          <w:szCs w:val="20"/>
        </w:rPr>
        <w:t xml:space="preserve"> in accordance with this Agreement; (ii) Customer has not been granted any real property interest in the Customer Area or Internet Data Centers; (iii) Customer has no rights as a tenant or otherwise under any real property or landlord/tenant laws, regulations, or ordinances; (iv) this Agreement, to the extent it involves the use of space leased by </w:t>
      </w:r>
      <w:r w:rsidR="000A5DED">
        <w:rPr>
          <w:sz w:val="20"/>
          <w:szCs w:val="20"/>
        </w:rPr>
        <w:t>Vendor</w:t>
      </w:r>
      <w:r>
        <w:rPr>
          <w:sz w:val="20"/>
          <w:szCs w:val="20"/>
        </w:rPr>
        <w:t xml:space="preserve">, shall be subordinate to any lease between </w:t>
      </w:r>
      <w:r w:rsidR="000A5DED">
        <w:rPr>
          <w:sz w:val="20"/>
          <w:szCs w:val="20"/>
        </w:rPr>
        <w:t>Vendor</w:t>
      </w:r>
      <w:r>
        <w:rPr>
          <w:sz w:val="20"/>
          <w:szCs w:val="20"/>
        </w:rPr>
        <w:t xml:space="preserve"> and its landlord(s); and (v) the expiration or termination of any such lease between </w:t>
      </w:r>
      <w:r w:rsidR="000A5DED">
        <w:rPr>
          <w:sz w:val="20"/>
          <w:szCs w:val="20"/>
        </w:rPr>
        <w:t>Vendor</w:t>
      </w:r>
      <w:r>
        <w:rPr>
          <w:sz w:val="20"/>
          <w:szCs w:val="20"/>
        </w:rPr>
        <w:t xml:space="preserve"> and its landlord shall terminate this Agreement to the extent such expiration or termination prevents Services from being provided hereunder, but subject to Customer retaining any rights or claims it may have against </w:t>
      </w:r>
      <w:r w:rsidR="000A5DED">
        <w:rPr>
          <w:sz w:val="20"/>
          <w:szCs w:val="20"/>
        </w:rPr>
        <w:t>Vendor</w:t>
      </w:r>
      <w:r>
        <w:rPr>
          <w:sz w:val="20"/>
          <w:szCs w:val="20"/>
        </w:rPr>
        <w:t xml:space="preserve"> arising from the expiration or termination of such lease. Customer hereby waives and releases any claims or rights to make a claim that it may have against the landlord(s) under any lease by </w:t>
      </w:r>
      <w:r w:rsidR="000A5DED">
        <w:rPr>
          <w:sz w:val="20"/>
          <w:szCs w:val="20"/>
        </w:rPr>
        <w:t>Vendor</w:t>
      </w:r>
      <w:r>
        <w:rPr>
          <w:sz w:val="20"/>
          <w:szCs w:val="20"/>
        </w:rPr>
        <w:t xml:space="preserve"> with respect to any equipment or property of Customers located </w:t>
      </w:r>
      <w:r>
        <w:rPr>
          <w:sz w:val="20"/>
          <w:szCs w:val="20"/>
        </w:rPr>
        <w:lastRenderedPageBreak/>
        <w:t xml:space="preserve">in the premises demised to </w:t>
      </w:r>
      <w:r w:rsidR="000A5DED">
        <w:rPr>
          <w:sz w:val="20"/>
          <w:szCs w:val="20"/>
        </w:rPr>
        <w:t>Vendor</w:t>
      </w:r>
      <w:r>
        <w:rPr>
          <w:sz w:val="20"/>
          <w:szCs w:val="20"/>
        </w:rPr>
        <w:t xml:space="preserve"> by such landlord(s).</w:t>
      </w:r>
    </w:p>
    <w:p w14:paraId="2FD3CAD7"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12.3    </w:t>
      </w:r>
      <w:r>
        <w:rPr>
          <w:b/>
          <w:sz w:val="20"/>
          <w:szCs w:val="20"/>
        </w:rPr>
        <w:t>Power</w:t>
      </w:r>
      <w:r>
        <w:rPr>
          <w:sz w:val="20"/>
          <w:szCs w:val="20"/>
        </w:rPr>
        <w:t>.</w:t>
      </w:r>
    </w:p>
    <w:p w14:paraId="6B19585E"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Usage: Included in the Services are primary power feeds which are used to power the Customer Equipment (the “</w:t>
      </w:r>
      <w:r>
        <w:rPr>
          <w:b/>
          <w:sz w:val="20"/>
          <w:szCs w:val="20"/>
        </w:rPr>
        <w:t xml:space="preserve">Primary Feed </w:t>
      </w:r>
      <w:r>
        <w:rPr>
          <w:sz w:val="20"/>
          <w:szCs w:val="20"/>
        </w:rPr>
        <w:t xml:space="preserve">or </w:t>
      </w:r>
      <w:r>
        <w:rPr>
          <w:b/>
          <w:sz w:val="20"/>
          <w:szCs w:val="20"/>
        </w:rPr>
        <w:t>Primary Feeds</w:t>
      </w:r>
      <w:r>
        <w:rPr>
          <w:sz w:val="20"/>
          <w:szCs w:val="20"/>
        </w:rPr>
        <w:t>”). Customer hereby agrees that at no time will it allow the VA Usage of a single Primary Feed to exceed [**] percent ([**]%) of such Primary Feed’s VA Capacity. Customer further agrees that at no time will it allow the total VA Usage of the Primary Feeds to exceed the Maximum VA Usage. Customer acknowledges that the Maximum VA Usage is based on Power Density as set forth in Section 12.3(b).</w:t>
      </w:r>
    </w:p>
    <w:p w14:paraId="46600C2E" w14:textId="76F028D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Power Density: </w:t>
      </w:r>
      <w:r w:rsidR="000A5DED">
        <w:rPr>
          <w:sz w:val="20"/>
          <w:szCs w:val="20"/>
        </w:rPr>
        <w:t>Vendor</w:t>
      </w:r>
      <w:r>
        <w:rPr>
          <w:sz w:val="20"/>
          <w:szCs w:val="20"/>
        </w:rPr>
        <w:t xml:space="preserve"> limits the total VA Capacity made available to Customer based on the amount of space necessary for Customer Equipment, which space and power limits are set forth on </w:t>
      </w:r>
      <w:r>
        <w:rPr>
          <w:sz w:val="20"/>
          <w:szCs w:val="20"/>
          <w:u w:val="single"/>
        </w:rPr>
        <w:t>Exhibit A</w:t>
      </w:r>
      <w:r>
        <w:rPr>
          <w:sz w:val="20"/>
          <w:szCs w:val="20"/>
        </w:rPr>
        <w:t xml:space="preserve">. If Customer desires to increase its Maximum VA Usage, </w:t>
      </w:r>
      <w:r w:rsidR="000A5DED">
        <w:rPr>
          <w:sz w:val="20"/>
          <w:szCs w:val="20"/>
        </w:rPr>
        <w:t>Vendor</w:t>
      </w:r>
      <w:r>
        <w:rPr>
          <w:sz w:val="20"/>
          <w:szCs w:val="20"/>
        </w:rPr>
        <w:t xml:space="preserve"> will require Customer to contract for additional space via a new or amended Description of Services Order; it being acknowledged that such space shall be sufficient to handle the increased Maximum VA Usage requested by Customer.</w:t>
      </w:r>
    </w:p>
    <w:p w14:paraId="6DC00844"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(c)    Optional Redundant Power: If Customer contracts for optional redundant power feeds (the “</w:t>
      </w:r>
      <w:r>
        <w:rPr>
          <w:b/>
          <w:sz w:val="20"/>
          <w:szCs w:val="20"/>
        </w:rPr>
        <w:t>Redundant Feeds</w:t>
      </w:r>
      <w:r>
        <w:rPr>
          <w:sz w:val="20"/>
          <w:szCs w:val="20"/>
        </w:rPr>
        <w:t>”), Customer understands that the Redundant Feeds do not increase the Maximum VA Usage available to Customer, rather the Redundant Feeds provide a second circuit path to power the Customer Equipment in the event of a failure of any of the Primary Feeds. The sum of the VA Usage of the Primary Feeds plus the VA Usage of the Redundant Feeds cannot exceed the Maximum VA Usage of the Primary Feeds.</w:t>
      </w:r>
    </w:p>
    <w:p w14:paraId="7B0A0472" w14:textId="57C7F733"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(d)    Changes in Power Cost: Customer acknowledges that </w:t>
      </w:r>
      <w:r w:rsidR="000A5DED">
        <w:rPr>
          <w:sz w:val="20"/>
          <w:szCs w:val="20"/>
        </w:rPr>
        <w:t>Vendor</w:t>
      </w:r>
      <w:r>
        <w:rPr>
          <w:sz w:val="20"/>
          <w:szCs w:val="20"/>
        </w:rPr>
        <w:t xml:space="preserve"> receives its power feed from a </w:t>
      </w:r>
      <w:proofErr w:type="gramStart"/>
      <w:r>
        <w:rPr>
          <w:sz w:val="20"/>
          <w:szCs w:val="20"/>
        </w:rPr>
        <w:t>third party</w:t>
      </w:r>
      <w:proofErr w:type="gramEnd"/>
      <w:r>
        <w:rPr>
          <w:sz w:val="20"/>
          <w:szCs w:val="20"/>
        </w:rPr>
        <w:t xml:space="preserve"> power utility company, with rates that are subject to change without notice. </w:t>
      </w:r>
      <w:r w:rsidR="000A5DED">
        <w:rPr>
          <w:sz w:val="20"/>
          <w:szCs w:val="20"/>
        </w:rPr>
        <w:t>Vendor</w:t>
      </w:r>
      <w:r>
        <w:rPr>
          <w:sz w:val="20"/>
          <w:szCs w:val="20"/>
        </w:rPr>
        <w:t xml:space="preserve"> reserves the right to pass on any such increases in power cost to the Customer, which, if incurred, shall be set forth in a written notice to Customer, prior to or in connection with an invoice for the Services.</w:t>
      </w:r>
    </w:p>
    <w:p w14:paraId="4A599169" w14:textId="661F37CE" w:rsidR="008B092C" w:rsidRDefault="00CF638F" w:rsidP="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(e)    Exceeding Maximum VA Usage: If it is determined by </w:t>
      </w:r>
      <w:r w:rsidR="000A5DED">
        <w:rPr>
          <w:sz w:val="20"/>
          <w:szCs w:val="20"/>
        </w:rPr>
        <w:t>Vendor</w:t>
      </w:r>
      <w:r>
        <w:rPr>
          <w:sz w:val="20"/>
          <w:szCs w:val="20"/>
        </w:rPr>
        <w:t xml:space="preserve"> that the total VA Usage of the Primary Feeds is in excess of the Maximum VA Usage, </w:t>
      </w:r>
      <w:r w:rsidR="000A5DED">
        <w:rPr>
          <w:sz w:val="20"/>
          <w:szCs w:val="20"/>
        </w:rPr>
        <w:t>Vendor</w:t>
      </w:r>
      <w:r>
        <w:rPr>
          <w:sz w:val="20"/>
          <w:szCs w:val="20"/>
        </w:rPr>
        <w:t xml:space="preserve"> will provide Customer written notice that it has exceeded its Maximum VA Usage (the “</w:t>
      </w:r>
      <w:r>
        <w:rPr>
          <w:b/>
          <w:sz w:val="20"/>
          <w:szCs w:val="20"/>
        </w:rPr>
        <w:t>Capacity Notice</w:t>
      </w:r>
      <w:r>
        <w:rPr>
          <w:sz w:val="20"/>
          <w:szCs w:val="20"/>
        </w:rPr>
        <w:t>”). Within [**] days of receipt of the Capacity Notice, Customer must reduce its VA Usage below the Maximum VA Usage (the “</w:t>
      </w:r>
      <w:r>
        <w:rPr>
          <w:b/>
          <w:sz w:val="20"/>
          <w:szCs w:val="20"/>
        </w:rPr>
        <w:t>Cure Period</w:t>
      </w:r>
      <w:r>
        <w:rPr>
          <w:sz w:val="20"/>
          <w:szCs w:val="20"/>
        </w:rPr>
        <w:t xml:space="preserve">”). If Customer fails to reduce its VA Usage below the Maximum VA Usage during the Cure Period, </w:t>
      </w:r>
      <w:r w:rsidR="000A5DED">
        <w:rPr>
          <w:sz w:val="20"/>
          <w:szCs w:val="20"/>
        </w:rPr>
        <w:t>Vendor</w:t>
      </w:r>
      <w:r>
        <w:rPr>
          <w:sz w:val="20"/>
          <w:szCs w:val="20"/>
        </w:rPr>
        <w:t xml:space="preserve"> shall invoice Customer the rates for the customer space and power as provided for in </w:t>
      </w:r>
      <w:r>
        <w:rPr>
          <w:sz w:val="20"/>
          <w:szCs w:val="20"/>
          <w:u w:val="single"/>
        </w:rPr>
        <w:t>Exhibit B</w:t>
      </w:r>
      <w:r>
        <w:rPr>
          <w:sz w:val="20"/>
          <w:szCs w:val="20"/>
        </w:rPr>
        <w:t xml:space="preserve">; such costs to be set forth in the Capacity Notice. Customer acknowledges and agrees that no Cure Period will be available to Customer after its first failure to comply with its Maximum VA Usage. Notwithstanding the foregoing, if it is determined by </w:t>
      </w:r>
      <w:r w:rsidR="000A5DED">
        <w:rPr>
          <w:sz w:val="20"/>
          <w:szCs w:val="20"/>
        </w:rPr>
        <w:t>Vendor</w:t>
      </w:r>
      <w:r>
        <w:rPr>
          <w:sz w:val="20"/>
          <w:szCs w:val="20"/>
        </w:rPr>
        <w:t xml:space="preserve"> that the VA Usage of a single Primary Feed is in excess of [**]% of such Primary Feed’s VA Capacity, </w:t>
      </w:r>
      <w:r w:rsidR="000A5DED">
        <w:rPr>
          <w:sz w:val="20"/>
          <w:szCs w:val="20"/>
        </w:rPr>
        <w:t>Vendor</w:t>
      </w:r>
      <w:r>
        <w:rPr>
          <w:sz w:val="20"/>
          <w:szCs w:val="20"/>
        </w:rPr>
        <w:t xml:space="preserve"> will provide Customer written notice that it must reduce such usage below [**]% within [**] hours of receipt of such notice. If Customer does not reduce its usage within such [**] hour period, </w:t>
      </w:r>
      <w:r w:rsidR="000A5DED">
        <w:rPr>
          <w:sz w:val="20"/>
          <w:szCs w:val="20"/>
        </w:rPr>
        <w:t>Vendor</w:t>
      </w:r>
      <w:r>
        <w:rPr>
          <w:sz w:val="20"/>
          <w:szCs w:val="20"/>
        </w:rPr>
        <w:t xml:space="preserve"> may suspend such service without any further notice to Customer and without waiving any of Customer’s liability to pay for such service.</w:t>
      </w:r>
    </w:p>
    <w:p w14:paraId="692C36B1" w14:textId="21F4113F"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12.4    </w:t>
      </w:r>
      <w:r>
        <w:rPr>
          <w:b/>
          <w:sz w:val="20"/>
          <w:szCs w:val="20"/>
        </w:rPr>
        <w:t>Marketing</w:t>
      </w:r>
      <w:r>
        <w:rPr>
          <w:sz w:val="20"/>
          <w:szCs w:val="20"/>
        </w:rPr>
        <w:t xml:space="preserve">. Customer agrees that during the term of this Agreement </w:t>
      </w:r>
      <w:r w:rsidR="000A5DED">
        <w:rPr>
          <w:sz w:val="20"/>
          <w:szCs w:val="20"/>
        </w:rPr>
        <w:t>Vendor</w:t>
      </w:r>
      <w:r>
        <w:rPr>
          <w:sz w:val="20"/>
          <w:szCs w:val="20"/>
        </w:rPr>
        <w:t xml:space="preserve"> may publicly refer to Customer, orally and in writing, as a Customer of </w:t>
      </w:r>
      <w:r w:rsidR="000A5DED">
        <w:rPr>
          <w:sz w:val="20"/>
          <w:szCs w:val="20"/>
        </w:rPr>
        <w:t>Vendor</w:t>
      </w:r>
      <w:r>
        <w:rPr>
          <w:sz w:val="20"/>
          <w:szCs w:val="20"/>
        </w:rPr>
        <w:t xml:space="preserve">. All references to Customer by </w:t>
      </w:r>
      <w:r w:rsidR="000A5DED">
        <w:rPr>
          <w:sz w:val="20"/>
          <w:szCs w:val="20"/>
        </w:rPr>
        <w:t>Vendor</w:t>
      </w:r>
      <w:r>
        <w:rPr>
          <w:sz w:val="20"/>
          <w:szCs w:val="20"/>
        </w:rPr>
        <w:t xml:space="preserve"> </w:t>
      </w:r>
      <w:proofErr w:type="gramStart"/>
      <w:r>
        <w:rPr>
          <w:sz w:val="20"/>
          <w:szCs w:val="20"/>
        </w:rPr>
        <w:t>requires</w:t>
      </w:r>
      <w:proofErr w:type="gramEnd"/>
      <w:r>
        <w:rPr>
          <w:sz w:val="20"/>
          <w:szCs w:val="20"/>
        </w:rPr>
        <w:t xml:space="preserve"> the written consent of Customer.</w:t>
      </w:r>
    </w:p>
    <w:p w14:paraId="603B246D"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12.5    </w:t>
      </w:r>
      <w:r>
        <w:rPr>
          <w:b/>
          <w:sz w:val="20"/>
          <w:szCs w:val="20"/>
        </w:rPr>
        <w:t>Government Regulations</w:t>
      </w:r>
      <w:r>
        <w:rPr>
          <w:sz w:val="20"/>
          <w:szCs w:val="20"/>
        </w:rPr>
        <w:t xml:space="preserve">. Customer will not export, re-export, transfer, or make available, </w:t>
      </w:r>
      <w:r>
        <w:rPr>
          <w:sz w:val="20"/>
          <w:szCs w:val="20"/>
        </w:rPr>
        <w:lastRenderedPageBreak/>
        <w:t>whether directly or indirectly, any regulated item or information to anyone outside the U.S. in connection with this Agreement without first complying with all export control laws and regulations which may be imposed by the U.S. Government and any country or organization of nations within whose jurisdiction Customer operates or does business.</w:t>
      </w:r>
    </w:p>
    <w:p w14:paraId="57F15AAA"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12.6    </w:t>
      </w:r>
      <w:r>
        <w:rPr>
          <w:b/>
          <w:sz w:val="20"/>
          <w:szCs w:val="20"/>
        </w:rPr>
        <w:t>Definitions</w:t>
      </w:r>
      <w:r>
        <w:rPr>
          <w:sz w:val="20"/>
          <w:szCs w:val="20"/>
        </w:rPr>
        <w:t>.</w:t>
      </w:r>
    </w:p>
    <w:p w14:paraId="61300944" w14:textId="46864D9C"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b/>
          <w:sz w:val="20"/>
          <w:szCs w:val="20"/>
        </w:rPr>
        <w:t>Customer Area</w:t>
      </w:r>
      <w:r>
        <w:rPr>
          <w:sz w:val="20"/>
          <w:szCs w:val="20"/>
        </w:rPr>
        <w:t xml:space="preserve">” means that portion(s) of the Internet Data Center(s) made available to Customer for the placement of Customer Equipment and/or </w:t>
      </w:r>
      <w:r w:rsidR="000A5DED">
        <w:rPr>
          <w:sz w:val="20"/>
          <w:szCs w:val="20"/>
        </w:rPr>
        <w:t>Vendor</w:t>
      </w:r>
      <w:r>
        <w:rPr>
          <w:sz w:val="20"/>
          <w:szCs w:val="20"/>
        </w:rPr>
        <w:t xml:space="preserve"> Supplied Equipment and use of the Service(s).</w:t>
      </w:r>
    </w:p>
    <w:p w14:paraId="0AE069EC" w14:textId="50E1F656"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b/>
          <w:sz w:val="20"/>
          <w:szCs w:val="20"/>
        </w:rPr>
        <w:t>Customer Equipment</w:t>
      </w:r>
      <w:r>
        <w:rPr>
          <w:sz w:val="20"/>
          <w:szCs w:val="20"/>
        </w:rPr>
        <w:t xml:space="preserve">” means the Customer’s computer hardware, not including stored data, and other tangible equipment placed by Customer in the Customer Area. The Customer Equipment shall be identified on </w:t>
      </w:r>
      <w:r w:rsidR="000A5DED">
        <w:rPr>
          <w:sz w:val="20"/>
          <w:szCs w:val="20"/>
        </w:rPr>
        <w:t>Vendor</w:t>
      </w:r>
      <w:r>
        <w:rPr>
          <w:sz w:val="20"/>
          <w:szCs w:val="20"/>
        </w:rPr>
        <w:t xml:space="preserve">’s standard Customer equipment list completed and delivered by Customer to </w:t>
      </w:r>
      <w:r w:rsidR="000A5DED">
        <w:rPr>
          <w:sz w:val="20"/>
          <w:szCs w:val="20"/>
        </w:rPr>
        <w:t>Vendor</w:t>
      </w:r>
      <w:r>
        <w:rPr>
          <w:sz w:val="20"/>
          <w:szCs w:val="20"/>
        </w:rPr>
        <w:t>, as amended in writing from time to time by Customer. Customer acknowledges and agrees that is shall be solely responsible for unloading, loading, installing or de-installing the Customer Equipment into or out of the Internet Data Center.</w:t>
      </w:r>
    </w:p>
    <w:p w14:paraId="5E4C2BA5" w14:textId="26DE1F8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(c)    “</w:t>
      </w:r>
      <w:r>
        <w:rPr>
          <w:b/>
          <w:sz w:val="20"/>
          <w:szCs w:val="20"/>
        </w:rPr>
        <w:t>Customer Registration Form</w:t>
      </w:r>
      <w:r>
        <w:rPr>
          <w:sz w:val="20"/>
          <w:szCs w:val="20"/>
        </w:rPr>
        <w:t xml:space="preserve">” means the list that contains the names and contact information (e.g. pager, email, telephone and fax numbers) of Customer and the individuals authorized by Customer to enter the Internet Data Center(s) and Customer Area, as delivered by Customer to </w:t>
      </w:r>
      <w:r w:rsidR="000A5DED">
        <w:rPr>
          <w:sz w:val="20"/>
          <w:szCs w:val="20"/>
        </w:rPr>
        <w:t>Vendor</w:t>
      </w:r>
      <w:r>
        <w:rPr>
          <w:sz w:val="20"/>
          <w:szCs w:val="20"/>
        </w:rPr>
        <w:t xml:space="preserve"> and amended in writing from time to time by Customer.</w:t>
      </w:r>
    </w:p>
    <w:p w14:paraId="2B333987"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(d)    “</w:t>
      </w:r>
      <w:r>
        <w:rPr>
          <w:b/>
          <w:sz w:val="20"/>
          <w:szCs w:val="20"/>
        </w:rPr>
        <w:t>Customer Technology</w:t>
      </w:r>
      <w:r>
        <w:rPr>
          <w:sz w:val="20"/>
          <w:szCs w:val="20"/>
        </w:rPr>
        <w:t>” means Customer’s proprietary technology, including Customer’s Internet operations design, content, software tools, hardware designs, algorithms, software (in source and object forms), user interface designs, architecture, class libraries, objects and documentation (both printed and electronic), know-how, trade secrets and any related intellectual property rights throughout the world (whether owned by Customer or licensed to Customer from a third party) and also including any derivatives, improvements, enhancements or extensions of Customer Technology conceived, reduced to practice, or developed during the term of this Agreement by Customer.</w:t>
      </w:r>
    </w:p>
    <w:p w14:paraId="6732A8B0" w14:textId="5D9727D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(e)    “</w:t>
      </w:r>
      <w:r w:rsidR="000A5DED">
        <w:rPr>
          <w:b/>
          <w:sz w:val="20"/>
          <w:szCs w:val="20"/>
        </w:rPr>
        <w:t>Vendor</w:t>
      </w:r>
      <w:r>
        <w:rPr>
          <w:b/>
          <w:sz w:val="20"/>
          <w:szCs w:val="20"/>
        </w:rPr>
        <w:t xml:space="preserve"> Network</w:t>
      </w:r>
      <w:r>
        <w:rPr>
          <w:sz w:val="20"/>
          <w:szCs w:val="20"/>
        </w:rPr>
        <w:t>” mean all circuits, hardware and data traffic on Autonomous System 3900, numbered by the American Registry for Internet Numbers.</w:t>
      </w:r>
    </w:p>
    <w:p w14:paraId="1D7E4E11" w14:textId="6DF0860F"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(f)    “</w:t>
      </w:r>
      <w:r w:rsidR="000A5DED">
        <w:rPr>
          <w:b/>
          <w:sz w:val="20"/>
          <w:szCs w:val="20"/>
        </w:rPr>
        <w:t>Vendor</w:t>
      </w:r>
      <w:r>
        <w:rPr>
          <w:b/>
          <w:sz w:val="20"/>
          <w:szCs w:val="20"/>
        </w:rPr>
        <w:t xml:space="preserve"> Supplied Equipment</w:t>
      </w:r>
      <w:r>
        <w:rPr>
          <w:sz w:val="20"/>
          <w:szCs w:val="20"/>
        </w:rPr>
        <w:t xml:space="preserve">” means the computer hardware, software and other tangible equipment and intangible computer code contained therein to be provided by </w:t>
      </w:r>
      <w:r w:rsidR="000A5DED">
        <w:rPr>
          <w:sz w:val="20"/>
          <w:szCs w:val="20"/>
        </w:rPr>
        <w:t>Vendor</w:t>
      </w:r>
      <w:r>
        <w:rPr>
          <w:sz w:val="20"/>
          <w:szCs w:val="20"/>
        </w:rPr>
        <w:t xml:space="preserve"> for use by Customer as set forth on the Description of Services Order.</w:t>
      </w:r>
    </w:p>
    <w:p w14:paraId="1185ABC2" w14:textId="04E1E005" w:rsidR="008B092C" w:rsidRDefault="00CF638F" w:rsidP="00CF638F">
      <w:pPr>
        <w:pBdr>
          <w:top w:val="nil"/>
          <w:left w:val="nil"/>
          <w:bottom w:val="nil"/>
          <w:right w:val="nil"/>
          <w:between w:val="nil"/>
        </w:pBdr>
        <w:spacing w:after="240" w:line="288" w:lineRule="auto"/>
        <w:ind w:firstLine="1440"/>
        <w:contextualSpacing w:val="0"/>
        <w:jc w:val="both"/>
        <w:rPr>
          <w:sz w:val="20"/>
          <w:szCs w:val="20"/>
        </w:rPr>
      </w:pPr>
      <w:r>
        <w:rPr>
          <w:sz w:val="20"/>
          <w:szCs w:val="20"/>
        </w:rPr>
        <w:t>(g)    “</w:t>
      </w:r>
      <w:r w:rsidR="000A5DED">
        <w:rPr>
          <w:b/>
          <w:sz w:val="20"/>
          <w:szCs w:val="20"/>
        </w:rPr>
        <w:t>Vendor</w:t>
      </w:r>
      <w:r>
        <w:rPr>
          <w:b/>
          <w:sz w:val="20"/>
          <w:szCs w:val="20"/>
        </w:rPr>
        <w:t xml:space="preserve"> Technology</w:t>
      </w:r>
      <w:r>
        <w:rPr>
          <w:sz w:val="20"/>
          <w:szCs w:val="20"/>
        </w:rPr>
        <w:t xml:space="preserve">” means </w:t>
      </w:r>
      <w:r w:rsidR="000A5DED">
        <w:rPr>
          <w:sz w:val="20"/>
          <w:szCs w:val="20"/>
        </w:rPr>
        <w:t>Vendor</w:t>
      </w:r>
      <w:r>
        <w:rPr>
          <w:sz w:val="20"/>
          <w:szCs w:val="20"/>
        </w:rPr>
        <w:t xml:space="preserve">’s proprietary technology, including </w:t>
      </w:r>
      <w:r w:rsidR="000A5DED">
        <w:rPr>
          <w:sz w:val="20"/>
          <w:szCs w:val="20"/>
        </w:rPr>
        <w:t>Vendor</w:t>
      </w:r>
      <w:r>
        <w:rPr>
          <w:sz w:val="20"/>
          <w:szCs w:val="20"/>
        </w:rPr>
        <w:t xml:space="preserve"> Services, software tools, hardware designs, algorithms, software (in source and object forms), user interface designs, architecture, class libraries, objects and documentation (both printed and electronic), network designs, know-how, trade secrets and any related intellectual property rights throughout the world (whether owned by </w:t>
      </w:r>
      <w:r w:rsidR="000A5DED">
        <w:rPr>
          <w:sz w:val="20"/>
          <w:szCs w:val="20"/>
        </w:rPr>
        <w:t>Vendor</w:t>
      </w:r>
      <w:r>
        <w:rPr>
          <w:sz w:val="20"/>
          <w:szCs w:val="20"/>
        </w:rPr>
        <w:t xml:space="preserve"> or licensed to </w:t>
      </w:r>
      <w:r w:rsidR="000A5DED">
        <w:rPr>
          <w:sz w:val="20"/>
          <w:szCs w:val="20"/>
        </w:rPr>
        <w:t>Vendor</w:t>
      </w:r>
      <w:r>
        <w:rPr>
          <w:sz w:val="20"/>
          <w:szCs w:val="20"/>
        </w:rPr>
        <w:t xml:space="preserve"> from a third party) and also including any derivatives, improvements, enhancements or extensions of </w:t>
      </w:r>
      <w:r w:rsidR="000A5DED">
        <w:rPr>
          <w:sz w:val="20"/>
          <w:szCs w:val="20"/>
        </w:rPr>
        <w:t>Vendor</w:t>
      </w:r>
      <w:r>
        <w:rPr>
          <w:sz w:val="20"/>
          <w:szCs w:val="20"/>
        </w:rPr>
        <w:t xml:space="preserve"> Technology conceived, reduced to practice, or developed during the term of this Agreement by either party that are not uniquely applicable to Customer or that have general applicability in the art.</w:t>
      </w:r>
    </w:p>
    <w:p w14:paraId="501AF330" w14:textId="1F07C1D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(h)    “</w:t>
      </w:r>
      <w:r>
        <w:rPr>
          <w:b/>
          <w:sz w:val="20"/>
          <w:szCs w:val="20"/>
        </w:rPr>
        <w:t>Initial Term</w:t>
      </w:r>
      <w:r>
        <w:rPr>
          <w:sz w:val="20"/>
          <w:szCs w:val="20"/>
        </w:rPr>
        <w:t xml:space="preserve">” means the minimum term for which </w:t>
      </w:r>
      <w:r w:rsidR="000A5DED">
        <w:rPr>
          <w:sz w:val="20"/>
          <w:szCs w:val="20"/>
        </w:rPr>
        <w:t>Vendor</w:t>
      </w:r>
      <w:r>
        <w:rPr>
          <w:sz w:val="20"/>
          <w:szCs w:val="20"/>
        </w:rPr>
        <w:t xml:space="preserve"> will provide the Service(s) </w:t>
      </w:r>
      <w:r>
        <w:rPr>
          <w:sz w:val="20"/>
          <w:szCs w:val="20"/>
        </w:rPr>
        <w:lastRenderedPageBreak/>
        <w:t xml:space="preserve">to Customer, as indicated on the Description of Services Order. Except as otherwise expressly provided in this Agreement, </w:t>
      </w:r>
      <w:r w:rsidR="000A5DED">
        <w:rPr>
          <w:sz w:val="20"/>
          <w:szCs w:val="20"/>
        </w:rPr>
        <w:t>Vendor</w:t>
      </w:r>
      <w:r>
        <w:rPr>
          <w:sz w:val="20"/>
          <w:szCs w:val="20"/>
        </w:rPr>
        <w:t xml:space="preserve"> is obligated to provide and Customer is obligated to pay for each Service through its Initial Term and any Renewal Term.</w:t>
      </w:r>
    </w:p>
    <w:p w14:paraId="34F05DBE"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w:t>
      </w:r>
      <w:proofErr w:type="spellStart"/>
      <w:r>
        <w:rPr>
          <w:sz w:val="20"/>
          <w:szCs w:val="20"/>
        </w:rPr>
        <w:t>i</w:t>
      </w:r>
      <w:proofErr w:type="spellEnd"/>
      <w:r>
        <w:rPr>
          <w:sz w:val="20"/>
          <w:szCs w:val="20"/>
        </w:rPr>
        <w:t>)    “</w:t>
      </w:r>
      <w:r>
        <w:rPr>
          <w:b/>
          <w:sz w:val="20"/>
          <w:szCs w:val="20"/>
        </w:rPr>
        <w:t>Internet Availability</w:t>
      </w:r>
      <w:r>
        <w:rPr>
          <w:sz w:val="20"/>
          <w:szCs w:val="20"/>
        </w:rPr>
        <w:t>” means the ability to successfully transmit data packets.</w:t>
      </w:r>
    </w:p>
    <w:p w14:paraId="04490BAF" w14:textId="1D901FDC"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(j)    “</w:t>
      </w:r>
      <w:r>
        <w:rPr>
          <w:b/>
          <w:sz w:val="20"/>
          <w:szCs w:val="20"/>
        </w:rPr>
        <w:t>Internet Data Center(s)</w:t>
      </w:r>
      <w:r>
        <w:rPr>
          <w:sz w:val="20"/>
          <w:szCs w:val="20"/>
        </w:rPr>
        <w:t xml:space="preserve">” means any of the facilities used by </w:t>
      </w:r>
      <w:r w:rsidR="000A5DED">
        <w:rPr>
          <w:sz w:val="20"/>
          <w:szCs w:val="20"/>
        </w:rPr>
        <w:t>Vendor</w:t>
      </w:r>
      <w:r>
        <w:rPr>
          <w:sz w:val="20"/>
          <w:szCs w:val="20"/>
        </w:rPr>
        <w:t xml:space="preserve"> to provide the Service(s).</w:t>
      </w:r>
    </w:p>
    <w:p w14:paraId="0151DAE5"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(k)    “</w:t>
      </w:r>
      <w:r>
        <w:rPr>
          <w:b/>
          <w:sz w:val="20"/>
          <w:szCs w:val="20"/>
        </w:rPr>
        <w:t>Maximum VA Usage</w:t>
      </w:r>
      <w:r>
        <w:rPr>
          <w:sz w:val="20"/>
          <w:szCs w:val="20"/>
        </w:rPr>
        <w:t>” is the maximum allowed VA Usage for the Primary Feeds.</w:t>
      </w:r>
    </w:p>
    <w:p w14:paraId="3C473E03" w14:textId="04A9DC7C"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(l) </w:t>
      </w:r>
      <w:proofErr w:type="gramStart"/>
      <w:r>
        <w:rPr>
          <w:sz w:val="20"/>
          <w:szCs w:val="20"/>
        </w:rPr>
        <w:t>   “</w:t>
      </w:r>
      <w:proofErr w:type="gramEnd"/>
      <w:r>
        <w:rPr>
          <w:b/>
          <w:sz w:val="20"/>
          <w:szCs w:val="20"/>
        </w:rPr>
        <w:t>Professional Services</w:t>
      </w:r>
      <w:r>
        <w:rPr>
          <w:sz w:val="20"/>
          <w:szCs w:val="20"/>
        </w:rPr>
        <w:t xml:space="preserve">” means any non-standard professional or consulting service provided by </w:t>
      </w:r>
      <w:r w:rsidR="000A5DED">
        <w:rPr>
          <w:sz w:val="20"/>
          <w:szCs w:val="20"/>
        </w:rPr>
        <w:t>Vendor</w:t>
      </w:r>
      <w:r>
        <w:rPr>
          <w:sz w:val="20"/>
          <w:szCs w:val="20"/>
        </w:rPr>
        <w:t xml:space="preserve"> to Customer as more fully described in </w:t>
      </w:r>
      <w:proofErr w:type="gramStart"/>
      <w:r>
        <w:rPr>
          <w:sz w:val="20"/>
          <w:szCs w:val="20"/>
        </w:rPr>
        <w:t>an</w:t>
      </w:r>
      <w:proofErr w:type="gramEnd"/>
      <w:r>
        <w:rPr>
          <w:sz w:val="20"/>
          <w:szCs w:val="20"/>
        </w:rPr>
        <w:t xml:space="preserve"> Description of Services Order.</w:t>
      </w:r>
    </w:p>
    <w:p w14:paraId="1422C320"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(m)    “</w:t>
      </w:r>
      <w:r>
        <w:rPr>
          <w:b/>
          <w:sz w:val="20"/>
          <w:szCs w:val="20"/>
        </w:rPr>
        <w:t>Renewal Term</w:t>
      </w:r>
      <w:r>
        <w:rPr>
          <w:sz w:val="20"/>
          <w:szCs w:val="20"/>
        </w:rPr>
        <w:t>” means any service term following the Initial Term.</w:t>
      </w:r>
    </w:p>
    <w:p w14:paraId="14A44CE3"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(n)    “</w:t>
      </w:r>
      <w:r>
        <w:rPr>
          <w:b/>
          <w:sz w:val="20"/>
          <w:szCs w:val="20"/>
        </w:rPr>
        <w:t>Representatives</w:t>
      </w:r>
      <w:r>
        <w:rPr>
          <w:sz w:val="20"/>
          <w:szCs w:val="20"/>
        </w:rPr>
        <w:t>” means the individuals identified in writing on the Customer Registration Form and authorized by Customer to enter the Internet Data Center(s) and the Customer Area.</w:t>
      </w:r>
    </w:p>
    <w:p w14:paraId="7E266505" w14:textId="4E7B27A3"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(o)    “</w:t>
      </w:r>
      <w:r>
        <w:rPr>
          <w:b/>
          <w:sz w:val="20"/>
          <w:szCs w:val="20"/>
        </w:rPr>
        <w:t>Scheduled Maintenance</w:t>
      </w:r>
      <w:r>
        <w:rPr>
          <w:sz w:val="20"/>
          <w:szCs w:val="20"/>
        </w:rPr>
        <w:t xml:space="preserve">” means the planned and published time periods that the </w:t>
      </w:r>
      <w:r w:rsidR="000A5DED">
        <w:rPr>
          <w:sz w:val="20"/>
          <w:szCs w:val="20"/>
        </w:rPr>
        <w:t>Vendor</w:t>
      </w:r>
      <w:r>
        <w:rPr>
          <w:sz w:val="20"/>
          <w:szCs w:val="20"/>
        </w:rPr>
        <w:t xml:space="preserve"> Network undergoes maintenance (it being acknowledged that </w:t>
      </w:r>
      <w:r w:rsidR="000A5DED">
        <w:rPr>
          <w:sz w:val="20"/>
          <w:szCs w:val="20"/>
        </w:rPr>
        <w:t>Vendor</w:t>
      </w:r>
      <w:r>
        <w:rPr>
          <w:sz w:val="20"/>
          <w:szCs w:val="20"/>
        </w:rPr>
        <w:t>’s routine maintenance occurs daily between 12:00 a.m. and 6:00 a.m. Central Time.</w:t>
      </w:r>
    </w:p>
    <w:p w14:paraId="21FE78BD" w14:textId="231C1AB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(p)    “</w:t>
      </w:r>
      <w:r>
        <w:rPr>
          <w:b/>
          <w:sz w:val="20"/>
          <w:szCs w:val="20"/>
        </w:rPr>
        <w:t>Service(s)</w:t>
      </w:r>
      <w:r>
        <w:rPr>
          <w:sz w:val="20"/>
          <w:szCs w:val="20"/>
        </w:rPr>
        <w:t xml:space="preserve">” means the specific service(s) provided by </w:t>
      </w:r>
      <w:r w:rsidR="000A5DED">
        <w:rPr>
          <w:sz w:val="20"/>
          <w:szCs w:val="20"/>
        </w:rPr>
        <w:t>Vendor</w:t>
      </w:r>
      <w:r>
        <w:rPr>
          <w:sz w:val="20"/>
          <w:szCs w:val="20"/>
        </w:rPr>
        <w:t xml:space="preserve"> as described on the Description of Services Order.</w:t>
      </w:r>
    </w:p>
    <w:p w14:paraId="3A6AB151" w14:textId="54A5AEA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(q)    “</w:t>
      </w:r>
      <w:r>
        <w:rPr>
          <w:b/>
          <w:sz w:val="20"/>
          <w:szCs w:val="20"/>
        </w:rPr>
        <w:t>Service Commencement Date</w:t>
      </w:r>
      <w:r>
        <w:rPr>
          <w:sz w:val="20"/>
          <w:szCs w:val="20"/>
        </w:rPr>
        <w:t xml:space="preserve">” means the date </w:t>
      </w:r>
      <w:r w:rsidR="000A5DED">
        <w:rPr>
          <w:sz w:val="20"/>
          <w:szCs w:val="20"/>
        </w:rPr>
        <w:t>Vendor</w:t>
      </w:r>
      <w:r>
        <w:rPr>
          <w:sz w:val="20"/>
          <w:szCs w:val="20"/>
        </w:rPr>
        <w:t xml:space="preserve"> will begin providing the Service(s) to Customer. Unless otherwise agreed to by </w:t>
      </w:r>
      <w:r w:rsidR="000A5DED">
        <w:rPr>
          <w:sz w:val="20"/>
          <w:szCs w:val="20"/>
        </w:rPr>
        <w:t>Vendor</w:t>
      </w:r>
      <w:r>
        <w:rPr>
          <w:sz w:val="20"/>
          <w:szCs w:val="20"/>
        </w:rPr>
        <w:t xml:space="preserve">, in, writing, the Service Commencement Date shall be no later than [**] days from the date this Agreement or Description of Services Order, as applicable, is executed by Customer and </w:t>
      </w:r>
      <w:r w:rsidR="000A5DED">
        <w:rPr>
          <w:sz w:val="20"/>
          <w:szCs w:val="20"/>
        </w:rPr>
        <w:t>Vendor</w:t>
      </w:r>
      <w:r>
        <w:rPr>
          <w:sz w:val="20"/>
          <w:szCs w:val="20"/>
        </w:rPr>
        <w:t xml:space="preserve">, unless otherwise agreed to by </w:t>
      </w:r>
      <w:r w:rsidR="000A5DED">
        <w:rPr>
          <w:sz w:val="20"/>
          <w:szCs w:val="20"/>
        </w:rPr>
        <w:t>Vendor</w:t>
      </w:r>
      <w:r>
        <w:rPr>
          <w:sz w:val="20"/>
          <w:szCs w:val="20"/>
        </w:rPr>
        <w:t xml:space="preserve"> in writing.</w:t>
      </w:r>
    </w:p>
    <w:p w14:paraId="2A215548"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(r)    “</w:t>
      </w:r>
      <w:r>
        <w:rPr>
          <w:b/>
          <w:sz w:val="20"/>
          <w:szCs w:val="20"/>
        </w:rPr>
        <w:t xml:space="preserve">VA Capacity </w:t>
      </w:r>
      <w:r>
        <w:rPr>
          <w:sz w:val="20"/>
          <w:szCs w:val="20"/>
        </w:rPr>
        <w:t xml:space="preserve">means the volt-amps capacity of a given Primary Feed. The VA Capacity of an individual Primary Feed is the voltage of the Primary Feed multiplied by its breaker size in amps. For example, a </w:t>
      </w:r>
      <w:proofErr w:type="gramStart"/>
      <w:r>
        <w:rPr>
          <w:sz w:val="20"/>
          <w:szCs w:val="20"/>
        </w:rPr>
        <w:t>120 volt</w:t>
      </w:r>
      <w:proofErr w:type="gramEnd"/>
      <w:r>
        <w:rPr>
          <w:sz w:val="20"/>
          <w:szCs w:val="20"/>
        </w:rPr>
        <w:t xml:space="preserve"> circuit </w:t>
      </w:r>
      <w:proofErr w:type="spellStart"/>
      <w:r>
        <w:rPr>
          <w:sz w:val="20"/>
          <w:szCs w:val="20"/>
        </w:rPr>
        <w:t>breakered</w:t>
      </w:r>
      <w:proofErr w:type="spellEnd"/>
      <w:r>
        <w:rPr>
          <w:sz w:val="20"/>
          <w:szCs w:val="20"/>
        </w:rPr>
        <w:t xml:space="preserve"> at 20 amps has a VA Capacity of 120 * 20 = 2400 volt-amps. The total VA Capacity of the Primary Feeds is set forth on Exhibit A.</w:t>
      </w:r>
    </w:p>
    <w:p w14:paraId="5BD1715D" w14:textId="271A593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(s)    “</w:t>
      </w:r>
      <w:r>
        <w:rPr>
          <w:b/>
          <w:sz w:val="20"/>
          <w:szCs w:val="20"/>
        </w:rPr>
        <w:t>VA Usage</w:t>
      </w:r>
      <w:r>
        <w:rPr>
          <w:sz w:val="20"/>
          <w:szCs w:val="20"/>
        </w:rPr>
        <w:t xml:space="preserve">” means the actual usage of a power feed as expressed in volt-amps. Such usage is determined by a measurement taken by </w:t>
      </w:r>
      <w:r w:rsidR="000A5DED">
        <w:rPr>
          <w:sz w:val="20"/>
          <w:szCs w:val="20"/>
        </w:rPr>
        <w:t>Vendor</w:t>
      </w:r>
      <w:r>
        <w:rPr>
          <w:sz w:val="20"/>
          <w:szCs w:val="20"/>
        </w:rPr>
        <w:t xml:space="preserve"> from time to </w:t>
      </w:r>
      <w:proofErr w:type="gramStart"/>
      <w:r>
        <w:rPr>
          <w:sz w:val="20"/>
          <w:szCs w:val="20"/>
        </w:rPr>
        <w:t>time, and</w:t>
      </w:r>
      <w:proofErr w:type="gramEnd"/>
      <w:r>
        <w:rPr>
          <w:sz w:val="20"/>
          <w:szCs w:val="20"/>
        </w:rPr>
        <w:t xml:space="preserve"> is the voltage of the circuit multiplied by the current draw on the circuit at the time of the measurement. For example, if a </w:t>
      </w:r>
      <w:proofErr w:type="gramStart"/>
      <w:r>
        <w:rPr>
          <w:sz w:val="20"/>
          <w:szCs w:val="20"/>
        </w:rPr>
        <w:t>120 volt</w:t>
      </w:r>
      <w:proofErr w:type="gramEnd"/>
      <w:r>
        <w:rPr>
          <w:sz w:val="20"/>
          <w:szCs w:val="20"/>
        </w:rPr>
        <w:t xml:space="preserve"> circuit is measured to be using 5.3 amps, the VA Usage of the circuit is 120 * 5.3 = 636 volt-amps.</w:t>
      </w:r>
    </w:p>
    <w:p w14:paraId="0CF6DE32" w14:textId="1F76DF0D"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(t)    “</w:t>
      </w:r>
      <w:r>
        <w:rPr>
          <w:b/>
          <w:sz w:val="20"/>
          <w:szCs w:val="20"/>
        </w:rPr>
        <w:t>Work</w:t>
      </w:r>
      <w:r>
        <w:rPr>
          <w:sz w:val="20"/>
          <w:szCs w:val="20"/>
        </w:rPr>
        <w:t xml:space="preserve">” means any tangible deliverable provided by </w:t>
      </w:r>
      <w:r w:rsidR="000A5DED">
        <w:rPr>
          <w:sz w:val="20"/>
          <w:szCs w:val="20"/>
        </w:rPr>
        <w:t>Vendor</w:t>
      </w:r>
      <w:r>
        <w:rPr>
          <w:sz w:val="20"/>
          <w:szCs w:val="20"/>
        </w:rPr>
        <w:t xml:space="preserve"> to Customer as described in the Description of Services Order for any Professional Service.</w:t>
      </w:r>
    </w:p>
    <w:p w14:paraId="75B6DCBB" w14:textId="78C5A45D"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(u) </w:t>
      </w:r>
      <w:proofErr w:type="gramStart"/>
      <w:r>
        <w:rPr>
          <w:sz w:val="20"/>
          <w:szCs w:val="20"/>
        </w:rPr>
        <w:t>   “</w:t>
      </w:r>
      <w:proofErr w:type="gramEnd"/>
      <w:r>
        <w:rPr>
          <w:b/>
          <w:sz w:val="20"/>
          <w:szCs w:val="20"/>
        </w:rPr>
        <w:t>Description of Services Order</w:t>
      </w:r>
      <w:r>
        <w:rPr>
          <w:sz w:val="20"/>
          <w:szCs w:val="20"/>
        </w:rPr>
        <w:t xml:space="preserve">” means a Description of Services order submitted by Customer, accepted by </w:t>
      </w:r>
      <w:r w:rsidR="000A5DED">
        <w:rPr>
          <w:sz w:val="20"/>
          <w:szCs w:val="20"/>
        </w:rPr>
        <w:t>Vendor</w:t>
      </w:r>
      <w:r>
        <w:rPr>
          <w:sz w:val="20"/>
          <w:szCs w:val="20"/>
        </w:rPr>
        <w:t xml:space="preserve"> and executed by both parties on </w:t>
      </w:r>
      <w:proofErr w:type="gramStart"/>
      <w:r>
        <w:rPr>
          <w:sz w:val="20"/>
          <w:szCs w:val="20"/>
        </w:rPr>
        <w:t>or</w:t>
      </w:r>
      <w:proofErr w:type="gramEnd"/>
      <w:r>
        <w:rPr>
          <w:sz w:val="20"/>
          <w:szCs w:val="20"/>
        </w:rPr>
        <w:t xml:space="preserve"> after the date of this Agreement.</w:t>
      </w:r>
    </w:p>
    <w:p w14:paraId="033EF776" w14:textId="77777777" w:rsidR="00CF638F"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12.7    </w:t>
      </w:r>
      <w:r>
        <w:rPr>
          <w:b/>
          <w:sz w:val="20"/>
          <w:szCs w:val="20"/>
        </w:rPr>
        <w:t>Non-Solicitation</w:t>
      </w:r>
      <w:r>
        <w:rPr>
          <w:sz w:val="20"/>
          <w:szCs w:val="20"/>
        </w:rPr>
        <w:t xml:space="preserve">. During the terms of this Agreement and continuing through the [**] of the </w:t>
      </w:r>
      <w:r>
        <w:rPr>
          <w:sz w:val="20"/>
          <w:szCs w:val="20"/>
        </w:rPr>
        <w:lastRenderedPageBreak/>
        <w:t>termination or expiration of this Agreement, each party agrees that it will not, and will ensure that its affiliates do not, directly or indirectly, solicit or attempt to solicit for employment any persons employed by the other party.</w:t>
      </w:r>
    </w:p>
    <w:p w14:paraId="21A8115B" w14:textId="77777777" w:rsidR="008B092C" w:rsidRDefault="008B092C">
      <w:pPr>
        <w:pBdr>
          <w:top w:val="nil"/>
          <w:left w:val="nil"/>
          <w:bottom w:val="nil"/>
          <w:right w:val="nil"/>
          <w:between w:val="nil"/>
        </w:pBdr>
        <w:contextualSpacing w:val="0"/>
        <w:rPr>
          <w:sz w:val="20"/>
          <w:szCs w:val="20"/>
        </w:rPr>
      </w:pPr>
    </w:p>
    <w:p w14:paraId="47AE9F56" w14:textId="6DF35E7E"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12.8    </w:t>
      </w:r>
      <w:r>
        <w:rPr>
          <w:b/>
          <w:sz w:val="20"/>
          <w:szCs w:val="20"/>
        </w:rPr>
        <w:t>Credit Approval</w:t>
      </w:r>
      <w:r>
        <w:rPr>
          <w:sz w:val="20"/>
          <w:szCs w:val="20"/>
        </w:rPr>
        <w:t xml:space="preserve">. The provision of Services is contingent upon </w:t>
      </w:r>
      <w:r w:rsidR="000A5DED">
        <w:rPr>
          <w:sz w:val="20"/>
          <w:szCs w:val="20"/>
        </w:rPr>
        <w:t>Vendor</w:t>
      </w:r>
      <w:r>
        <w:rPr>
          <w:sz w:val="20"/>
          <w:szCs w:val="20"/>
        </w:rPr>
        <w:t xml:space="preserve">’s credit approval of Customer. Upon </w:t>
      </w:r>
      <w:r w:rsidR="000A5DED">
        <w:rPr>
          <w:sz w:val="20"/>
          <w:szCs w:val="20"/>
        </w:rPr>
        <w:t>Vendor</w:t>
      </w:r>
      <w:r>
        <w:rPr>
          <w:sz w:val="20"/>
          <w:szCs w:val="20"/>
        </w:rPr>
        <w:t xml:space="preserve">’s request, Customer shall provide </w:t>
      </w:r>
      <w:r w:rsidR="000A5DED">
        <w:rPr>
          <w:sz w:val="20"/>
          <w:szCs w:val="20"/>
        </w:rPr>
        <w:t>Vendor</w:t>
      </w:r>
      <w:r>
        <w:rPr>
          <w:sz w:val="20"/>
          <w:szCs w:val="20"/>
        </w:rPr>
        <w:t xml:space="preserve"> a credit application to allow </w:t>
      </w:r>
      <w:r w:rsidR="000A5DED">
        <w:rPr>
          <w:sz w:val="20"/>
          <w:szCs w:val="20"/>
        </w:rPr>
        <w:t>Vendor</w:t>
      </w:r>
      <w:r>
        <w:rPr>
          <w:sz w:val="20"/>
          <w:szCs w:val="20"/>
        </w:rPr>
        <w:t xml:space="preserve"> to obtain a credit report on Customer and shall submit to </w:t>
      </w:r>
      <w:r w:rsidR="000A5DED">
        <w:rPr>
          <w:sz w:val="20"/>
          <w:szCs w:val="20"/>
        </w:rPr>
        <w:t>Vendor</w:t>
      </w:r>
      <w:r>
        <w:rPr>
          <w:sz w:val="20"/>
          <w:szCs w:val="20"/>
        </w:rPr>
        <w:t xml:space="preserve"> such other financials reasonably requested by </w:t>
      </w:r>
      <w:r w:rsidR="000A5DED">
        <w:rPr>
          <w:sz w:val="20"/>
          <w:szCs w:val="20"/>
        </w:rPr>
        <w:t>Vendor</w:t>
      </w:r>
      <w:r>
        <w:rPr>
          <w:sz w:val="20"/>
          <w:szCs w:val="20"/>
        </w:rPr>
        <w:t xml:space="preserve"> to ascertain Customer’s financial and business circumstances.</w:t>
      </w:r>
    </w:p>
    <w:p w14:paraId="11237778" w14:textId="4FAB616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12.9    </w:t>
      </w:r>
      <w:r>
        <w:rPr>
          <w:b/>
          <w:sz w:val="20"/>
          <w:szCs w:val="20"/>
        </w:rPr>
        <w:t xml:space="preserve">No </w:t>
      </w:r>
      <w:proofErr w:type="gramStart"/>
      <w:r>
        <w:rPr>
          <w:b/>
          <w:sz w:val="20"/>
          <w:szCs w:val="20"/>
        </w:rPr>
        <w:t>Third Party</w:t>
      </w:r>
      <w:proofErr w:type="gramEnd"/>
      <w:r>
        <w:rPr>
          <w:b/>
          <w:sz w:val="20"/>
          <w:szCs w:val="20"/>
        </w:rPr>
        <w:t xml:space="preserve"> Beneficiaries</w:t>
      </w:r>
      <w:r>
        <w:rPr>
          <w:sz w:val="20"/>
          <w:szCs w:val="20"/>
        </w:rPr>
        <w:t xml:space="preserve">. </w:t>
      </w:r>
      <w:r w:rsidR="000A5DED">
        <w:rPr>
          <w:sz w:val="20"/>
          <w:szCs w:val="20"/>
        </w:rPr>
        <w:t>Vendor</w:t>
      </w:r>
      <w:r>
        <w:rPr>
          <w:sz w:val="20"/>
          <w:szCs w:val="20"/>
        </w:rPr>
        <w:t xml:space="preserve"> and Customer agree that, except as otherwise expressly provided in this Agreement, there shall be no </w:t>
      </w:r>
      <w:proofErr w:type="gramStart"/>
      <w:r>
        <w:rPr>
          <w:sz w:val="20"/>
          <w:szCs w:val="20"/>
        </w:rPr>
        <w:t>third party</w:t>
      </w:r>
      <w:proofErr w:type="gramEnd"/>
      <w:r>
        <w:rPr>
          <w:sz w:val="20"/>
          <w:szCs w:val="20"/>
        </w:rPr>
        <w:t xml:space="preserve"> beneficiaries to this Agreement, including but not limited to the insurance providers for either party or the Customers.</w:t>
      </w:r>
    </w:p>
    <w:p w14:paraId="18AAE62D" w14:textId="5FA8AEA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12.10    </w:t>
      </w:r>
      <w:r>
        <w:rPr>
          <w:b/>
          <w:sz w:val="20"/>
          <w:szCs w:val="20"/>
        </w:rPr>
        <w:t>Governing Law; Venue</w:t>
      </w:r>
      <w:r>
        <w:rPr>
          <w:sz w:val="20"/>
          <w:szCs w:val="20"/>
        </w:rPr>
        <w:t xml:space="preserve">. </w:t>
      </w:r>
      <w:r>
        <w:rPr>
          <w:b/>
          <w:sz w:val="20"/>
          <w:szCs w:val="20"/>
        </w:rPr>
        <w:t xml:space="preserve">This Agreement has been negotiated, executed and delivered at, and shall be deemed to have been made in </w:t>
      </w:r>
      <w:r w:rsidR="00864C2E">
        <w:rPr>
          <w:b/>
          <w:sz w:val="20"/>
          <w:szCs w:val="20"/>
        </w:rPr>
        <w:t>California</w:t>
      </w:r>
      <w:r>
        <w:rPr>
          <w:b/>
          <w:sz w:val="20"/>
          <w:szCs w:val="20"/>
        </w:rPr>
        <w:t xml:space="preserve">. This Agreement shall be governed by and interpreted in accordance with the laws of the State of </w:t>
      </w:r>
      <w:r w:rsidR="00864C2E">
        <w:rPr>
          <w:b/>
          <w:sz w:val="20"/>
          <w:szCs w:val="20"/>
        </w:rPr>
        <w:t>California</w:t>
      </w:r>
      <w:r>
        <w:rPr>
          <w:b/>
          <w:sz w:val="20"/>
          <w:szCs w:val="20"/>
        </w:rPr>
        <w:t xml:space="preserve">, without reference to choice of law or conflict of laws principles that direct the application of the laws of a different state and the application of that law known as the United Nations Convention on the International Sale of Goods. The parties will endeavor to settle amicably by mutual discussions any disputes, differences, or claims whatsoever related to this Agreement. Notwithstanding the foregoing, the parties agree that any litigation regarding this Agreement shall take place in the courts located in Travis County, </w:t>
      </w:r>
      <w:r w:rsidR="00864C2E">
        <w:rPr>
          <w:b/>
          <w:sz w:val="20"/>
          <w:szCs w:val="20"/>
        </w:rPr>
        <w:t>California</w:t>
      </w:r>
      <w:r>
        <w:rPr>
          <w:b/>
          <w:sz w:val="20"/>
          <w:szCs w:val="20"/>
        </w:rPr>
        <w:t xml:space="preserve">, and all parties consent to personal jurisdiction in the federal and state courts located in Travis County, </w:t>
      </w:r>
      <w:r w:rsidR="00864C2E">
        <w:rPr>
          <w:b/>
          <w:sz w:val="20"/>
          <w:szCs w:val="20"/>
        </w:rPr>
        <w:t>California</w:t>
      </w:r>
      <w:r>
        <w:rPr>
          <w:b/>
          <w:sz w:val="20"/>
          <w:szCs w:val="20"/>
        </w:rPr>
        <w:t xml:space="preserve"> for the resolution of any such issues or disputes.</w:t>
      </w:r>
      <w:r>
        <w:rPr>
          <w:sz w:val="20"/>
          <w:szCs w:val="20"/>
        </w:rPr>
        <w:t xml:space="preserve">  </w:t>
      </w:r>
    </w:p>
    <w:p w14:paraId="6F4D0CE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12.11    </w:t>
      </w:r>
      <w:r>
        <w:rPr>
          <w:b/>
          <w:sz w:val="20"/>
          <w:szCs w:val="20"/>
        </w:rPr>
        <w:t>Severability; Waiver</w:t>
      </w:r>
      <w:r>
        <w:rPr>
          <w:sz w:val="20"/>
          <w:szCs w:val="20"/>
        </w:rPr>
        <w:t xml:space="preserve">. If any provision of this Agreement is held by final judgment of a court of competent jurisdiction to be invalid, illegal, or unenforceable, such invalid, illegal or unenforceable provision shall be severed from the remainder of this Agreement, and the remainder of this Agreement shall be enforced. In addition, the invalid, illegal or unenforceable provision shall be deemed automatically modified, and, </w:t>
      </w:r>
      <w:proofErr w:type="gramStart"/>
      <w:r>
        <w:rPr>
          <w:sz w:val="20"/>
          <w:szCs w:val="20"/>
        </w:rPr>
        <w:t>as so modified,</w:t>
      </w:r>
      <w:proofErr w:type="gramEnd"/>
      <w:r>
        <w:rPr>
          <w:sz w:val="20"/>
          <w:szCs w:val="20"/>
        </w:rPr>
        <w:t xml:space="preserve"> to be included in this Agreement, such modification being made to the minimum extent necessary to render the provision valid, legal and enforceable. Notwithstanding the foregoing, however, if the severed or modified provision concerns all or a portion of the essential consideration to be delivered under this Agreement by one party to the other, the remaining provisions of this Agreement shall also be modified to the extent necessary to equitably adjust the parties’ respective rights and obligations hereunder. The waiver of any breach or default of this Agreement will not constitute a waiver of any subsequent breach or </w:t>
      </w:r>
      <w:proofErr w:type="gramStart"/>
      <w:r>
        <w:rPr>
          <w:sz w:val="20"/>
          <w:szCs w:val="20"/>
        </w:rPr>
        <w:t>default, and</w:t>
      </w:r>
      <w:proofErr w:type="gramEnd"/>
      <w:r>
        <w:rPr>
          <w:sz w:val="20"/>
          <w:szCs w:val="20"/>
        </w:rPr>
        <w:t xml:space="preserve"> will not act to amend or negate the rights of the waiving party.</w:t>
      </w:r>
    </w:p>
    <w:p w14:paraId="79F61CB0" w14:textId="79BB905A"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12.12    </w:t>
      </w:r>
      <w:r>
        <w:rPr>
          <w:b/>
          <w:sz w:val="20"/>
          <w:szCs w:val="20"/>
        </w:rPr>
        <w:t>Assignment</w:t>
      </w:r>
      <w:r>
        <w:rPr>
          <w:sz w:val="20"/>
          <w:szCs w:val="20"/>
        </w:rPr>
        <w:t xml:space="preserve">. Customer may assign this Agreement in whole (but not in part) as part of a corporate reorganization, consolidation, merger, or sale of substantially all of its assets as long as the assignee has sufficient financial resources to perform the Agreement. Customer will provide a copy of the assigning documents to </w:t>
      </w:r>
      <w:r w:rsidR="000A5DED">
        <w:rPr>
          <w:sz w:val="20"/>
          <w:szCs w:val="20"/>
        </w:rPr>
        <w:t>Vendor</w:t>
      </w:r>
      <w:r>
        <w:rPr>
          <w:sz w:val="20"/>
          <w:szCs w:val="20"/>
        </w:rPr>
        <w:t xml:space="preserve"> within [**] days of such assignment and evidence of the assignee’s financial ability to perform the agreement. Customer will remain liable for any failure of the Customer assignee to comply with the terms of the Agreement. Customer may not otherwise assign its rights or delegate its duties under this Agreement either in whole or in part without the prior written consent of </w:t>
      </w:r>
      <w:r w:rsidR="000A5DED">
        <w:rPr>
          <w:sz w:val="20"/>
          <w:szCs w:val="20"/>
        </w:rPr>
        <w:t>Vendor</w:t>
      </w:r>
      <w:r>
        <w:rPr>
          <w:sz w:val="20"/>
          <w:szCs w:val="20"/>
        </w:rPr>
        <w:t xml:space="preserve">, and any attempted assignment or delegation without such consent will be void. </w:t>
      </w:r>
      <w:r w:rsidR="000A5DED">
        <w:rPr>
          <w:sz w:val="20"/>
          <w:szCs w:val="20"/>
        </w:rPr>
        <w:t>Vendor</w:t>
      </w:r>
      <w:r>
        <w:rPr>
          <w:sz w:val="20"/>
          <w:szCs w:val="20"/>
        </w:rPr>
        <w:t xml:space="preserve"> may assign this Agreement in whole or part. </w:t>
      </w:r>
      <w:r w:rsidR="000A5DED">
        <w:rPr>
          <w:sz w:val="20"/>
          <w:szCs w:val="20"/>
        </w:rPr>
        <w:t>Vendor</w:t>
      </w:r>
      <w:r>
        <w:rPr>
          <w:sz w:val="20"/>
          <w:szCs w:val="20"/>
        </w:rPr>
        <w:t xml:space="preserve"> also may delegate the performance of certain Services to third parties, including </w:t>
      </w:r>
      <w:r w:rsidR="000A5DED">
        <w:rPr>
          <w:sz w:val="20"/>
          <w:szCs w:val="20"/>
        </w:rPr>
        <w:lastRenderedPageBreak/>
        <w:t>Vendor</w:t>
      </w:r>
      <w:r>
        <w:rPr>
          <w:sz w:val="20"/>
          <w:szCs w:val="20"/>
        </w:rPr>
        <w:t xml:space="preserve">’s wholly owned subsidiaries, provided </w:t>
      </w:r>
      <w:r w:rsidR="000A5DED">
        <w:rPr>
          <w:sz w:val="20"/>
          <w:szCs w:val="20"/>
        </w:rPr>
        <w:t>Vendor</w:t>
      </w:r>
      <w:r>
        <w:rPr>
          <w:sz w:val="20"/>
          <w:szCs w:val="20"/>
        </w:rPr>
        <w:t xml:space="preserve"> controls the delivery of such Services to Customer and remains responsible to Customer for the delivery of such Services. This Agreement will bind and inure to the benefit of each party’s successors and permitted assigns.</w:t>
      </w:r>
    </w:p>
    <w:p w14:paraId="71B7937B" w14:textId="1BEFBF4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12.13    </w:t>
      </w:r>
      <w:r>
        <w:rPr>
          <w:b/>
          <w:sz w:val="20"/>
          <w:szCs w:val="20"/>
        </w:rPr>
        <w:t>Notice</w:t>
      </w:r>
      <w:r>
        <w:rPr>
          <w:sz w:val="20"/>
          <w:szCs w:val="20"/>
        </w:rPr>
        <w:t>. All notices, consents and other communications under this Agreement shall be in writing and shall be deemed to have been received on the earlier of the date of actual receipt or the third business day after being sent by United States first class mail, properly addressed and postage prepaid. Customer’s address for notice and billing is stated in the Description of Services Order.</w:t>
      </w:r>
    </w:p>
    <w:p w14:paraId="2AA1C627" w14:textId="0DCF4455"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12.14    </w:t>
      </w:r>
      <w:r>
        <w:rPr>
          <w:b/>
          <w:sz w:val="20"/>
          <w:szCs w:val="20"/>
        </w:rPr>
        <w:t>Billing</w:t>
      </w:r>
      <w:r>
        <w:rPr>
          <w:sz w:val="20"/>
          <w:szCs w:val="20"/>
        </w:rPr>
        <w:t xml:space="preserve">, </w:t>
      </w:r>
      <w:r>
        <w:rPr>
          <w:b/>
          <w:sz w:val="20"/>
          <w:szCs w:val="20"/>
        </w:rPr>
        <w:t>Technical, and Contact Information</w:t>
      </w:r>
      <w:r>
        <w:rPr>
          <w:sz w:val="20"/>
          <w:szCs w:val="20"/>
        </w:rPr>
        <w:t xml:space="preserve">. Customer is solely responsible for ensuring </w:t>
      </w:r>
      <w:r w:rsidR="000A5DED">
        <w:rPr>
          <w:sz w:val="20"/>
          <w:szCs w:val="20"/>
        </w:rPr>
        <w:t>Vendor</w:t>
      </w:r>
      <w:r>
        <w:rPr>
          <w:sz w:val="20"/>
          <w:szCs w:val="20"/>
        </w:rPr>
        <w:t xml:space="preserve"> maintains complete, accurate and up-to-date Customer billing, technical support, and general contact information, including phone number, e-mail address, and postal mailing address. Customer’s failure to notify </w:t>
      </w:r>
      <w:r w:rsidR="000A5DED">
        <w:rPr>
          <w:sz w:val="20"/>
          <w:szCs w:val="20"/>
        </w:rPr>
        <w:t>Vendor</w:t>
      </w:r>
      <w:r>
        <w:rPr>
          <w:sz w:val="20"/>
          <w:szCs w:val="20"/>
        </w:rPr>
        <w:t xml:space="preserve"> of Customer’s updated billing, technical support and contact information shall not excuse any of Customer’s obligations hereunder, and unless otherwise notified by Customer, in writing, of Customer’s new contact information, </w:t>
      </w:r>
      <w:r w:rsidR="000A5DED">
        <w:rPr>
          <w:sz w:val="20"/>
          <w:szCs w:val="20"/>
        </w:rPr>
        <w:t>Vendor</w:t>
      </w:r>
      <w:r>
        <w:rPr>
          <w:sz w:val="20"/>
          <w:szCs w:val="20"/>
        </w:rPr>
        <w:t xml:space="preserve"> shall be permitted to rely on such contact information submitted to </w:t>
      </w:r>
      <w:r w:rsidR="000A5DED">
        <w:rPr>
          <w:sz w:val="20"/>
          <w:szCs w:val="20"/>
        </w:rPr>
        <w:t>Vendor</w:t>
      </w:r>
      <w:r>
        <w:rPr>
          <w:sz w:val="20"/>
          <w:szCs w:val="20"/>
        </w:rPr>
        <w:t xml:space="preserve"> in connection with the execution of this Agreement or in connection with a Description of Services Order (including, without limitation, for purposes of exercising any of the remedies set forth in Section 3.3 above).</w:t>
      </w:r>
    </w:p>
    <w:p w14:paraId="1B3B925F" w14:textId="366F6214"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12.15    </w:t>
      </w:r>
      <w:r>
        <w:rPr>
          <w:b/>
          <w:sz w:val="20"/>
          <w:szCs w:val="20"/>
        </w:rPr>
        <w:t>Relationship of Parties</w:t>
      </w:r>
      <w:r>
        <w:rPr>
          <w:sz w:val="20"/>
          <w:szCs w:val="20"/>
        </w:rPr>
        <w:t xml:space="preserve">. </w:t>
      </w:r>
      <w:r w:rsidR="000A5DED">
        <w:rPr>
          <w:sz w:val="20"/>
          <w:szCs w:val="20"/>
        </w:rPr>
        <w:t>Vendor</w:t>
      </w:r>
      <w:r>
        <w:rPr>
          <w:sz w:val="20"/>
          <w:szCs w:val="20"/>
        </w:rPr>
        <w:t xml:space="preserve"> and Customer are independent contractors and this Agreement will not establish any relationship of partnership, joint venture, employment, franchise or agency between </w:t>
      </w:r>
      <w:r w:rsidR="000A5DED">
        <w:rPr>
          <w:sz w:val="20"/>
          <w:szCs w:val="20"/>
        </w:rPr>
        <w:t>Vendor</w:t>
      </w:r>
      <w:r>
        <w:rPr>
          <w:sz w:val="20"/>
          <w:szCs w:val="20"/>
        </w:rPr>
        <w:t xml:space="preserve"> and Customer. Neither </w:t>
      </w:r>
      <w:r w:rsidR="000A5DED">
        <w:rPr>
          <w:sz w:val="20"/>
          <w:szCs w:val="20"/>
        </w:rPr>
        <w:t>Vendor</w:t>
      </w:r>
      <w:r>
        <w:rPr>
          <w:sz w:val="20"/>
          <w:szCs w:val="20"/>
        </w:rPr>
        <w:t xml:space="preserve"> nor Customer will have the power to bind the other or incur obligations on the other’s behalf without the other’s prior written consent, except as otherwise expressly provided herein.</w:t>
      </w:r>
    </w:p>
    <w:p w14:paraId="576B15EF" w14:textId="5A63ADB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12.16    </w:t>
      </w:r>
      <w:r>
        <w:rPr>
          <w:b/>
          <w:sz w:val="20"/>
          <w:szCs w:val="20"/>
        </w:rPr>
        <w:t>Entire Agreement; Counterparts</w:t>
      </w:r>
      <w:r>
        <w:rPr>
          <w:sz w:val="20"/>
          <w:szCs w:val="20"/>
        </w:rPr>
        <w:t xml:space="preserve">. This Agreement, each Description of Services Order and all documents incorporated herein by reference, constitutes the complete and exclusive agreement between the parties with respect to the subject matter hereof, and supersedes and replaces any and all prior or contemporaneous discussions, negotiations, understandings and agreements, written and oral, regarding such subject matter. Any additional or different terms in any purchase order or other response by Customer shall be deemed objected to by </w:t>
      </w:r>
      <w:r w:rsidR="000A5DED">
        <w:rPr>
          <w:sz w:val="20"/>
          <w:szCs w:val="20"/>
        </w:rPr>
        <w:t>Vendor</w:t>
      </w:r>
      <w:r>
        <w:rPr>
          <w:sz w:val="20"/>
          <w:szCs w:val="20"/>
        </w:rPr>
        <w:t xml:space="preserve"> without need of further notice of </w:t>
      </w:r>
      <w:proofErr w:type="gramStart"/>
      <w:r>
        <w:rPr>
          <w:sz w:val="20"/>
          <w:szCs w:val="20"/>
        </w:rPr>
        <w:t>objection, and</w:t>
      </w:r>
      <w:proofErr w:type="gramEnd"/>
      <w:r>
        <w:rPr>
          <w:sz w:val="20"/>
          <w:szCs w:val="20"/>
        </w:rPr>
        <w:t xml:space="preserve"> shall be of no effect or in any way binding upon </w:t>
      </w:r>
      <w:r w:rsidR="000A5DED">
        <w:rPr>
          <w:sz w:val="20"/>
          <w:szCs w:val="20"/>
        </w:rPr>
        <w:t>Vendor</w:t>
      </w:r>
      <w:r>
        <w:rPr>
          <w:sz w:val="20"/>
          <w:szCs w:val="20"/>
        </w:rPr>
        <w:t xml:space="preserve">. This Agreement may be executed in two or more counterparts, each of which will be deemed an original, but all of which together shall constitute one and the same instrument. Once signed, any reproduction of this Agreement made by reliable means (e.g., photocopy, facsimile) is considered an original. This Agreement may be changed only by a written document signed by authorized representatives of </w:t>
      </w:r>
      <w:r w:rsidR="000A5DED">
        <w:rPr>
          <w:sz w:val="20"/>
          <w:szCs w:val="20"/>
        </w:rPr>
        <w:t>Vendor</w:t>
      </w:r>
      <w:r>
        <w:rPr>
          <w:sz w:val="20"/>
          <w:szCs w:val="20"/>
        </w:rPr>
        <w:t xml:space="preserve"> and Customer in accordance with this Section 12.16. For purposes of this Agreement, the term “</w:t>
      </w:r>
      <w:r>
        <w:rPr>
          <w:b/>
          <w:sz w:val="20"/>
          <w:szCs w:val="20"/>
        </w:rPr>
        <w:t>written</w:t>
      </w:r>
      <w:r>
        <w:rPr>
          <w:sz w:val="20"/>
          <w:szCs w:val="20"/>
        </w:rPr>
        <w:t xml:space="preserve">” means anything reduced to a tangible form by a party, including a printed or </w:t>
      </w:r>
      <w:proofErr w:type="gramStart"/>
      <w:r>
        <w:rPr>
          <w:sz w:val="20"/>
          <w:szCs w:val="20"/>
        </w:rPr>
        <w:t>hand written</w:t>
      </w:r>
      <w:proofErr w:type="gramEnd"/>
      <w:r>
        <w:rPr>
          <w:sz w:val="20"/>
          <w:szCs w:val="20"/>
        </w:rPr>
        <w:t xml:space="preserve"> document, e-mail or </w:t>
      </w:r>
      <w:proofErr w:type="gramStart"/>
      <w:r>
        <w:rPr>
          <w:sz w:val="20"/>
          <w:szCs w:val="20"/>
        </w:rPr>
        <w:t>other</w:t>
      </w:r>
      <w:proofErr w:type="gramEnd"/>
      <w:r>
        <w:rPr>
          <w:sz w:val="20"/>
          <w:szCs w:val="20"/>
        </w:rPr>
        <w:t xml:space="preserve"> electronic format.</w:t>
      </w:r>
    </w:p>
    <w:p w14:paraId="42356058"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12.17    </w:t>
      </w:r>
      <w:r>
        <w:rPr>
          <w:b/>
          <w:sz w:val="20"/>
          <w:szCs w:val="20"/>
        </w:rPr>
        <w:t>Interpretation of Conflicting Terms</w:t>
      </w:r>
      <w:r>
        <w:rPr>
          <w:sz w:val="20"/>
          <w:szCs w:val="20"/>
        </w:rPr>
        <w:t>. In the event of a conflict between or among the terms in this Agreement, a Description of Services Order and its exhibits, and any other document made a part hereof, the documents shall control in the following order: the applicable Description of Services Order, this Agreement and other documents related to this Agreement.</w:t>
      </w:r>
    </w:p>
    <w:p w14:paraId="364A42D8" w14:textId="2AA01E5E" w:rsidR="00915959" w:rsidRDefault="00CF638F" w:rsidP="00915959">
      <w:pPr>
        <w:pBdr>
          <w:top w:val="nil"/>
          <w:left w:val="nil"/>
          <w:bottom w:val="nil"/>
          <w:right w:val="nil"/>
          <w:between w:val="nil"/>
        </w:pBdr>
        <w:spacing w:after="240" w:line="288" w:lineRule="auto"/>
        <w:contextualSpacing w:val="0"/>
        <w:jc w:val="both"/>
        <w:rPr>
          <w:sz w:val="20"/>
          <w:szCs w:val="20"/>
        </w:rPr>
      </w:pPr>
      <w:r>
        <w:rPr>
          <w:sz w:val="20"/>
          <w:szCs w:val="20"/>
        </w:rPr>
        <w:t xml:space="preserve">Authorized representatives of </w:t>
      </w:r>
      <w:r>
        <w:rPr>
          <w:b/>
          <w:sz w:val="20"/>
          <w:szCs w:val="20"/>
        </w:rPr>
        <w:t xml:space="preserve">Customer </w:t>
      </w:r>
      <w:r>
        <w:rPr>
          <w:sz w:val="20"/>
          <w:szCs w:val="20"/>
        </w:rPr>
        <w:t xml:space="preserve">and </w:t>
      </w:r>
      <w:r w:rsidR="002F521A">
        <w:rPr>
          <w:b/>
          <w:sz w:val="20"/>
          <w:szCs w:val="20"/>
        </w:rPr>
        <w:t xml:space="preserve">Vendor </w:t>
      </w:r>
      <w:r>
        <w:rPr>
          <w:sz w:val="20"/>
          <w:szCs w:val="20"/>
        </w:rPr>
        <w:t>have read the following and all documents incorporated therein and agree and accept such terms effective as of the date first above written.</w:t>
      </w:r>
    </w:p>
    <w:p w14:paraId="5FFAE819" w14:textId="77777777" w:rsidR="00915959" w:rsidRDefault="00915959">
      <w:pPr>
        <w:rPr>
          <w:sz w:val="20"/>
          <w:szCs w:val="20"/>
        </w:rPr>
      </w:pPr>
      <w:r>
        <w:rPr>
          <w:sz w:val="20"/>
          <w:szCs w:val="20"/>
        </w:rPr>
        <w:br w:type="page"/>
      </w:r>
    </w:p>
    <w:p w14:paraId="7264295A" w14:textId="77777777" w:rsidR="00ED126C" w:rsidRDefault="00ED126C" w:rsidP="00915959">
      <w:pPr>
        <w:pBdr>
          <w:top w:val="nil"/>
          <w:left w:val="nil"/>
          <w:bottom w:val="nil"/>
          <w:right w:val="nil"/>
          <w:between w:val="nil"/>
        </w:pBdr>
        <w:spacing w:after="240" w:line="288" w:lineRule="auto"/>
        <w:contextualSpacing w:val="0"/>
        <w:jc w:val="both"/>
        <w:rPr>
          <w:sz w:val="20"/>
          <w:szCs w:val="20"/>
        </w:rPr>
      </w:pPr>
    </w:p>
    <w:p w14:paraId="7B3C9B8D" w14:textId="24909CA8" w:rsidR="00B23ABA" w:rsidRDefault="00CF638F" w:rsidP="008B2BA3">
      <w:pPr>
        <w:pBdr>
          <w:top w:val="nil"/>
          <w:left w:val="nil"/>
          <w:bottom w:val="nil"/>
          <w:right w:val="nil"/>
          <w:between w:val="nil"/>
        </w:pBdr>
        <w:spacing w:after="240" w:line="288" w:lineRule="auto"/>
        <w:contextualSpacing w:val="0"/>
        <w:jc w:val="both"/>
        <w:rPr>
          <w:b/>
          <w:sz w:val="20"/>
          <w:szCs w:val="20"/>
          <w:u w:val="single"/>
        </w:rPr>
      </w:pPr>
      <w:r>
        <w:rPr>
          <w:sz w:val="20"/>
          <w:szCs w:val="20"/>
        </w:rPr>
        <w:t>This Agreement incorporates the following documents:</w:t>
      </w:r>
    </w:p>
    <w:p w14:paraId="2B2C116A" w14:textId="77777777" w:rsidR="00B23ABA" w:rsidRDefault="00B23ABA" w:rsidP="00BE7C46">
      <w:pPr>
        <w:pBdr>
          <w:top w:val="nil"/>
          <w:left w:val="nil"/>
          <w:bottom w:val="nil"/>
          <w:right w:val="nil"/>
          <w:between w:val="nil"/>
        </w:pBdr>
        <w:contextualSpacing w:val="0"/>
        <w:jc w:val="center"/>
        <w:rPr>
          <w:b/>
          <w:sz w:val="20"/>
          <w:szCs w:val="20"/>
          <w:u w:val="single"/>
        </w:rPr>
      </w:pPr>
    </w:p>
    <w:p w14:paraId="4160FF5F" w14:textId="3DC0CA01" w:rsidR="00BE7C46" w:rsidRPr="00486B72" w:rsidRDefault="00BE7C46" w:rsidP="00BE7C46">
      <w:pPr>
        <w:pBdr>
          <w:top w:val="nil"/>
          <w:left w:val="nil"/>
          <w:bottom w:val="nil"/>
          <w:right w:val="nil"/>
          <w:between w:val="nil"/>
        </w:pBdr>
        <w:contextualSpacing w:val="0"/>
        <w:jc w:val="center"/>
        <w:rPr>
          <w:b/>
          <w:sz w:val="20"/>
          <w:szCs w:val="20"/>
          <w:u w:val="single"/>
        </w:rPr>
      </w:pPr>
      <w:r>
        <w:rPr>
          <w:b/>
          <w:sz w:val="20"/>
          <w:szCs w:val="20"/>
          <w:u w:val="single"/>
        </w:rPr>
        <w:t xml:space="preserve">Exhibit B – </w:t>
      </w:r>
      <w:r w:rsidR="00120EAE">
        <w:rPr>
          <w:b/>
          <w:sz w:val="20"/>
          <w:szCs w:val="20"/>
          <w:u w:val="single"/>
        </w:rPr>
        <w:t>Item List</w:t>
      </w:r>
    </w:p>
    <w:p w14:paraId="3EB3BCFF" w14:textId="77777777" w:rsidR="00B23ABA" w:rsidRDefault="00B23ABA" w:rsidP="00B23ABA">
      <w:pPr>
        <w:pBdr>
          <w:top w:val="nil"/>
          <w:left w:val="nil"/>
          <w:bottom w:val="nil"/>
          <w:right w:val="nil"/>
          <w:between w:val="nil"/>
        </w:pBdr>
        <w:contextualSpacing w:val="0"/>
        <w:rPr>
          <w:sz w:val="20"/>
          <w:szCs w:val="20"/>
        </w:rPr>
      </w:pPr>
    </w:p>
    <w:p w14:paraId="14D88738" w14:textId="77777777" w:rsidR="008C2252" w:rsidRDefault="008C2252" w:rsidP="00B23ABA">
      <w:pPr>
        <w:pBdr>
          <w:top w:val="nil"/>
          <w:left w:val="nil"/>
          <w:bottom w:val="nil"/>
          <w:right w:val="nil"/>
          <w:between w:val="nil"/>
        </w:pBdr>
        <w:contextualSpacing w:val="0"/>
        <w:rPr>
          <w:sz w:val="20"/>
          <w:szCs w:val="20"/>
        </w:rPr>
      </w:pPr>
    </w:p>
    <w:tbl>
      <w:tblPr>
        <w:tblStyle w:val="TableGrid"/>
        <w:tblW w:w="9350" w:type="dxa"/>
        <w:tblLook w:val="04A0" w:firstRow="1" w:lastRow="0" w:firstColumn="1" w:lastColumn="0" w:noHBand="0" w:noVBand="1"/>
      </w:tblPr>
      <w:tblGrid>
        <w:gridCol w:w="1350"/>
        <w:gridCol w:w="1059"/>
        <w:gridCol w:w="956"/>
        <w:gridCol w:w="1370"/>
        <w:gridCol w:w="1422"/>
        <w:gridCol w:w="1104"/>
        <w:gridCol w:w="1061"/>
        <w:gridCol w:w="1028"/>
      </w:tblGrid>
      <w:tr w:rsidR="004F224D" w14:paraId="671AA1A1" w14:textId="594FCED5" w:rsidTr="004F224D">
        <w:trPr>
          <w:trHeight w:val="726"/>
        </w:trPr>
        <w:tc>
          <w:tcPr>
            <w:tcW w:w="1350" w:type="dxa"/>
          </w:tcPr>
          <w:p w14:paraId="32741139" w14:textId="0D210670" w:rsidR="004F224D" w:rsidRDefault="004F224D" w:rsidP="00B23ABA">
            <w:pPr>
              <w:contextualSpacing w:val="0"/>
              <w:rPr>
                <w:sz w:val="20"/>
                <w:szCs w:val="20"/>
              </w:rPr>
            </w:pPr>
            <w:r>
              <w:rPr>
                <w:sz w:val="20"/>
                <w:szCs w:val="20"/>
              </w:rPr>
              <w:t>Product Name</w:t>
            </w:r>
          </w:p>
        </w:tc>
        <w:tc>
          <w:tcPr>
            <w:tcW w:w="1060" w:type="dxa"/>
          </w:tcPr>
          <w:p w14:paraId="29C5802A" w14:textId="4EE922BA" w:rsidR="004F224D" w:rsidRDefault="004F224D" w:rsidP="00B23ABA">
            <w:pPr>
              <w:contextualSpacing w:val="0"/>
              <w:rPr>
                <w:sz w:val="20"/>
                <w:szCs w:val="20"/>
              </w:rPr>
            </w:pPr>
            <w:r>
              <w:rPr>
                <w:sz w:val="20"/>
                <w:szCs w:val="20"/>
              </w:rPr>
              <w:t>Product Code</w:t>
            </w:r>
          </w:p>
        </w:tc>
        <w:tc>
          <w:tcPr>
            <w:tcW w:w="956" w:type="dxa"/>
          </w:tcPr>
          <w:p w14:paraId="620C3929" w14:textId="5A4DB648" w:rsidR="004F224D" w:rsidRPr="005F156A" w:rsidRDefault="004F224D" w:rsidP="00B23ABA">
            <w:pPr>
              <w:contextualSpacing w:val="0"/>
              <w:rPr>
                <w:sz w:val="20"/>
                <w:szCs w:val="20"/>
              </w:rPr>
            </w:pPr>
            <w:r w:rsidRPr="005F156A">
              <w:rPr>
                <w:sz w:val="20"/>
                <w:szCs w:val="20"/>
              </w:rPr>
              <w:t>List Price</w:t>
            </w:r>
          </w:p>
        </w:tc>
        <w:tc>
          <w:tcPr>
            <w:tcW w:w="1371" w:type="dxa"/>
          </w:tcPr>
          <w:p w14:paraId="1C4FF66D" w14:textId="68A24009" w:rsidR="004F224D" w:rsidRPr="005F156A" w:rsidRDefault="004F224D" w:rsidP="00B23ABA">
            <w:pPr>
              <w:contextualSpacing w:val="0"/>
              <w:rPr>
                <w:sz w:val="20"/>
                <w:szCs w:val="20"/>
              </w:rPr>
            </w:pPr>
            <w:r w:rsidRPr="005F156A">
              <w:rPr>
                <w:sz w:val="20"/>
                <w:szCs w:val="20"/>
              </w:rPr>
              <w:t>Currency List Price</w:t>
            </w:r>
          </w:p>
        </w:tc>
        <w:tc>
          <w:tcPr>
            <w:tcW w:w="1422" w:type="dxa"/>
          </w:tcPr>
          <w:p w14:paraId="09F9C44C" w14:textId="39D0DA35" w:rsidR="004F224D" w:rsidRPr="005F156A" w:rsidRDefault="004F224D" w:rsidP="00B23ABA">
            <w:pPr>
              <w:contextualSpacing w:val="0"/>
              <w:rPr>
                <w:sz w:val="20"/>
                <w:szCs w:val="20"/>
              </w:rPr>
            </w:pPr>
            <w:r w:rsidRPr="005F156A">
              <w:rPr>
                <w:sz w:val="20"/>
                <w:szCs w:val="20"/>
              </w:rPr>
              <w:t>Discount Percentage</w:t>
            </w:r>
          </w:p>
        </w:tc>
        <w:tc>
          <w:tcPr>
            <w:tcW w:w="1104" w:type="dxa"/>
          </w:tcPr>
          <w:p w14:paraId="4DEC4863" w14:textId="79FD1535" w:rsidR="004F224D" w:rsidRPr="005F156A" w:rsidRDefault="004F224D" w:rsidP="00B23ABA">
            <w:pPr>
              <w:contextualSpacing w:val="0"/>
              <w:rPr>
                <w:sz w:val="20"/>
                <w:szCs w:val="20"/>
              </w:rPr>
            </w:pPr>
            <w:r w:rsidRPr="005F156A">
              <w:rPr>
                <w:sz w:val="20"/>
                <w:szCs w:val="20"/>
              </w:rPr>
              <w:t>Quantity</w:t>
            </w:r>
          </w:p>
        </w:tc>
        <w:tc>
          <w:tcPr>
            <w:tcW w:w="1061" w:type="dxa"/>
          </w:tcPr>
          <w:p w14:paraId="7CA1E151" w14:textId="7D20C037" w:rsidR="004F224D" w:rsidRPr="005F156A" w:rsidRDefault="004F224D" w:rsidP="00B23ABA">
            <w:pPr>
              <w:contextualSpacing w:val="0"/>
              <w:rPr>
                <w:sz w:val="20"/>
                <w:szCs w:val="20"/>
              </w:rPr>
            </w:pPr>
            <w:r w:rsidRPr="005F156A">
              <w:rPr>
                <w:sz w:val="20"/>
                <w:szCs w:val="20"/>
              </w:rPr>
              <w:t>Total Amount</w:t>
            </w:r>
          </w:p>
        </w:tc>
        <w:tc>
          <w:tcPr>
            <w:tcW w:w="1026" w:type="dxa"/>
          </w:tcPr>
          <w:p w14:paraId="65BEB1B2" w14:textId="190BEB1D" w:rsidR="004F224D" w:rsidRDefault="004F224D" w:rsidP="00B23ABA">
            <w:pPr>
              <w:contextualSpacing w:val="0"/>
              <w:rPr>
                <w:sz w:val="20"/>
                <w:szCs w:val="20"/>
              </w:rPr>
            </w:pPr>
            <w:r>
              <w:rPr>
                <w:sz w:val="20"/>
                <w:szCs w:val="20"/>
              </w:rPr>
              <w:t>Currency Total Amount</w:t>
            </w:r>
          </w:p>
        </w:tc>
      </w:tr>
      <w:tr w:rsidR="004F224D" w14:paraId="0FD740F8" w14:textId="5FB3DE37" w:rsidTr="004F224D">
        <w:trPr>
          <w:trHeight w:val="236"/>
        </w:trPr>
        <w:tc>
          <w:tcPr>
            <w:tcW w:w="1350" w:type="dxa"/>
          </w:tcPr>
          <w:p w14:paraId="03B7880A" w14:textId="1DA2186E" w:rsidR="004F224D" w:rsidRDefault="004F224D" w:rsidP="00B23ABA">
            <w:pPr>
              <w:contextualSpacing w:val="0"/>
              <w:rPr>
                <w:sz w:val="20"/>
                <w:szCs w:val="20"/>
              </w:rPr>
            </w:pPr>
            <w:r>
              <w:rPr>
                <w:sz w:val="20"/>
                <w:szCs w:val="20"/>
              </w:rPr>
              <w:t>Wireless Components</w:t>
            </w:r>
          </w:p>
        </w:tc>
        <w:tc>
          <w:tcPr>
            <w:tcW w:w="1060" w:type="dxa"/>
          </w:tcPr>
          <w:p w14:paraId="32EAA659" w14:textId="1B2EAF8E" w:rsidR="004F224D" w:rsidRDefault="004F224D" w:rsidP="00B23ABA">
            <w:pPr>
              <w:contextualSpacing w:val="0"/>
              <w:rPr>
                <w:sz w:val="20"/>
                <w:szCs w:val="20"/>
              </w:rPr>
            </w:pPr>
            <w:r>
              <w:rPr>
                <w:sz w:val="20"/>
                <w:szCs w:val="20"/>
              </w:rPr>
              <w:t>14689</w:t>
            </w:r>
          </w:p>
        </w:tc>
        <w:tc>
          <w:tcPr>
            <w:tcW w:w="956" w:type="dxa"/>
          </w:tcPr>
          <w:p w14:paraId="67B20D75" w14:textId="1D9C23BD" w:rsidR="004F224D" w:rsidRPr="005F156A" w:rsidRDefault="004F224D" w:rsidP="00B23ABA">
            <w:pPr>
              <w:contextualSpacing w:val="0"/>
              <w:rPr>
                <w:sz w:val="20"/>
                <w:szCs w:val="20"/>
              </w:rPr>
            </w:pPr>
            <w:r w:rsidRPr="005F156A">
              <w:rPr>
                <w:sz w:val="20"/>
                <w:szCs w:val="20"/>
              </w:rPr>
              <w:t>10</w:t>
            </w:r>
          </w:p>
        </w:tc>
        <w:tc>
          <w:tcPr>
            <w:tcW w:w="1371" w:type="dxa"/>
          </w:tcPr>
          <w:p w14:paraId="14EA2C74" w14:textId="02E65892" w:rsidR="004F224D" w:rsidRPr="005F156A" w:rsidRDefault="004F224D" w:rsidP="00B23ABA">
            <w:pPr>
              <w:contextualSpacing w:val="0"/>
              <w:rPr>
                <w:sz w:val="20"/>
                <w:szCs w:val="20"/>
              </w:rPr>
            </w:pPr>
            <w:r w:rsidRPr="005F156A">
              <w:rPr>
                <w:sz w:val="20"/>
                <w:szCs w:val="20"/>
              </w:rPr>
              <w:t>USD</w:t>
            </w:r>
          </w:p>
        </w:tc>
        <w:tc>
          <w:tcPr>
            <w:tcW w:w="1422" w:type="dxa"/>
          </w:tcPr>
          <w:p w14:paraId="34BB21A3" w14:textId="42AD7EE7" w:rsidR="004F224D" w:rsidRPr="005F156A" w:rsidRDefault="004F224D" w:rsidP="00B23ABA">
            <w:pPr>
              <w:contextualSpacing w:val="0"/>
              <w:rPr>
                <w:sz w:val="20"/>
                <w:szCs w:val="20"/>
              </w:rPr>
            </w:pPr>
            <w:r w:rsidRPr="005F156A">
              <w:rPr>
                <w:sz w:val="20"/>
                <w:szCs w:val="20"/>
              </w:rPr>
              <w:t>10</w:t>
            </w:r>
          </w:p>
        </w:tc>
        <w:tc>
          <w:tcPr>
            <w:tcW w:w="1104" w:type="dxa"/>
          </w:tcPr>
          <w:p w14:paraId="0A0645C8" w14:textId="7D4783C7" w:rsidR="004F224D" w:rsidRPr="005F156A" w:rsidRDefault="004F224D" w:rsidP="00B23ABA">
            <w:pPr>
              <w:contextualSpacing w:val="0"/>
              <w:rPr>
                <w:sz w:val="20"/>
                <w:szCs w:val="20"/>
              </w:rPr>
            </w:pPr>
            <w:r w:rsidRPr="005F156A">
              <w:rPr>
                <w:sz w:val="20"/>
                <w:szCs w:val="20"/>
              </w:rPr>
              <w:t>100</w:t>
            </w:r>
          </w:p>
        </w:tc>
        <w:tc>
          <w:tcPr>
            <w:tcW w:w="1061" w:type="dxa"/>
          </w:tcPr>
          <w:p w14:paraId="2DAFBBC9" w14:textId="0A13D604" w:rsidR="004F224D" w:rsidRPr="005F156A" w:rsidRDefault="004F224D" w:rsidP="00B23ABA">
            <w:pPr>
              <w:contextualSpacing w:val="0"/>
              <w:rPr>
                <w:sz w:val="20"/>
                <w:szCs w:val="20"/>
              </w:rPr>
            </w:pPr>
            <w:r w:rsidRPr="005F156A">
              <w:rPr>
                <w:sz w:val="20"/>
                <w:szCs w:val="20"/>
              </w:rPr>
              <w:t>900</w:t>
            </w:r>
          </w:p>
        </w:tc>
        <w:tc>
          <w:tcPr>
            <w:tcW w:w="1026" w:type="dxa"/>
          </w:tcPr>
          <w:p w14:paraId="1260DB0B" w14:textId="5073D752" w:rsidR="004F224D" w:rsidRDefault="004F224D" w:rsidP="00B23ABA">
            <w:pPr>
              <w:contextualSpacing w:val="0"/>
              <w:rPr>
                <w:sz w:val="20"/>
                <w:szCs w:val="20"/>
              </w:rPr>
            </w:pPr>
            <w:r>
              <w:rPr>
                <w:sz w:val="20"/>
                <w:szCs w:val="20"/>
              </w:rPr>
              <w:t>USD</w:t>
            </w:r>
          </w:p>
        </w:tc>
      </w:tr>
      <w:tr w:rsidR="004F224D" w14:paraId="3BB01733" w14:textId="28C00087" w:rsidTr="004F224D">
        <w:trPr>
          <w:trHeight w:val="236"/>
        </w:trPr>
        <w:tc>
          <w:tcPr>
            <w:tcW w:w="1350" w:type="dxa"/>
          </w:tcPr>
          <w:p w14:paraId="4FE410E8" w14:textId="63320AB2" w:rsidR="004F224D" w:rsidRDefault="004F224D" w:rsidP="00B23ABA">
            <w:pPr>
              <w:contextualSpacing w:val="0"/>
              <w:rPr>
                <w:sz w:val="20"/>
                <w:szCs w:val="20"/>
              </w:rPr>
            </w:pPr>
            <w:r>
              <w:rPr>
                <w:sz w:val="20"/>
                <w:szCs w:val="20"/>
              </w:rPr>
              <w:t>Keyboard</w:t>
            </w:r>
          </w:p>
        </w:tc>
        <w:tc>
          <w:tcPr>
            <w:tcW w:w="1060" w:type="dxa"/>
          </w:tcPr>
          <w:p w14:paraId="7B697190" w14:textId="63D80E49" w:rsidR="004F224D" w:rsidRDefault="004F224D" w:rsidP="00B23ABA">
            <w:pPr>
              <w:contextualSpacing w:val="0"/>
              <w:rPr>
                <w:sz w:val="20"/>
                <w:szCs w:val="20"/>
              </w:rPr>
            </w:pPr>
            <w:r>
              <w:rPr>
                <w:sz w:val="20"/>
                <w:szCs w:val="20"/>
              </w:rPr>
              <w:t>830003</w:t>
            </w:r>
          </w:p>
        </w:tc>
        <w:tc>
          <w:tcPr>
            <w:tcW w:w="956" w:type="dxa"/>
          </w:tcPr>
          <w:p w14:paraId="26B0ED30" w14:textId="582927C0" w:rsidR="004F224D" w:rsidRDefault="004F224D" w:rsidP="00B23ABA">
            <w:pPr>
              <w:contextualSpacing w:val="0"/>
              <w:rPr>
                <w:sz w:val="20"/>
                <w:szCs w:val="20"/>
              </w:rPr>
            </w:pPr>
            <w:r>
              <w:rPr>
                <w:sz w:val="20"/>
                <w:szCs w:val="20"/>
              </w:rPr>
              <w:t>25</w:t>
            </w:r>
          </w:p>
        </w:tc>
        <w:tc>
          <w:tcPr>
            <w:tcW w:w="1371" w:type="dxa"/>
          </w:tcPr>
          <w:p w14:paraId="0D8BB774" w14:textId="2D3B1FE8" w:rsidR="004F224D" w:rsidRDefault="004F224D" w:rsidP="00B23ABA">
            <w:pPr>
              <w:contextualSpacing w:val="0"/>
              <w:rPr>
                <w:sz w:val="20"/>
                <w:szCs w:val="20"/>
              </w:rPr>
            </w:pPr>
            <w:r>
              <w:rPr>
                <w:sz w:val="20"/>
                <w:szCs w:val="20"/>
              </w:rPr>
              <w:t>USD</w:t>
            </w:r>
          </w:p>
        </w:tc>
        <w:tc>
          <w:tcPr>
            <w:tcW w:w="1422" w:type="dxa"/>
          </w:tcPr>
          <w:p w14:paraId="6C880388" w14:textId="76B80B05" w:rsidR="004F224D" w:rsidRDefault="004F224D" w:rsidP="00B23ABA">
            <w:pPr>
              <w:contextualSpacing w:val="0"/>
              <w:rPr>
                <w:sz w:val="20"/>
                <w:szCs w:val="20"/>
              </w:rPr>
            </w:pPr>
            <w:r>
              <w:rPr>
                <w:sz w:val="20"/>
                <w:szCs w:val="20"/>
              </w:rPr>
              <w:t>4</w:t>
            </w:r>
          </w:p>
        </w:tc>
        <w:tc>
          <w:tcPr>
            <w:tcW w:w="1104" w:type="dxa"/>
          </w:tcPr>
          <w:p w14:paraId="38FC61FB" w14:textId="3DACE531" w:rsidR="004F224D" w:rsidRDefault="004F224D" w:rsidP="00B23ABA">
            <w:pPr>
              <w:contextualSpacing w:val="0"/>
              <w:rPr>
                <w:sz w:val="20"/>
                <w:szCs w:val="20"/>
              </w:rPr>
            </w:pPr>
            <w:r>
              <w:rPr>
                <w:sz w:val="20"/>
                <w:szCs w:val="20"/>
              </w:rPr>
              <w:t>75</w:t>
            </w:r>
          </w:p>
        </w:tc>
        <w:tc>
          <w:tcPr>
            <w:tcW w:w="1061" w:type="dxa"/>
          </w:tcPr>
          <w:p w14:paraId="4547B17A" w14:textId="0E7F71C2" w:rsidR="004F224D" w:rsidRDefault="004F224D" w:rsidP="00B23ABA">
            <w:pPr>
              <w:contextualSpacing w:val="0"/>
              <w:rPr>
                <w:sz w:val="20"/>
                <w:szCs w:val="20"/>
              </w:rPr>
            </w:pPr>
            <w:r>
              <w:rPr>
                <w:sz w:val="20"/>
                <w:szCs w:val="20"/>
              </w:rPr>
              <w:t>1800</w:t>
            </w:r>
          </w:p>
        </w:tc>
        <w:tc>
          <w:tcPr>
            <w:tcW w:w="1026" w:type="dxa"/>
          </w:tcPr>
          <w:p w14:paraId="68E0F21D" w14:textId="6A75B129" w:rsidR="004F224D" w:rsidRDefault="004F224D" w:rsidP="00B23ABA">
            <w:pPr>
              <w:contextualSpacing w:val="0"/>
              <w:rPr>
                <w:sz w:val="20"/>
                <w:szCs w:val="20"/>
              </w:rPr>
            </w:pPr>
            <w:r>
              <w:rPr>
                <w:sz w:val="20"/>
                <w:szCs w:val="20"/>
              </w:rPr>
              <w:t>USD</w:t>
            </w:r>
          </w:p>
        </w:tc>
      </w:tr>
      <w:tr w:rsidR="004F224D" w14:paraId="5887C0D2" w14:textId="18B52FC9" w:rsidTr="004F224D">
        <w:trPr>
          <w:trHeight w:val="236"/>
        </w:trPr>
        <w:tc>
          <w:tcPr>
            <w:tcW w:w="1350" w:type="dxa"/>
          </w:tcPr>
          <w:p w14:paraId="6D76E38E" w14:textId="486D388F" w:rsidR="004F224D" w:rsidRDefault="004F224D" w:rsidP="00B23ABA">
            <w:pPr>
              <w:contextualSpacing w:val="0"/>
              <w:rPr>
                <w:sz w:val="20"/>
                <w:szCs w:val="20"/>
              </w:rPr>
            </w:pPr>
            <w:r>
              <w:rPr>
                <w:sz w:val="20"/>
                <w:szCs w:val="20"/>
              </w:rPr>
              <w:t>Cable and Dongles</w:t>
            </w:r>
          </w:p>
        </w:tc>
        <w:tc>
          <w:tcPr>
            <w:tcW w:w="1060" w:type="dxa"/>
          </w:tcPr>
          <w:p w14:paraId="0504AB3C" w14:textId="0AE19F24" w:rsidR="004F224D" w:rsidRDefault="004F224D" w:rsidP="00B23ABA">
            <w:pPr>
              <w:contextualSpacing w:val="0"/>
              <w:rPr>
                <w:sz w:val="20"/>
                <w:szCs w:val="20"/>
              </w:rPr>
            </w:pPr>
            <w:r>
              <w:rPr>
                <w:sz w:val="20"/>
                <w:szCs w:val="20"/>
              </w:rPr>
              <w:t>33002</w:t>
            </w:r>
          </w:p>
        </w:tc>
        <w:tc>
          <w:tcPr>
            <w:tcW w:w="956" w:type="dxa"/>
          </w:tcPr>
          <w:p w14:paraId="245B45C1" w14:textId="60CA715E" w:rsidR="004F224D" w:rsidRDefault="004F224D" w:rsidP="00B23ABA">
            <w:pPr>
              <w:contextualSpacing w:val="0"/>
              <w:rPr>
                <w:sz w:val="20"/>
                <w:szCs w:val="20"/>
              </w:rPr>
            </w:pPr>
            <w:r>
              <w:rPr>
                <w:sz w:val="20"/>
                <w:szCs w:val="20"/>
              </w:rPr>
              <w:t>30</w:t>
            </w:r>
          </w:p>
        </w:tc>
        <w:tc>
          <w:tcPr>
            <w:tcW w:w="1371" w:type="dxa"/>
          </w:tcPr>
          <w:p w14:paraId="408D3196" w14:textId="15B85559" w:rsidR="004F224D" w:rsidRDefault="004F224D" w:rsidP="00B23ABA">
            <w:pPr>
              <w:contextualSpacing w:val="0"/>
              <w:rPr>
                <w:sz w:val="20"/>
                <w:szCs w:val="20"/>
              </w:rPr>
            </w:pPr>
            <w:r>
              <w:rPr>
                <w:sz w:val="20"/>
                <w:szCs w:val="20"/>
              </w:rPr>
              <w:t>USD</w:t>
            </w:r>
          </w:p>
        </w:tc>
        <w:tc>
          <w:tcPr>
            <w:tcW w:w="1422" w:type="dxa"/>
          </w:tcPr>
          <w:p w14:paraId="5C8FD467" w14:textId="4409A1B3" w:rsidR="004F224D" w:rsidRDefault="004F224D" w:rsidP="00B23ABA">
            <w:pPr>
              <w:contextualSpacing w:val="0"/>
              <w:rPr>
                <w:sz w:val="20"/>
                <w:szCs w:val="20"/>
              </w:rPr>
            </w:pPr>
            <w:r>
              <w:rPr>
                <w:sz w:val="20"/>
                <w:szCs w:val="20"/>
              </w:rPr>
              <w:t>2</w:t>
            </w:r>
          </w:p>
        </w:tc>
        <w:tc>
          <w:tcPr>
            <w:tcW w:w="1104" w:type="dxa"/>
          </w:tcPr>
          <w:p w14:paraId="14D464B6" w14:textId="67C6C927" w:rsidR="004F224D" w:rsidRDefault="004F224D" w:rsidP="00B23ABA">
            <w:pPr>
              <w:contextualSpacing w:val="0"/>
              <w:rPr>
                <w:sz w:val="20"/>
                <w:szCs w:val="20"/>
              </w:rPr>
            </w:pPr>
            <w:r>
              <w:rPr>
                <w:sz w:val="20"/>
                <w:szCs w:val="20"/>
              </w:rPr>
              <w:t>150</w:t>
            </w:r>
          </w:p>
        </w:tc>
        <w:tc>
          <w:tcPr>
            <w:tcW w:w="1061" w:type="dxa"/>
          </w:tcPr>
          <w:p w14:paraId="3328662C" w14:textId="0B975C4D" w:rsidR="004F224D" w:rsidRDefault="004F224D" w:rsidP="00B23ABA">
            <w:pPr>
              <w:contextualSpacing w:val="0"/>
              <w:rPr>
                <w:sz w:val="20"/>
                <w:szCs w:val="20"/>
              </w:rPr>
            </w:pPr>
            <w:r>
              <w:rPr>
                <w:sz w:val="20"/>
                <w:szCs w:val="20"/>
              </w:rPr>
              <w:t>4410</w:t>
            </w:r>
          </w:p>
        </w:tc>
        <w:tc>
          <w:tcPr>
            <w:tcW w:w="1026" w:type="dxa"/>
          </w:tcPr>
          <w:p w14:paraId="79F6DF0C" w14:textId="05EC9538" w:rsidR="004F224D" w:rsidRDefault="004F224D" w:rsidP="00B23ABA">
            <w:pPr>
              <w:contextualSpacing w:val="0"/>
              <w:rPr>
                <w:sz w:val="20"/>
                <w:szCs w:val="20"/>
              </w:rPr>
            </w:pPr>
            <w:r>
              <w:rPr>
                <w:sz w:val="20"/>
                <w:szCs w:val="20"/>
              </w:rPr>
              <w:t>USD</w:t>
            </w:r>
          </w:p>
        </w:tc>
      </w:tr>
    </w:tbl>
    <w:p w14:paraId="05122DCB" w14:textId="5AB82A4A" w:rsidR="008C2252" w:rsidRDefault="008C2252" w:rsidP="00B23ABA">
      <w:pPr>
        <w:pBdr>
          <w:top w:val="nil"/>
          <w:left w:val="nil"/>
          <w:bottom w:val="nil"/>
          <w:right w:val="nil"/>
          <w:between w:val="nil"/>
        </w:pBdr>
        <w:contextualSpacing w:val="0"/>
        <w:rPr>
          <w:sz w:val="20"/>
          <w:szCs w:val="20"/>
        </w:rPr>
      </w:pPr>
    </w:p>
    <w:p w14:paraId="02A3C47A" w14:textId="77777777" w:rsidR="002F521A" w:rsidRDefault="002F521A" w:rsidP="002F521A">
      <w:pPr>
        <w:pBdr>
          <w:top w:val="nil"/>
          <w:left w:val="nil"/>
          <w:bottom w:val="nil"/>
          <w:right w:val="nil"/>
          <w:between w:val="nil"/>
        </w:pBdr>
        <w:contextualSpacing w:val="0"/>
        <w:jc w:val="center"/>
        <w:rPr>
          <w:sz w:val="20"/>
          <w:szCs w:val="20"/>
        </w:rPr>
      </w:pPr>
    </w:p>
    <w:p w14:paraId="4253F52D" w14:textId="77777777" w:rsidR="002F521A" w:rsidRDefault="002F521A" w:rsidP="002F521A">
      <w:pPr>
        <w:pBdr>
          <w:top w:val="nil"/>
          <w:left w:val="nil"/>
          <w:bottom w:val="nil"/>
          <w:right w:val="nil"/>
          <w:between w:val="nil"/>
        </w:pBdr>
        <w:contextualSpacing w:val="0"/>
        <w:jc w:val="center"/>
        <w:rPr>
          <w:sz w:val="20"/>
          <w:szCs w:val="20"/>
        </w:rPr>
      </w:pPr>
    </w:p>
    <w:p w14:paraId="2090DD63" w14:textId="77777777" w:rsidR="008C2252" w:rsidRDefault="008C2252">
      <w:pPr>
        <w:rPr>
          <w:b/>
          <w:bCs/>
          <w:sz w:val="20"/>
          <w:szCs w:val="20"/>
        </w:rPr>
      </w:pPr>
      <w:r>
        <w:rPr>
          <w:b/>
          <w:bCs/>
          <w:sz w:val="20"/>
          <w:szCs w:val="20"/>
        </w:rPr>
        <w:br w:type="page"/>
      </w:r>
    </w:p>
    <w:p w14:paraId="7772A012" w14:textId="0373CA0E" w:rsidR="008C2252" w:rsidRDefault="008C2252">
      <w:pPr>
        <w:rPr>
          <w:b/>
          <w:bCs/>
          <w:sz w:val="20"/>
          <w:szCs w:val="20"/>
        </w:rPr>
      </w:pPr>
    </w:p>
    <w:p w14:paraId="08382E9C" w14:textId="77777777" w:rsidR="008C2252" w:rsidRDefault="008C2252" w:rsidP="002F521A">
      <w:pPr>
        <w:pBdr>
          <w:top w:val="nil"/>
          <w:left w:val="nil"/>
          <w:bottom w:val="nil"/>
          <w:right w:val="nil"/>
          <w:between w:val="nil"/>
        </w:pBdr>
        <w:contextualSpacing w:val="0"/>
        <w:jc w:val="center"/>
        <w:rPr>
          <w:b/>
          <w:bCs/>
          <w:sz w:val="20"/>
          <w:szCs w:val="20"/>
        </w:rPr>
      </w:pPr>
    </w:p>
    <w:p w14:paraId="616BFC99" w14:textId="0C1B23C7" w:rsidR="00915959" w:rsidRPr="002F521A" w:rsidRDefault="00915959" w:rsidP="002F521A">
      <w:pPr>
        <w:pBdr>
          <w:top w:val="nil"/>
          <w:left w:val="nil"/>
          <w:bottom w:val="nil"/>
          <w:right w:val="nil"/>
          <w:between w:val="nil"/>
        </w:pBdr>
        <w:contextualSpacing w:val="0"/>
        <w:jc w:val="center"/>
        <w:rPr>
          <w:b/>
          <w:bCs/>
          <w:sz w:val="20"/>
          <w:szCs w:val="20"/>
        </w:rPr>
      </w:pPr>
      <w:r w:rsidRPr="002F521A">
        <w:rPr>
          <w:b/>
          <w:bCs/>
          <w:sz w:val="20"/>
          <w:szCs w:val="20"/>
        </w:rPr>
        <w:t>SIGNATORY BLOCK</w:t>
      </w:r>
    </w:p>
    <w:p w14:paraId="45F1EE5F" w14:textId="6D528528" w:rsidR="00915959" w:rsidRDefault="00915959" w:rsidP="00486B72">
      <w:pPr>
        <w:pBdr>
          <w:top w:val="nil"/>
          <w:left w:val="nil"/>
          <w:bottom w:val="nil"/>
          <w:right w:val="nil"/>
          <w:between w:val="nil"/>
        </w:pBdr>
        <w:contextualSpacing w:val="0"/>
        <w:rPr>
          <w:sz w:val="20"/>
          <w:szCs w:val="20"/>
        </w:rPr>
      </w:pPr>
    </w:p>
    <w:p w14:paraId="3C017C2F" w14:textId="77777777" w:rsidR="00915959" w:rsidRDefault="00915959" w:rsidP="00915959">
      <w:pPr>
        <w:pBdr>
          <w:top w:val="nil"/>
          <w:left w:val="nil"/>
          <w:bottom w:val="nil"/>
          <w:right w:val="nil"/>
          <w:between w:val="nil"/>
        </w:pBdr>
        <w:spacing w:before="150"/>
        <w:contextualSpacing w:val="0"/>
        <w:rPr>
          <w:rFonts w:ascii="Times New Roman" w:eastAsia="Times New Roman" w:hAnsi="Times New Roman" w:cs="Times New Roman"/>
          <w:b/>
          <w:sz w:val="20"/>
          <w:szCs w:val="20"/>
        </w:rPr>
      </w:pPr>
    </w:p>
    <w:tbl>
      <w:tblPr>
        <w:tblStyle w:val="ae"/>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15959" w14:paraId="1FAD2A89" w14:textId="77777777" w:rsidTr="00FC6FDC">
        <w:tc>
          <w:tcPr>
            <w:tcW w:w="9360" w:type="dxa"/>
            <w:gridSpan w:val="2"/>
            <w:tcMar>
              <w:top w:w="0" w:type="dxa"/>
              <w:left w:w="0" w:type="dxa"/>
              <w:bottom w:w="0" w:type="dxa"/>
              <w:right w:w="0" w:type="dxa"/>
            </w:tcMar>
          </w:tcPr>
          <w:p w14:paraId="2005F5A3" w14:textId="77777777" w:rsidR="00915959" w:rsidRDefault="00915959" w:rsidP="00FC6FDC">
            <w:pPr>
              <w:pBdr>
                <w:top w:val="nil"/>
                <w:left w:val="nil"/>
                <w:bottom w:val="nil"/>
                <w:right w:val="nil"/>
                <w:between w:val="nil"/>
              </w:pBdr>
              <w:spacing w:line="276" w:lineRule="auto"/>
              <w:contextualSpacing w:val="0"/>
              <w:rPr>
                <w:rFonts w:ascii="Times New Roman" w:eastAsia="Times New Roman" w:hAnsi="Times New Roman" w:cs="Times New Roman"/>
                <w:b/>
                <w:sz w:val="20"/>
                <w:szCs w:val="20"/>
              </w:rPr>
            </w:pPr>
          </w:p>
        </w:tc>
      </w:tr>
      <w:tr w:rsidR="00915959" w14:paraId="4CF123FC" w14:textId="77777777" w:rsidTr="00FC6FDC">
        <w:tc>
          <w:tcPr>
            <w:tcW w:w="4680" w:type="dxa"/>
            <w:tcMar>
              <w:top w:w="0" w:type="dxa"/>
              <w:left w:w="0" w:type="dxa"/>
              <w:bottom w:w="0" w:type="dxa"/>
              <w:right w:w="0" w:type="dxa"/>
            </w:tcMar>
          </w:tcPr>
          <w:p w14:paraId="514585B6" w14:textId="77777777" w:rsidR="00915959" w:rsidRDefault="00915959" w:rsidP="00FC6FDC">
            <w:pPr>
              <w:pBdr>
                <w:top w:val="nil"/>
                <w:left w:val="nil"/>
                <w:bottom w:val="nil"/>
                <w:right w:val="nil"/>
                <w:between w:val="nil"/>
              </w:pBdr>
              <w:spacing w:line="276" w:lineRule="auto"/>
              <w:contextualSpacing w:val="0"/>
              <w:rPr>
                <w:rFonts w:ascii="Times New Roman" w:eastAsia="Times New Roman" w:hAnsi="Times New Roman" w:cs="Times New Roman"/>
                <w:b/>
                <w:sz w:val="20"/>
                <w:szCs w:val="20"/>
              </w:rPr>
            </w:pPr>
          </w:p>
        </w:tc>
        <w:tc>
          <w:tcPr>
            <w:tcW w:w="4680" w:type="dxa"/>
            <w:tcMar>
              <w:top w:w="0" w:type="dxa"/>
              <w:left w:w="0" w:type="dxa"/>
              <w:bottom w:w="0" w:type="dxa"/>
              <w:right w:w="0" w:type="dxa"/>
            </w:tcMar>
          </w:tcPr>
          <w:p w14:paraId="73277CF1" w14:textId="77777777" w:rsidR="00915959" w:rsidRDefault="00915959" w:rsidP="00FC6FDC">
            <w:pPr>
              <w:pBdr>
                <w:top w:val="nil"/>
                <w:left w:val="nil"/>
                <w:bottom w:val="nil"/>
                <w:right w:val="nil"/>
                <w:between w:val="nil"/>
              </w:pBdr>
              <w:spacing w:line="276" w:lineRule="auto"/>
              <w:contextualSpacing w:val="0"/>
              <w:rPr>
                <w:rFonts w:ascii="Times New Roman" w:eastAsia="Times New Roman" w:hAnsi="Times New Roman" w:cs="Times New Roman"/>
                <w:b/>
                <w:sz w:val="20"/>
                <w:szCs w:val="20"/>
              </w:rPr>
            </w:pPr>
          </w:p>
        </w:tc>
      </w:tr>
      <w:tr w:rsidR="00915959" w14:paraId="142D888A" w14:textId="77777777" w:rsidTr="00FC6FDC">
        <w:tc>
          <w:tcPr>
            <w:tcW w:w="4680" w:type="dxa"/>
            <w:tcMar>
              <w:top w:w="30" w:type="dxa"/>
              <w:left w:w="30" w:type="dxa"/>
              <w:bottom w:w="30" w:type="dxa"/>
              <w:right w:w="30" w:type="dxa"/>
            </w:tcMar>
          </w:tcPr>
          <w:p w14:paraId="59FE4CE4" w14:textId="454376CE" w:rsidR="00915959" w:rsidRDefault="009775EA" w:rsidP="00FC6FDC">
            <w:pPr>
              <w:pBdr>
                <w:top w:val="nil"/>
                <w:left w:val="nil"/>
                <w:bottom w:val="nil"/>
                <w:right w:val="nil"/>
                <w:between w:val="nil"/>
              </w:pBdr>
              <w:spacing w:after="240"/>
              <w:contextualSpacing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Mango Corp.</w:t>
            </w:r>
          </w:p>
        </w:tc>
        <w:tc>
          <w:tcPr>
            <w:tcW w:w="4680" w:type="dxa"/>
            <w:tcMar>
              <w:top w:w="30" w:type="dxa"/>
              <w:left w:w="30" w:type="dxa"/>
              <w:bottom w:w="30" w:type="dxa"/>
              <w:right w:w="30" w:type="dxa"/>
            </w:tcMar>
          </w:tcPr>
          <w:p w14:paraId="0BD8B893" w14:textId="1D1D3FAE" w:rsidR="00915959" w:rsidRDefault="00152804" w:rsidP="00FC6FDC">
            <w:pPr>
              <w:pBdr>
                <w:top w:val="nil"/>
                <w:left w:val="nil"/>
                <w:bottom w:val="nil"/>
                <w:right w:val="nil"/>
                <w:between w:val="nil"/>
              </w:pBdr>
              <w:contextualSpacing w:val="0"/>
              <w:rPr>
                <w:rFonts w:ascii="Times New Roman" w:eastAsia="Times New Roman" w:hAnsi="Times New Roman" w:cs="Times New Roman"/>
                <w:sz w:val="20"/>
                <w:szCs w:val="20"/>
                <w:u w:val="single"/>
              </w:rPr>
            </w:pPr>
            <w:r>
              <w:rPr>
                <w:rFonts w:ascii="Times New Roman" w:eastAsia="Times New Roman" w:hAnsi="Times New Roman" w:cs="Times New Roman"/>
                <w:b/>
                <w:sz w:val="20"/>
                <w:szCs w:val="20"/>
              </w:rPr>
              <w:t>ACME</w:t>
            </w:r>
          </w:p>
        </w:tc>
      </w:tr>
      <w:tr w:rsidR="00915959" w14:paraId="2A20A604" w14:textId="77777777" w:rsidTr="00FC6FDC">
        <w:tc>
          <w:tcPr>
            <w:tcW w:w="4680" w:type="dxa"/>
            <w:tcMar>
              <w:top w:w="30" w:type="dxa"/>
              <w:left w:w="30" w:type="dxa"/>
              <w:bottom w:w="30" w:type="dxa"/>
              <w:right w:w="30" w:type="dxa"/>
            </w:tcMar>
          </w:tcPr>
          <w:p w14:paraId="31DBE542" w14:textId="2F6E938A"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r>
              <w:rPr>
                <w:rFonts w:ascii="Times New Roman" w:eastAsia="Times New Roman" w:hAnsi="Times New Roman" w:cs="Times New Roman"/>
                <w:sz w:val="20"/>
                <w:szCs w:val="20"/>
                <w:u w:val="single"/>
              </w:rPr>
              <w:t xml:space="preserve">/s/ </w:t>
            </w:r>
            <w:r w:rsidR="009775EA">
              <w:rPr>
                <w:rFonts w:ascii="Times New Roman" w:eastAsia="Times New Roman" w:hAnsi="Times New Roman" w:cs="Times New Roman"/>
                <w:sz w:val="20"/>
                <w:szCs w:val="20"/>
                <w:u w:val="single"/>
              </w:rPr>
              <w:t>Effron</w:t>
            </w:r>
            <w:r>
              <w:rPr>
                <w:rFonts w:ascii="Times New Roman" w:eastAsia="Times New Roman" w:hAnsi="Times New Roman" w:cs="Times New Roman"/>
                <w:sz w:val="20"/>
                <w:szCs w:val="20"/>
                <w:u w:val="single"/>
              </w:rPr>
              <w:t xml:space="preserve"> VP Sales</w:t>
            </w:r>
          </w:p>
        </w:tc>
        <w:tc>
          <w:tcPr>
            <w:tcW w:w="4680" w:type="dxa"/>
            <w:tcMar>
              <w:top w:w="30" w:type="dxa"/>
              <w:left w:w="30" w:type="dxa"/>
              <w:bottom w:w="30" w:type="dxa"/>
              <w:right w:w="30" w:type="dxa"/>
            </w:tcMar>
          </w:tcPr>
          <w:p w14:paraId="5BF6E79F" w14:textId="1D66F9E5"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r>
              <w:rPr>
                <w:rFonts w:ascii="Times New Roman" w:eastAsia="Times New Roman" w:hAnsi="Times New Roman" w:cs="Times New Roman"/>
                <w:sz w:val="20"/>
                <w:szCs w:val="20"/>
                <w:u w:val="single"/>
              </w:rPr>
              <w:t xml:space="preserve">/s/ </w:t>
            </w:r>
            <w:r w:rsidR="009775EA">
              <w:rPr>
                <w:rFonts w:ascii="Times New Roman" w:eastAsia="Times New Roman" w:hAnsi="Times New Roman" w:cs="Times New Roman"/>
                <w:sz w:val="20"/>
                <w:szCs w:val="20"/>
                <w:u w:val="single"/>
              </w:rPr>
              <w:t>Itamar Kesef</w:t>
            </w:r>
            <w:r>
              <w:rPr>
                <w:rFonts w:ascii="Times New Roman" w:eastAsia="Times New Roman" w:hAnsi="Times New Roman" w:cs="Times New Roman"/>
                <w:sz w:val="20"/>
                <w:szCs w:val="20"/>
              </w:rPr>
              <w:t>   </w:t>
            </w:r>
          </w:p>
        </w:tc>
      </w:tr>
      <w:tr w:rsidR="00915959" w14:paraId="6D529AE7" w14:textId="77777777" w:rsidTr="00FC6FDC">
        <w:tc>
          <w:tcPr>
            <w:tcW w:w="4680" w:type="dxa"/>
            <w:tcMar>
              <w:top w:w="30" w:type="dxa"/>
              <w:left w:w="30" w:type="dxa"/>
              <w:bottom w:w="30" w:type="dxa"/>
              <w:right w:w="30" w:type="dxa"/>
            </w:tcMar>
          </w:tcPr>
          <w:p w14:paraId="418DA678" w14:textId="7E6390E2"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Print Name: </w:t>
            </w:r>
            <w:r w:rsidR="009775EA">
              <w:rPr>
                <w:rFonts w:ascii="Times New Roman" w:eastAsia="Times New Roman" w:hAnsi="Times New Roman" w:cs="Times New Roman"/>
                <w:sz w:val="20"/>
                <w:szCs w:val="20"/>
              </w:rPr>
              <w:t>Effron</w:t>
            </w:r>
            <w:r>
              <w:rPr>
                <w:rFonts w:ascii="Times New Roman" w:eastAsia="Times New Roman" w:hAnsi="Times New Roman" w:cs="Times New Roman"/>
                <w:sz w:val="20"/>
                <w:szCs w:val="20"/>
              </w:rPr>
              <w:t xml:space="preserve"> VP Sales   </w:t>
            </w:r>
          </w:p>
        </w:tc>
        <w:tc>
          <w:tcPr>
            <w:tcW w:w="4680" w:type="dxa"/>
            <w:tcMar>
              <w:top w:w="30" w:type="dxa"/>
              <w:left w:w="30" w:type="dxa"/>
              <w:bottom w:w="30" w:type="dxa"/>
              <w:right w:w="30" w:type="dxa"/>
            </w:tcMar>
          </w:tcPr>
          <w:p w14:paraId="72381A37"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Print Name: </w:t>
            </w:r>
            <w:r>
              <w:rPr>
                <w:rFonts w:ascii="Times New Roman" w:eastAsia="Times New Roman" w:hAnsi="Times New Roman" w:cs="Times New Roman"/>
                <w:sz w:val="20"/>
                <w:szCs w:val="20"/>
                <w:u w:val="single"/>
              </w:rPr>
              <w:t> External Signatory</w:t>
            </w:r>
            <w:r>
              <w:rPr>
                <w:rFonts w:ascii="Times New Roman" w:eastAsia="Times New Roman" w:hAnsi="Times New Roman" w:cs="Times New Roman"/>
                <w:sz w:val="20"/>
                <w:szCs w:val="20"/>
              </w:rPr>
              <w:t>   </w:t>
            </w:r>
          </w:p>
        </w:tc>
      </w:tr>
      <w:tr w:rsidR="00915959" w14:paraId="42CCB4B2" w14:textId="77777777" w:rsidTr="00FC6FDC">
        <w:tc>
          <w:tcPr>
            <w:tcW w:w="4680" w:type="dxa"/>
            <w:tcMar>
              <w:top w:w="30" w:type="dxa"/>
              <w:left w:w="30" w:type="dxa"/>
              <w:bottom w:w="30" w:type="dxa"/>
              <w:right w:w="30" w:type="dxa"/>
            </w:tcMar>
          </w:tcPr>
          <w:p w14:paraId="150D718D"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u w:val="single"/>
              </w:rPr>
              <w:t>    VP</w:t>
            </w:r>
            <w:r>
              <w:rPr>
                <w:rFonts w:ascii="Times New Roman" w:eastAsia="Times New Roman" w:hAnsi="Times New Roman" w:cs="Times New Roman"/>
                <w:sz w:val="20"/>
                <w:szCs w:val="20"/>
              </w:rPr>
              <w:t>   </w:t>
            </w:r>
          </w:p>
        </w:tc>
        <w:tc>
          <w:tcPr>
            <w:tcW w:w="4680" w:type="dxa"/>
            <w:tcMar>
              <w:top w:w="30" w:type="dxa"/>
              <w:left w:w="30" w:type="dxa"/>
              <w:bottom w:w="30" w:type="dxa"/>
              <w:right w:w="30" w:type="dxa"/>
            </w:tcMar>
          </w:tcPr>
          <w:p w14:paraId="3FC9FBC6"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u w:val="single"/>
              </w:rPr>
              <w:t>    Chief Information Officer</w:t>
            </w:r>
            <w:r>
              <w:rPr>
                <w:rFonts w:ascii="Times New Roman" w:eastAsia="Times New Roman" w:hAnsi="Times New Roman" w:cs="Times New Roman"/>
                <w:sz w:val="20"/>
                <w:szCs w:val="20"/>
              </w:rPr>
              <w:t>   </w:t>
            </w:r>
          </w:p>
        </w:tc>
      </w:tr>
      <w:tr w:rsidR="00915959" w14:paraId="48795B3F" w14:textId="77777777" w:rsidTr="00FC6FDC">
        <w:tc>
          <w:tcPr>
            <w:tcW w:w="4680" w:type="dxa"/>
            <w:tcMar>
              <w:top w:w="30" w:type="dxa"/>
              <w:left w:w="30" w:type="dxa"/>
              <w:bottom w:w="30" w:type="dxa"/>
              <w:right w:w="30" w:type="dxa"/>
            </w:tcMar>
          </w:tcPr>
          <w:p w14:paraId="423CDB5E"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Date:   </w:t>
            </w:r>
          </w:p>
        </w:tc>
        <w:tc>
          <w:tcPr>
            <w:tcW w:w="4680" w:type="dxa"/>
            <w:tcMar>
              <w:top w:w="30" w:type="dxa"/>
              <w:left w:w="30" w:type="dxa"/>
              <w:bottom w:w="30" w:type="dxa"/>
              <w:right w:w="30" w:type="dxa"/>
            </w:tcMar>
          </w:tcPr>
          <w:p w14:paraId="33B882A9"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w:t>
            </w:r>
            <w:r>
              <w:rPr>
                <w:rFonts w:ascii="Times New Roman" w:eastAsia="Times New Roman" w:hAnsi="Times New Roman" w:cs="Times New Roman"/>
                <w:sz w:val="20"/>
                <w:szCs w:val="20"/>
                <w:u w:val="single"/>
              </w:rPr>
              <w:t> </w:t>
            </w:r>
          </w:p>
        </w:tc>
      </w:tr>
      <w:tr w:rsidR="00915959" w14:paraId="6FF4FF67" w14:textId="77777777" w:rsidTr="00FC6FDC">
        <w:tc>
          <w:tcPr>
            <w:tcW w:w="4680" w:type="dxa"/>
            <w:tcMar>
              <w:top w:w="30" w:type="dxa"/>
              <w:left w:w="30" w:type="dxa"/>
              <w:bottom w:w="30" w:type="dxa"/>
              <w:right w:w="30" w:type="dxa"/>
            </w:tcMar>
            <w:vAlign w:val="bottom"/>
          </w:tcPr>
          <w:p w14:paraId="72AE4F28" w14:textId="77777777" w:rsidR="00915959" w:rsidRDefault="00915959" w:rsidP="00FC6FDC">
            <w:pPr>
              <w:pBdr>
                <w:top w:val="nil"/>
                <w:left w:val="nil"/>
                <w:bottom w:val="nil"/>
                <w:right w:val="nil"/>
                <w:between w:val="nil"/>
              </w:pBdr>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680" w:type="dxa"/>
            <w:tcMar>
              <w:top w:w="30" w:type="dxa"/>
              <w:left w:w="30" w:type="dxa"/>
              <w:bottom w:w="30" w:type="dxa"/>
              <w:right w:w="30" w:type="dxa"/>
            </w:tcMar>
            <w:vAlign w:val="bottom"/>
          </w:tcPr>
          <w:p w14:paraId="241FB87B" w14:textId="77777777" w:rsidR="00915959" w:rsidRDefault="00915959" w:rsidP="00FC6FDC">
            <w:pPr>
              <w:pBdr>
                <w:top w:val="nil"/>
                <w:left w:val="nil"/>
                <w:bottom w:val="nil"/>
                <w:right w:val="nil"/>
                <w:between w:val="nil"/>
              </w:pBdr>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bl>
    <w:p w14:paraId="24F6FF84" w14:textId="77777777" w:rsidR="00915959" w:rsidRDefault="00915959" w:rsidP="00915959">
      <w:pPr>
        <w:pBdr>
          <w:top w:val="nil"/>
          <w:left w:val="nil"/>
          <w:bottom w:val="nil"/>
          <w:right w:val="nil"/>
          <w:between w:val="nil"/>
        </w:pBdr>
        <w:spacing w:after="240" w:line="288" w:lineRule="auto"/>
        <w:contextualSpacing w:val="0"/>
        <w:rPr>
          <w:rFonts w:ascii="Times New Roman" w:eastAsia="Times New Roman" w:hAnsi="Times New Roman" w:cs="Times New Roman"/>
          <w:sz w:val="20"/>
          <w:szCs w:val="20"/>
        </w:rPr>
      </w:pPr>
    </w:p>
    <w:p w14:paraId="11CB36C9" w14:textId="77777777" w:rsidR="00915959" w:rsidRDefault="00915959" w:rsidP="00486B72">
      <w:pPr>
        <w:pBdr>
          <w:top w:val="nil"/>
          <w:left w:val="nil"/>
          <w:bottom w:val="nil"/>
          <w:right w:val="nil"/>
          <w:between w:val="nil"/>
        </w:pBdr>
        <w:contextualSpacing w:val="0"/>
        <w:rPr>
          <w:sz w:val="20"/>
          <w:szCs w:val="20"/>
        </w:rPr>
      </w:pPr>
    </w:p>
    <w:sectPr w:rsidR="0091595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146E" w14:textId="77777777" w:rsidR="006A39BE" w:rsidRDefault="006A39BE" w:rsidP="001D5662">
      <w:r>
        <w:separator/>
      </w:r>
    </w:p>
  </w:endnote>
  <w:endnote w:type="continuationSeparator" w:id="0">
    <w:p w14:paraId="247B479C" w14:textId="77777777" w:rsidR="006A39BE" w:rsidRDefault="006A39BE" w:rsidP="001D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EE47D" w14:textId="77777777" w:rsidR="006A39BE" w:rsidRDefault="006A39BE" w:rsidP="001D5662">
      <w:r>
        <w:separator/>
      </w:r>
    </w:p>
  </w:footnote>
  <w:footnote w:type="continuationSeparator" w:id="0">
    <w:p w14:paraId="4C3E32C3" w14:textId="77777777" w:rsidR="006A39BE" w:rsidRDefault="006A39BE" w:rsidP="001D5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2" style="width:0;height:1.5pt" o:hralign="center" o:bullet="t" o:hrstd="t" o:hr="t" fillcolor="#a0a0a0" stroked="f"/>
    </w:pict>
  </w:numPicBullet>
  <w:abstractNum w:abstractNumId="0" w15:restartNumberingAfterBreak="0">
    <w:nsid w:val="219C02EC"/>
    <w:multiLevelType w:val="multilevel"/>
    <w:tmpl w:val="72A813B8"/>
    <w:lvl w:ilvl="0">
      <w:start w:val="1"/>
      <w:numFmt w:val="decimal"/>
      <w:lvlText w:val="%1."/>
      <w:lvlJc w:val="left"/>
      <w:pPr>
        <w:ind w:left="720" w:hanging="360"/>
      </w:pPr>
      <w:rPr>
        <w:rFonts w:hint="default"/>
      </w:rPr>
    </w:lvl>
    <w:lvl w:ilvl="1">
      <w:start w:val="1"/>
      <w:numFmt w:val="decimal"/>
      <w:isLgl/>
      <w:lvlText w:val="%1.%2"/>
      <w:lvlJc w:val="left"/>
      <w:pPr>
        <w:ind w:left="1335" w:hanging="61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EC84CE7"/>
    <w:multiLevelType w:val="hybridMultilevel"/>
    <w:tmpl w:val="F878C2A4"/>
    <w:lvl w:ilvl="0" w:tplc="8B92F50A">
      <w:start w:val="1"/>
      <w:numFmt w:val="bullet"/>
      <w:lvlText w:val=""/>
      <w:lvlPicBulletId w:val="0"/>
      <w:lvlJc w:val="left"/>
      <w:pPr>
        <w:tabs>
          <w:tab w:val="num" w:pos="720"/>
        </w:tabs>
        <w:ind w:left="720" w:hanging="360"/>
      </w:pPr>
      <w:rPr>
        <w:rFonts w:ascii="Symbol" w:hAnsi="Symbol" w:hint="default"/>
      </w:rPr>
    </w:lvl>
    <w:lvl w:ilvl="1" w:tplc="1FC40EC6" w:tentative="1">
      <w:start w:val="1"/>
      <w:numFmt w:val="bullet"/>
      <w:lvlText w:val=""/>
      <w:lvlJc w:val="left"/>
      <w:pPr>
        <w:tabs>
          <w:tab w:val="num" w:pos="1440"/>
        </w:tabs>
        <w:ind w:left="1440" w:hanging="360"/>
      </w:pPr>
      <w:rPr>
        <w:rFonts w:ascii="Symbol" w:hAnsi="Symbol" w:hint="default"/>
      </w:rPr>
    </w:lvl>
    <w:lvl w:ilvl="2" w:tplc="1368BB24" w:tentative="1">
      <w:start w:val="1"/>
      <w:numFmt w:val="bullet"/>
      <w:lvlText w:val=""/>
      <w:lvlJc w:val="left"/>
      <w:pPr>
        <w:tabs>
          <w:tab w:val="num" w:pos="2160"/>
        </w:tabs>
        <w:ind w:left="2160" w:hanging="360"/>
      </w:pPr>
      <w:rPr>
        <w:rFonts w:ascii="Symbol" w:hAnsi="Symbol" w:hint="default"/>
      </w:rPr>
    </w:lvl>
    <w:lvl w:ilvl="3" w:tplc="D054B56E" w:tentative="1">
      <w:start w:val="1"/>
      <w:numFmt w:val="bullet"/>
      <w:lvlText w:val=""/>
      <w:lvlJc w:val="left"/>
      <w:pPr>
        <w:tabs>
          <w:tab w:val="num" w:pos="2880"/>
        </w:tabs>
        <w:ind w:left="2880" w:hanging="360"/>
      </w:pPr>
      <w:rPr>
        <w:rFonts w:ascii="Symbol" w:hAnsi="Symbol" w:hint="default"/>
      </w:rPr>
    </w:lvl>
    <w:lvl w:ilvl="4" w:tplc="C1ECFB8E" w:tentative="1">
      <w:start w:val="1"/>
      <w:numFmt w:val="bullet"/>
      <w:lvlText w:val=""/>
      <w:lvlJc w:val="left"/>
      <w:pPr>
        <w:tabs>
          <w:tab w:val="num" w:pos="3600"/>
        </w:tabs>
        <w:ind w:left="3600" w:hanging="360"/>
      </w:pPr>
      <w:rPr>
        <w:rFonts w:ascii="Symbol" w:hAnsi="Symbol" w:hint="default"/>
      </w:rPr>
    </w:lvl>
    <w:lvl w:ilvl="5" w:tplc="28384242" w:tentative="1">
      <w:start w:val="1"/>
      <w:numFmt w:val="bullet"/>
      <w:lvlText w:val=""/>
      <w:lvlJc w:val="left"/>
      <w:pPr>
        <w:tabs>
          <w:tab w:val="num" w:pos="4320"/>
        </w:tabs>
        <w:ind w:left="4320" w:hanging="360"/>
      </w:pPr>
      <w:rPr>
        <w:rFonts w:ascii="Symbol" w:hAnsi="Symbol" w:hint="default"/>
      </w:rPr>
    </w:lvl>
    <w:lvl w:ilvl="6" w:tplc="674C507E" w:tentative="1">
      <w:start w:val="1"/>
      <w:numFmt w:val="bullet"/>
      <w:lvlText w:val=""/>
      <w:lvlJc w:val="left"/>
      <w:pPr>
        <w:tabs>
          <w:tab w:val="num" w:pos="5040"/>
        </w:tabs>
        <w:ind w:left="5040" w:hanging="360"/>
      </w:pPr>
      <w:rPr>
        <w:rFonts w:ascii="Symbol" w:hAnsi="Symbol" w:hint="default"/>
      </w:rPr>
    </w:lvl>
    <w:lvl w:ilvl="7" w:tplc="5FF46C04" w:tentative="1">
      <w:start w:val="1"/>
      <w:numFmt w:val="bullet"/>
      <w:lvlText w:val=""/>
      <w:lvlJc w:val="left"/>
      <w:pPr>
        <w:tabs>
          <w:tab w:val="num" w:pos="5760"/>
        </w:tabs>
        <w:ind w:left="5760" w:hanging="360"/>
      </w:pPr>
      <w:rPr>
        <w:rFonts w:ascii="Symbol" w:hAnsi="Symbol" w:hint="default"/>
      </w:rPr>
    </w:lvl>
    <w:lvl w:ilvl="8" w:tplc="33A23F02" w:tentative="1">
      <w:start w:val="1"/>
      <w:numFmt w:val="bullet"/>
      <w:lvlText w:val=""/>
      <w:lvlJc w:val="left"/>
      <w:pPr>
        <w:tabs>
          <w:tab w:val="num" w:pos="6480"/>
        </w:tabs>
        <w:ind w:left="6480" w:hanging="360"/>
      </w:pPr>
      <w:rPr>
        <w:rFonts w:ascii="Symbol" w:hAnsi="Symbol" w:hint="default"/>
      </w:rPr>
    </w:lvl>
  </w:abstractNum>
  <w:num w:numId="1" w16cid:durableId="1965386126">
    <w:abstractNumId w:val="1"/>
  </w:num>
  <w:num w:numId="2" w16cid:durableId="177478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92C"/>
    <w:rsid w:val="0001355D"/>
    <w:rsid w:val="000A5DED"/>
    <w:rsid w:val="000B5A71"/>
    <w:rsid w:val="000C1E65"/>
    <w:rsid w:val="000C722D"/>
    <w:rsid w:val="000F0081"/>
    <w:rsid w:val="00103F99"/>
    <w:rsid w:val="00112E76"/>
    <w:rsid w:val="00120EAE"/>
    <w:rsid w:val="00124E04"/>
    <w:rsid w:val="00152804"/>
    <w:rsid w:val="0016607A"/>
    <w:rsid w:val="00191E93"/>
    <w:rsid w:val="00192E9F"/>
    <w:rsid w:val="001D5662"/>
    <w:rsid w:val="001F15F6"/>
    <w:rsid w:val="002014F6"/>
    <w:rsid w:val="00226A70"/>
    <w:rsid w:val="00231B77"/>
    <w:rsid w:val="00251456"/>
    <w:rsid w:val="002F521A"/>
    <w:rsid w:val="002F5576"/>
    <w:rsid w:val="002F610D"/>
    <w:rsid w:val="00304DDF"/>
    <w:rsid w:val="00356E1E"/>
    <w:rsid w:val="00387D82"/>
    <w:rsid w:val="003C3278"/>
    <w:rsid w:val="003D7F7D"/>
    <w:rsid w:val="003F1630"/>
    <w:rsid w:val="00420497"/>
    <w:rsid w:val="00426C1D"/>
    <w:rsid w:val="00430A78"/>
    <w:rsid w:val="00486B72"/>
    <w:rsid w:val="00495CBF"/>
    <w:rsid w:val="004F0D2F"/>
    <w:rsid w:val="004F224D"/>
    <w:rsid w:val="005069A2"/>
    <w:rsid w:val="00554978"/>
    <w:rsid w:val="00570218"/>
    <w:rsid w:val="00570CD9"/>
    <w:rsid w:val="00575500"/>
    <w:rsid w:val="00582D49"/>
    <w:rsid w:val="005870B4"/>
    <w:rsid w:val="005921B0"/>
    <w:rsid w:val="005C699A"/>
    <w:rsid w:val="005E3FB3"/>
    <w:rsid w:val="005F156A"/>
    <w:rsid w:val="005F732B"/>
    <w:rsid w:val="00625135"/>
    <w:rsid w:val="006911BA"/>
    <w:rsid w:val="006A1C72"/>
    <w:rsid w:val="006A39BE"/>
    <w:rsid w:val="006A6F67"/>
    <w:rsid w:val="006C5773"/>
    <w:rsid w:val="006C7242"/>
    <w:rsid w:val="006D5AA4"/>
    <w:rsid w:val="006F2E3D"/>
    <w:rsid w:val="00725BE2"/>
    <w:rsid w:val="00732237"/>
    <w:rsid w:val="007527CF"/>
    <w:rsid w:val="007B58C8"/>
    <w:rsid w:val="00802600"/>
    <w:rsid w:val="00835065"/>
    <w:rsid w:val="008449CB"/>
    <w:rsid w:val="00857A09"/>
    <w:rsid w:val="00864C2E"/>
    <w:rsid w:val="008932CA"/>
    <w:rsid w:val="008932FC"/>
    <w:rsid w:val="008B092C"/>
    <w:rsid w:val="008B2BA3"/>
    <w:rsid w:val="008C2252"/>
    <w:rsid w:val="008C44FC"/>
    <w:rsid w:val="008E4D7B"/>
    <w:rsid w:val="008F567B"/>
    <w:rsid w:val="0090183C"/>
    <w:rsid w:val="009153C9"/>
    <w:rsid w:val="00915959"/>
    <w:rsid w:val="0092141C"/>
    <w:rsid w:val="0094327B"/>
    <w:rsid w:val="00955D13"/>
    <w:rsid w:val="00961DBB"/>
    <w:rsid w:val="009775EA"/>
    <w:rsid w:val="00996638"/>
    <w:rsid w:val="009E2656"/>
    <w:rsid w:val="009E33E8"/>
    <w:rsid w:val="00A03A29"/>
    <w:rsid w:val="00A40A37"/>
    <w:rsid w:val="00A94D28"/>
    <w:rsid w:val="00AC4339"/>
    <w:rsid w:val="00B178DA"/>
    <w:rsid w:val="00B23ABA"/>
    <w:rsid w:val="00B2499C"/>
    <w:rsid w:val="00B33330"/>
    <w:rsid w:val="00B52E6E"/>
    <w:rsid w:val="00B679EF"/>
    <w:rsid w:val="00B82976"/>
    <w:rsid w:val="00BE7C46"/>
    <w:rsid w:val="00C11146"/>
    <w:rsid w:val="00C66598"/>
    <w:rsid w:val="00C973C8"/>
    <w:rsid w:val="00CB7BF6"/>
    <w:rsid w:val="00CF638F"/>
    <w:rsid w:val="00D16C10"/>
    <w:rsid w:val="00D25042"/>
    <w:rsid w:val="00D30248"/>
    <w:rsid w:val="00D30707"/>
    <w:rsid w:val="00D43F81"/>
    <w:rsid w:val="00D56090"/>
    <w:rsid w:val="00DA7E59"/>
    <w:rsid w:val="00DC0C11"/>
    <w:rsid w:val="00DD2291"/>
    <w:rsid w:val="00DE2EF3"/>
    <w:rsid w:val="00DE4FEB"/>
    <w:rsid w:val="00E2674D"/>
    <w:rsid w:val="00E7007B"/>
    <w:rsid w:val="00EB7815"/>
    <w:rsid w:val="00ED126C"/>
    <w:rsid w:val="00ED3164"/>
    <w:rsid w:val="00ED4F7C"/>
    <w:rsid w:val="00ED5048"/>
    <w:rsid w:val="00F03EB6"/>
    <w:rsid w:val="00F4485A"/>
    <w:rsid w:val="00F47E14"/>
    <w:rsid w:val="00F532F8"/>
    <w:rsid w:val="00F54973"/>
    <w:rsid w:val="00F86E12"/>
    <w:rsid w:val="00FB5C36"/>
    <w:rsid w:val="00FF4828"/>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12397"/>
  <w15:docId w15:val="{391E5BD1-66A3-4A9B-AB58-F4B337D0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86B72"/>
    <w:pPr>
      <w:ind w:left="720"/>
    </w:pPr>
  </w:style>
  <w:style w:type="table" w:styleId="TableGrid">
    <w:name w:val="Table Grid"/>
    <w:basedOn w:val="TableNormal"/>
    <w:uiPriority w:val="39"/>
    <w:rsid w:val="00486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B5C36"/>
    <w:rPr>
      <w:sz w:val="16"/>
      <w:szCs w:val="16"/>
    </w:rPr>
  </w:style>
  <w:style w:type="paragraph" w:styleId="CommentText">
    <w:name w:val="annotation text"/>
    <w:basedOn w:val="Normal"/>
    <w:link w:val="CommentTextChar"/>
    <w:uiPriority w:val="99"/>
    <w:semiHidden/>
    <w:unhideWhenUsed/>
    <w:rsid w:val="00FB5C36"/>
    <w:rPr>
      <w:sz w:val="20"/>
      <w:szCs w:val="20"/>
    </w:rPr>
  </w:style>
  <w:style w:type="character" w:customStyle="1" w:styleId="CommentTextChar">
    <w:name w:val="Comment Text Char"/>
    <w:basedOn w:val="DefaultParagraphFont"/>
    <w:link w:val="CommentText"/>
    <w:uiPriority w:val="99"/>
    <w:semiHidden/>
    <w:rsid w:val="00FB5C36"/>
    <w:rPr>
      <w:sz w:val="20"/>
      <w:szCs w:val="20"/>
    </w:rPr>
  </w:style>
  <w:style w:type="paragraph" w:styleId="CommentSubject">
    <w:name w:val="annotation subject"/>
    <w:basedOn w:val="CommentText"/>
    <w:next w:val="CommentText"/>
    <w:link w:val="CommentSubjectChar"/>
    <w:uiPriority w:val="99"/>
    <w:semiHidden/>
    <w:unhideWhenUsed/>
    <w:rsid w:val="00FB5C36"/>
    <w:rPr>
      <w:b/>
      <w:bCs/>
    </w:rPr>
  </w:style>
  <w:style w:type="character" w:customStyle="1" w:styleId="CommentSubjectChar">
    <w:name w:val="Comment Subject Char"/>
    <w:basedOn w:val="CommentTextChar"/>
    <w:link w:val="CommentSubject"/>
    <w:uiPriority w:val="99"/>
    <w:semiHidden/>
    <w:rsid w:val="00FB5C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87275">
      <w:bodyDiv w:val="1"/>
      <w:marLeft w:val="0"/>
      <w:marRight w:val="0"/>
      <w:marTop w:val="0"/>
      <w:marBottom w:val="0"/>
      <w:divBdr>
        <w:top w:val="none" w:sz="0" w:space="0" w:color="auto"/>
        <w:left w:val="none" w:sz="0" w:space="0" w:color="auto"/>
        <w:bottom w:val="none" w:sz="0" w:space="0" w:color="auto"/>
        <w:right w:val="none" w:sz="0" w:space="0" w:color="auto"/>
      </w:divBdr>
    </w:div>
    <w:div w:id="1144347876">
      <w:bodyDiv w:val="1"/>
      <w:marLeft w:val="0"/>
      <w:marRight w:val="0"/>
      <w:marTop w:val="0"/>
      <w:marBottom w:val="0"/>
      <w:divBdr>
        <w:top w:val="none" w:sz="0" w:space="0" w:color="auto"/>
        <w:left w:val="none" w:sz="0" w:space="0" w:color="auto"/>
        <w:bottom w:val="none" w:sz="0" w:space="0" w:color="auto"/>
        <w:right w:val="none" w:sz="0" w:space="0" w:color="auto"/>
      </w:divBdr>
    </w:div>
    <w:div w:id="1538421820">
      <w:bodyDiv w:val="1"/>
      <w:marLeft w:val="0"/>
      <w:marRight w:val="0"/>
      <w:marTop w:val="0"/>
      <w:marBottom w:val="0"/>
      <w:divBdr>
        <w:top w:val="none" w:sz="0" w:space="0" w:color="auto"/>
        <w:left w:val="none" w:sz="0" w:space="0" w:color="auto"/>
        <w:bottom w:val="none" w:sz="0" w:space="0" w:color="auto"/>
        <w:right w:val="none" w:sz="0" w:space="0" w:color="auto"/>
      </w:divBdr>
    </w:div>
    <w:div w:id="1620409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9B2411-76A7-4FD8-86FE-522A16495A49}">
  <we:reference id="62bcb0e7-e125-421a-8c81-93dab3eb97df" version="2.0.0.0" store="\\Ilpt837\icm ai" storeType="Filesystem"/>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91a720dc-7880-4ac3-98f7-c7f2fdfa3977}" enabled="1" method="Standard" siteId="{78eff5bb-da38-47f0-a836-294c6d784112}" contentBits="0" removed="0"/>
</clbl:labelList>
</file>

<file path=docProps/app.xml><?xml version="1.0" encoding="utf-8"?>
<Properties xmlns="http://schemas.openxmlformats.org/officeDocument/2006/extended-properties" xmlns:vt="http://schemas.openxmlformats.org/officeDocument/2006/docPropsVTypes">
  <Template>Normal.dotm</Template>
  <TotalTime>1369</TotalTime>
  <Pages>20</Pages>
  <Words>9825</Words>
  <Characters>56003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Niranjan</dc:creator>
  <cp:lastModifiedBy>Vincent Lee</cp:lastModifiedBy>
  <cp:revision>42</cp:revision>
  <dcterms:created xsi:type="dcterms:W3CDTF">2022-03-30T13:14:00Z</dcterms:created>
  <dcterms:modified xsi:type="dcterms:W3CDTF">2025-11-07T22:03:00Z</dcterms:modified>
</cp:coreProperties>
</file>