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ABE" w:rsidRDefault="00600343">
      <w:pPr>
        <w:tabs>
          <w:tab w:val="left" w:pos="3180"/>
        </w:tabs>
        <w:spacing w:line="360" w:lineRule="auto"/>
        <w:rPr>
          <w:rFonts w:ascii="宋体" w:hAnsi="宋体" w:hint="eastAsia"/>
          <w:b/>
        </w:rPr>
      </w:pPr>
      <w:bookmarkStart w:id="0" w:name="_GoBack"/>
      <w:bookmarkEnd w:id="0"/>
      <w:r>
        <w:rPr>
          <w:rFonts w:ascii="宋体" w:hAnsi="宋体" w:hint="eastAsia"/>
          <w:b/>
          <w:noProof/>
        </w:rPr>
        <mc:AlternateContent>
          <mc:Choice Requires="wps">
            <w:drawing>
              <wp:anchor distT="0" distB="0" distL="114300" distR="114300" simplePos="0" relativeHeight="251657728" behindDoc="0" locked="0" layoutInCell="1" allowOverlap="1">
                <wp:simplePos x="0" y="0"/>
                <wp:positionH relativeFrom="column">
                  <wp:posOffset>675005</wp:posOffset>
                </wp:positionH>
                <wp:positionV relativeFrom="paragraph">
                  <wp:posOffset>-89535</wp:posOffset>
                </wp:positionV>
                <wp:extent cx="5569585" cy="547370"/>
                <wp:effectExtent l="0" t="3810" r="0" b="1270"/>
                <wp:wrapNone/>
                <wp:docPr id="21"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585" cy="54737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E6ABE" w:rsidRDefault="007A07D3" w:rsidP="00BD04C6">
                            <w:pPr>
                              <w:spacing w:line="264" w:lineRule="auto"/>
                              <w:ind w:firstLineChars="200" w:firstLine="643"/>
                              <w:jc w:val="center"/>
                              <w:rPr>
                                <w:rFonts w:hint="eastAsia"/>
                                <w:b/>
                                <w:sz w:val="32"/>
                                <w:szCs w:val="32"/>
                              </w:rPr>
                            </w:pPr>
                            <w:r>
                              <w:rPr>
                                <w:rFonts w:hint="eastAsia"/>
                                <w:b/>
                                <w:bCs/>
                                <w:sz w:val="32"/>
                                <w:szCs w:val="32"/>
                              </w:rPr>
                              <w:t xml:space="preserve">  </w:t>
                            </w:r>
                            <w:r w:rsidR="00B2583E">
                              <w:rPr>
                                <w:rFonts w:hint="eastAsia"/>
                                <w:b/>
                                <w:bCs/>
                                <w:sz w:val="32"/>
                                <w:szCs w:val="32"/>
                              </w:rPr>
                              <w:t>中期</w:t>
                            </w:r>
                            <w:r w:rsidR="00D166E1">
                              <w:rPr>
                                <w:rFonts w:hint="eastAsia"/>
                                <w:b/>
                                <w:bCs/>
                                <w:sz w:val="32"/>
                                <w:szCs w:val="32"/>
                              </w:rPr>
                              <w:t>供增需减</w:t>
                            </w:r>
                            <w:r w:rsidR="00B2583E">
                              <w:rPr>
                                <w:rFonts w:hint="eastAsia"/>
                                <w:b/>
                                <w:bCs/>
                                <w:sz w:val="32"/>
                                <w:szCs w:val="32"/>
                              </w:rPr>
                              <w:t xml:space="preserve">  </w:t>
                            </w:r>
                            <w:r w:rsidR="00D166E1">
                              <w:rPr>
                                <w:rFonts w:hint="eastAsia"/>
                                <w:b/>
                                <w:bCs/>
                                <w:sz w:val="32"/>
                                <w:szCs w:val="32"/>
                              </w:rPr>
                              <w:t>建议空头配置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53.15pt;margin-top:-7.05pt;width:438.55pt;height:4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" stroked="f">
                <v:textbox>
                  <w:txbxContent>
                    <w:p w:rsidR="002E6ABE" w:rsidRDefault="007A07D3" w:rsidP="00BD04C6">
                      <w:pPr>
                        <w:spacing w:line="264" w:lineRule="auto"/>
                        <w:ind w:firstLineChars="200" w:firstLine="643"/>
                        <w:jc w:val="center"/>
                        <w:rPr>
                          <w:rFonts w:hint="eastAsia"/>
                          <w:b/>
                          <w:sz w:val="32"/>
                          <w:szCs w:val="32"/>
                        </w:rPr>
                      </w:pPr>
                      <w:r>
                        <w:rPr>
                          <w:rFonts w:hint="eastAsia"/>
                          <w:b/>
                          <w:bCs/>
                          <w:sz w:val="32"/>
                          <w:szCs w:val="32"/>
                        </w:rPr>
                        <w:t xml:space="preserve">  </w:t>
                      </w:r>
                      <w:r w:rsidR="00B2583E">
                        <w:rPr>
                          <w:rFonts w:hint="eastAsia"/>
                          <w:b/>
                          <w:bCs/>
                          <w:sz w:val="32"/>
                          <w:szCs w:val="32"/>
                        </w:rPr>
                        <w:t>中期</w:t>
                      </w:r>
                      <w:r w:rsidR="00D166E1">
                        <w:rPr>
                          <w:rFonts w:hint="eastAsia"/>
                          <w:b/>
                          <w:bCs/>
                          <w:sz w:val="32"/>
                          <w:szCs w:val="32"/>
                        </w:rPr>
                        <w:t>供增需减</w:t>
                      </w:r>
                      <w:r w:rsidR="00B2583E">
                        <w:rPr>
                          <w:rFonts w:hint="eastAsia"/>
                          <w:b/>
                          <w:bCs/>
                          <w:sz w:val="32"/>
                          <w:szCs w:val="32"/>
                        </w:rPr>
                        <w:t xml:space="preserve">  </w:t>
                      </w:r>
                      <w:r w:rsidR="00D166E1">
                        <w:rPr>
                          <w:rFonts w:hint="eastAsia"/>
                          <w:b/>
                          <w:bCs/>
                          <w:sz w:val="32"/>
                          <w:szCs w:val="32"/>
                        </w:rPr>
                        <w:t>建议空头配置</w:t>
                      </w:r>
                    </w:p>
                  </w:txbxContent>
                </v:textbox>
              </v:shape>
            </w:pict>
          </mc:Fallback>
        </mc:AlternateContent>
      </w:r>
    </w:p>
    <w:p w:rsidR="002E6ABE" w:rsidRDefault="002E6ABE">
      <w:pPr>
        <w:tabs>
          <w:tab w:val="left" w:pos="3180"/>
        </w:tabs>
        <w:spacing w:line="360" w:lineRule="auto"/>
        <w:rPr>
          <w:rFonts w:ascii="宋体" w:hAnsi="宋体" w:hint="eastAsia"/>
          <w:b/>
        </w:rPr>
      </w:pPr>
    </w:p>
    <w:p w:rsidR="002E6ABE" w:rsidRDefault="002E6ABE" w:rsidP="00753CFE">
      <w:pPr>
        <w:spacing w:line="288" w:lineRule="auto"/>
        <w:rPr>
          <w:rFonts w:ascii="宋体" w:hAnsi="宋体" w:hint="eastAsia"/>
        </w:rPr>
        <w:sectPr w:rsidR="002E6ABE">
          <w:headerReference w:type="default" r:id="rId7"/>
          <w:footerReference w:type="default" r:id="rId8"/>
          <w:footerReference w:type="first" r:id="rId9"/>
          <w:pgSz w:w="11906" w:h="16838"/>
          <w:pgMar w:top="567" w:right="567" w:bottom="567" w:left="567" w:header="851" w:footer="992" w:gutter="0"/>
          <w:cols w:space="720"/>
          <w:docGrid w:type="lines" w:linePitch="312"/>
        </w:sectPr>
      </w:pPr>
    </w:p>
    <w:p w:rsidR="002E6ABE" w:rsidRDefault="00902CD2">
      <w:pPr>
        <w:widowControl/>
        <w:spacing w:line="312" w:lineRule="auto"/>
        <w:jc w:val="center"/>
        <w:rPr>
          <w:rFonts w:hint="eastAsia"/>
          <w:b/>
          <w:bCs/>
          <w:sz w:val="28"/>
          <w:szCs w:val="28"/>
        </w:rPr>
      </w:pPr>
      <w:bookmarkStart w:id="1" w:name="_Hlk44849312"/>
      <w:r>
        <w:rPr>
          <w:rFonts w:hint="eastAsia"/>
          <w:b/>
          <w:bCs/>
          <w:sz w:val="28"/>
          <w:szCs w:val="28"/>
        </w:rPr>
        <w:lastRenderedPageBreak/>
        <w:t>【市场运行逻辑】</w:t>
      </w:r>
    </w:p>
    <w:p w:rsidR="006D7F11" w:rsidRDefault="00342CB9" w:rsidP="00851A34">
      <w:pPr>
        <w:spacing w:line="360" w:lineRule="auto"/>
        <w:ind w:firstLineChars="200" w:firstLine="420"/>
        <w:rPr>
          <w:rFonts w:ascii="宋体" w:hAnsi="宋体" w:hint="eastAsia"/>
          <w:szCs w:val="21"/>
        </w:rPr>
      </w:pPr>
      <w:r w:rsidRPr="00342CB9">
        <w:rPr>
          <w:rFonts w:ascii="宋体" w:hAnsi="宋体" w:hint="eastAsia"/>
          <w:szCs w:val="21"/>
        </w:rPr>
        <w:t>回顾</w:t>
      </w:r>
      <w:r w:rsidR="001303F8">
        <w:rPr>
          <w:rFonts w:ascii="宋体" w:hAnsi="宋体" w:hint="eastAsia"/>
          <w:szCs w:val="21"/>
        </w:rPr>
        <w:t>三季度</w:t>
      </w:r>
      <w:r w:rsidRPr="00342CB9">
        <w:rPr>
          <w:rFonts w:ascii="宋体" w:hAnsi="宋体" w:hint="eastAsia"/>
          <w:szCs w:val="21"/>
        </w:rPr>
        <w:t>，</w:t>
      </w:r>
      <w:r w:rsidR="00F82515">
        <w:rPr>
          <w:rFonts w:ascii="宋体" w:hAnsi="宋体" w:hint="eastAsia"/>
          <w:szCs w:val="21"/>
        </w:rPr>
        <w:t>铁矿石</w:t>
      </w:r>
      <w:r w:rsidR="006D7F11">
        <w:rPr>
          <w:rFonts w:ascii="宋体" w:hAnsi="宋体" w:hint="eastAsia"/>
          <w:szCs w:val="21"/>
        </w:rPr>
        <w:t>现货</w:t>
      </w:r>
      <w:r w:rsidR="00F82515">
        <w:rPr>
          <w:rFonts w:ascii="宋体" w:hAnsi="宋体" w:hint="eastAsia"/>
          <w:szCs w:val="21"/>
        </w:rPr>
        <w:t>价格</w:t>
      </w:r>
      <w:r w:rsidR="006D7F11">
        <w:rPr>
          <w:rFonts w:ascii="宋体" w:hAnsi="宋体" w:hint="eastAsia"/>
          <w:szCs w:val="21"/>
        </w:rPr>
        <w:t>延续自3月份以来的下行走势， 7月、8月普氏指数62%均值分别为107.22美元/吨、104.76美元/吨，9月普氏均值跌破100美元/</w:t>
      </w:r>
      <w:r w:rsidR="004234E4">
        <w:rPr>
          <w:rFonts w:ascii="宋体" w:hAnsi="宋体" w:hint="eastAsia"/>
          <w:szCs w:val="21"/>
        </w:rPr>
        <w:t>吨。</w:t>
      </w:r>
      <w:r w:rsidR="004234E4" w:rsidRPr="004234E4">
        <w:rPr>
          <w:rFonts w:ascii="宋体" w:hAnsi="宋体" w:hint="eastAsia"/>
          <w:szCs w:val="21"/>
        </w:rPr>
        <w:t>7月份</w:t>
      </w:r>
      <w:r w:rsidR="004234E4">
        <w:rPr>
          <w:rFonts w:ascii="宋体" w:hAnsi="宋体" w:hint="eastAsia"/>
          <w:szCs w:val="21"/>
        </w:rPr>
        <w:t>，</w:t>
      </w:r>
      <w:r w:rsidR="004234E4" w:rsidRPr="004234E4">
        <w:rPr>
          <w:rFonts w:ascii="宋体" w:hAnsi="宋体" w:hint="eastAsia"/>
          <w:szCs w:val="21"/>
        </w:rPr>
        <w:t>铁矿石供需关系正式由阶段性性偏紧转向宽松，终端需求羸弱下长流程钢厂主动限产调节不断恶化的供需关系，产业链负反馈向原材料端传导，叠加全球经济衰退预期和美联储加息节奏加快，</w:t>
      </w:r>
      <w:r w:rsidR="004234E4">
        <w:rPr>
          <w:rFonts w:ascii="宋体" w:hAnsi="宋体" w:hint="eastAsia"/>
          <w:szCs w:val="21"/>
        </w:rPr>
        <w:t>但</w:t>
      </w:r>
      <w:r w:rsidR="004234E4" w:rsidRPr="004234E4">
        <w:rPr>
          <w:rFonts w:ascii="宋体" w:hAnsi="宋体" w:hint="eastAsia"/>
          <w:szCs w:val="21"/>
        </w:rPr>
        <w:t>在国际宏观悲观预期阶段性缓和、国内钢材供需边际走强以及钢厂端即期利润由负转正等因素共振作用下导致黑色系集体走强，叠加市场对三季度终端需求韧性仍存在一定信心，当前钢厂市场化减产源动力在产业链利润转好格局下或将减弱，叠加钢厂端原材料铁矿石库存处于同期低位，原材料有较强补库预期</w:t>
      </w:r>
      <w:r w:rsidR="004234E4">
        <w:rPr>
          <w:rFonts w:ascii="宋体" w:hAnsi="宋体" w:hint="eastAsia"/>
          <w:szCs w:val="21"/>
        </w:rPr>
        <w:t>。</w:t>
      </w:r>
      <w:r w:rsidR="004234E4" w:rsidRPr="004234E4">
        <w:rPr>
          <w:rFonts w:ascii="宋体" w:hAnsi="宋体" w:hint="eastAsia"/>
          <w:szCs w:val="21"/>
        </w:rPr>
        <w:t>8月份</w:t>
      </w:r>
      <w:r w:rsidR="004234E4">
        <w:rPr>
          <w:rFonts w:ascii="宋体" w:hAnsi="宋体" w:hint="eastAsia"/>
          <w:szCs w:val="21"/>
        </w:rPr>
        <w:t>，</w:t>
      </w:r>
      <w:r w:rsidR="004234E4" w:rsidRPr="004234E4">
        <w:rPr>
          <w:rFonts w:ascii="宋体" w:hAnsi="宋体" w:hint="eastAsia"/>
          <w:szCs w:val="21"/>
        </w:rPr>
        <w:t>供需关系持续宽松以及终端需求复苏预期落空是压制价格上行的主要因素，主流矿山以及国产矿高供应满足复产下的需求增量，需求增加仅减缓库存累积速度并未显著改变趋势，港口库存整体仍保持累积状态</w:t>
      </w:r>
      <w:r w:rsidR="004234E4">
        <w:rPr>
          <w:rFonts w:ascii="宋体" w:hAnsi="宋体" w:hint="eastAsia"/>
          <w:szCs w:val="21"/>
        </w:rPr>
        <w:t>。9月份，</w:t>
      </w:r>
      <w:r w:rsidR="0080549D">
        <w:rPr>
          <w:rFonts w:ascii="宋体" w:hAnsi="宋体" w:hint="eastAsia"/>
          <w:szCs w:val="21"/>
        </w:rPr>
        <w:t>在基建高增长、‘保交</w:t>
      </w:r>
      <w:r w:rsidR="009F08A8">
        <w:rPr>
          <w:rFonts w:ascii="宋体" w:hAnsi="宋体" w:hint="eastAsia"/>
          <w:szCs w:val="21"/>
        </w:rPr>
        <w:t>楼’等因素刺激下</w:t>
      </w:r>
      <w:r w:rsidR="004234E4">
        <w:rPr>
          <w:rFonts w:ascii="宋体" w:hAnsi="宋体" w:hint="eastAsia"/>
          <w:szCs w:val="21"/>
        </w:rPr>
        <w:t>长流程钢厂</w:t>
      </w:r>
      <w:r w:rsidR="009F08A8">
        <w:rPr>
          <w:rFonts w:ascii="宋体" w:hAnsi="宋体" w:hint="eastAsia"/>
          <w:szCs w:val="21"/>
        </w:rPr>
        <w:t>利润恢复，钢厂</w:t>
      </w:r>
      <w:r w:rsidR="004234E4">
        <w:rPr>
          <w:rFonts w:ascii="宋体" w:hAnsi="宋体" w:hint="eastAsia"/>
          <w:szCs w:val="21"/>
        </w:rPr>
        <w:t>复产积极性良好刺激国内铁矿石需求，</w:t>
      </w:r>
      <w:r w:rsidR="009F08A8">
        <w:rPr>
          <w:rFonts w:ascii="宋体" w:hAnsi="宋体" w:hint="eastAsia"/>
          <w:szCs w:val="21"/>
        </w:rPr>
        <w:t>供应端</w:t>
      </w:r>
      <w:r w:rsidR="004234E4">
        <w:rPr>
          <w:rFonts w:ascii="宋体" w:hAnsi="宋体" w:hint="eastAsia"/>
          <w:szCs w:val="21"/>
        </w:rPr>
        <w:t>主流矿山发运阶段性</w:t>
      </w:r>
      <w:r w:rsidR="009F08A8">
        <w:rPr>
          <w:rFonts w:ascii="宋体" w:hAnsi="宋体" w:hint="eastAsia"/>
          <w:szCs w:val="21"/>
        </w:rPr>
        <w:t>走弱</w:t>
      </w:r>
      <w:r w:rsidR="004234E4">
        <w:rPr>
          <w:rFonts w:ascii="宋体" w:hAnsi="宋体" w:hint="eastAsia"/>
          <w:szCs w:val="21"/>
        </w:rPr>
        <w:t>共同支撑铁矿石价格，但国内地产弱势</w:t>
      </w:r>
      <w:r w:rsidR="009F08A8">
        <w:rPr>
          <w:rFonts w:ascii="宋体" w:hAnsi="宋体" w:hint="eastAsia"/>
          <w:szCs w:val="21"/>
        </w:rPr>
        <w:t>仍压制</w:t>
      </w:r>
      <w:r w:rsidR="004234E4">
        <w:rPr>
          <w:rFonts w:ascii="宋体" w:hAnsi="宋体" w:hint="eastAsia"/>
          <w:szCs w:val="21"/>
        </w:rPr>
        <w:t>黑色系</w:t>
      </w:r>
      <w:r w:rsidR="009F08A8">
        <w:rPr>
          <w:rFonts w:ascii="宋体" w:hAnsi="宋体" w:hint="eastAsia"/>
          <w:szCs w:val="21"/>
        </w:rPr>
        <w:t>整体高度，叠加美联储保持较快的加息节奏，铁矿石价格重心持续下移。</w:t>
      </w:r>
    </w:p>
    <w:p w:rsidR="006D7F11" w:rsidRDefault="006D7F11" w:rsidP="006D7F11">
      <w:pPr>
        <w:spacing w:line="360" w:lineRule="auto"/>
        <w:ind w:firstLineChars="200" w:firstLine="360"/>
        <w:jc w:val="center"/>
        <w:rPr>
          <w:rFonts w:ascii="宋体" w:hAnsi="宋体" w:hint="eastAsia"/>
          <w:szCs w:val="21"/>
        </w:rPr>
      </w:pPr>
      <w:r w:rsidRPr="00AC5B1E">
        <w:rPr>
          <w:rFonts w:hint="eastAsia"/>
          <w:color w:val="35A543"/>
          <w:sz w:val="18"/>
          <w:szCs w:val="18"/>
        </w:rPr>
        <w:t>图</w:t>
      </w:r>
      <w:r w:rsidRPr="00AC5B1E">
        <w:rPr>
          <w:rFonts w:hint="eastAsia"/>
          <w:color w:val="35A543"/>
          <w:sz w:val="18"/>
          <w:szCs w:val="18"/>
        </w:rPr>
        <w:t>1</w:t>
      </w:r>
      <w:r w:rsidRPr="00AC5B1E">
        <w:rPr>
          <w:rFonts w:hint="eastAsia"/>
          <w:color w:val="35A543"/>
          <w:sz w:val="18"/>
          <w:szCs w:val="18"/>
        </w:rPr>
        <w:t>铁矿石</w:t>
      </w:r>
      <w:r>
        <w:rPr>
          <w:rFonts w:hint="eastAsia"/>
          <w:color w:val="35A543"/>
          <w:sz w:val="18"/>
          <w:szCs w:val="18"/>
        </w:rPr>
        <w:t>普氏价格指数</w:t>
      </w:r>
      <w:r>
        <w:rPr>
          <w:rFonts w:hint="eastAsia"/>
          <w:color w:val="35A543"/>
          <w:sz w:val="18"/>
          <w:szCs w:val="18"/>
        </w:rPr>
        <w:t>62%</w:t>
      </w:r>
      <w:r w:rsidRPr="00AC5B1E">
        <w:rPr>
          <w:rFonts w:hint="eastAsia"/>
          <w:color w:val="35A543"/>
          <w:sz w:val="18"/>
          <w:szCs w:val="18"/>
        </w:rPr>
        <w:t>（</w:t>
      </w:r>
      <w:r>
        <w:rPr>
          <w:rFonts w:hint="eastAsia"/>
          <w:color w:val="35A543"/>
          <w:sz w:val="18"/>
          <w:szCs w:val="18"/>
        </w:rPr>
        <w:t>美元</w:t>
      </w:r>
      <w:r>
        <w:rPr>
          <w:rFonts w:hint="eastAsia"/>
          <w:color w:val="35A543"/>
          <w:sz w:val="18"/>
          <w:szCs w:val="18"/>
        </w:rPr>
        <w:t>/</w:t>
      </w:r>
      <w:r>
        <w:rPr>
          <w:rFonts w:hint="eastAsia"/>
          <w:color w:val="35A543"/>
          <w:sz w:val="18"/>
          <w:szCs w:val="18"/>
        </w:rPr>
        <w:t>吨</w:t>
      </w:r>
      <w:r w:rsidRPr="00AC5B1E">
        <w:rPr>
          <w:rFonts w:hint="eastAsia"/>
          <w:color w:val="35A543"/>
          <w:sz w:val="18"/>
          <w:szCs w:val="18"/>
        </w:rPr>
        <w:t>）</w:t>
      </w:r>
    </w:p>
    <w:p w:rsidR="00926EAE" w:rsidRDefault="00600343" w:rsidP="006D7F11">
      <w:pPr>
        <w:spacing w:line="360" w:lineRule="auto"/>
        <w:ind w:firstLineChars="200" w:firstLine="420"/>
        <w:jc w:val="center"/>
        <w:rPr>
          <w:rFonts w:hint="eastAsia"/>
          <w:noProof/>
        </w:rPr>
      </w:pPr>
      <w:r w:rsidRPr="00023887">
        <w:rPr>
          <w:noProof/>
        </w:rPr>
        <w:drawing>
          <wp:inline distT="0" distB="0" distL="0" distR="0">
            <wp:extent cx="4047490" cy="243332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2433320"/>
                    </a:xfrm>
                    <a:prstGeom prst="rect">
                      <a:avLst/>
                    </a:prstGeom>
                    <a:noFill/>
                    <a:ln>
                      <a:noFill/>
                    </a:ln>
                  </pic:spPr>
                </pic:pic>
              </a:graphicData>
            </a:graphic>
          </wp:inline>
        </w:drawing>
      </w:r>
    </w:p>
    <w:p w:rsidR="006D7F11" w:rsidRPr="006D7F11" w:rsidRDefault="006D7F11" w:rsidP="006D7F11">
      <w:pPr>
        <w:spacing w:after="120" w:line="312" w:lineRule="auto"/>
        <w:ind w:firstLine="420"/>
        <w:jc w:val="center"/>
        <w:rPr>
          <w:color w:val="00B050"/>
          <w:sz w:val="18"/>
          <w:szCs w:val="18"/>
        </w:rPr>
      </w:pPr>
      <w:r w:rsidRPr="00760CF8">
        <w:rPr>
          <w:rFonts w:hint="eastAsia"/>
          <w:color w:val="00B050"/>
          <w:sz w:val="18"/>
          <w:szCs w:val="18"/>
        </w:rPr>
        <w:t>数据来源：</w:t>
      </w:r>
      <w:r>
        <w:rPr>
          <w:rFonts w:hint="eastAsia"/>
          <w:color w:val="00B050"/>
          <w:sz w:val="18"/>
          <w:szCs w:val="18"/>
        </w:rPr>
        <w:t xml:space="preserve">Wind  </w:t>
      </w:r>
      <w:r w:rsidRPr="00760CF8">
        <w:rPr>
          <w:color w:val="00B050"/>
          <w:sz w:val="18"/>
          <w:szCs w:val="18"/>
        </w:rPr>
        <w:t>中钢期货</w:t>
      </w:r>
    </w:p>
    <w:p w:rsidR="00F82515" w:rsidRDefault="00F82515" w:rsidP="00F82515">
      <w:pPr>
        <w:pStyle w:val="afb"/>
        <w:numPr>
          <w:ilvl w:val="0"/>
          <w:numId w:val="2"/>
        </w:numPr>
        <w:spacing w:line="360" w:lineRule="auto"/>
        <w:ind w:firstLineChars="0"/>
        <w:rPr>
          <w:rFonts w:hint="eastAsia"/>
          <w:b/>
          <w:szCs w:val="21"/>
        </w:rPr>
      </w:pPr>
      <w:r w:rsidRPr="00AC5B1E">
        <w:rPr>
          <w:rFonts w:hint="eastAsia"/>
          <w:b/>
          <w:szCs w:val="21"/>
        </w:rPr>
        <w:t>供应：</w:t>
      </w:r>
      <w:r w:rsidR="00476B54">
        <w:rPr>
          <w:rFonts w:hint="eastAsia"/>
          <w:b/>
          <w:szCs w:val="21"/>
        </w:rPr>
        <w:t>主流矿山发运预增</w:t>
      </w:r>
      <w:r w:rsidR="00476B54">
        <w:rPr>
          <w:rFonts w:hint="eastAsia"/>
          <w:b/>
          <w:szCs w:val="21"/>
        </w:rPr>
        <w:t xml:space="preserve"> </w:t>
      </w:r>
      <w:r w:rsidRPr="00AC5B1E">
        <w:rPr>
          <w:rFonts w:hint="eastAsia"/>
          <w:b/>
          <w:szCs w:val="21"/>
        </w:rPr>
        <w:t xml:space="preserve"> </w:t>
      </w:r>
      <w:r w:rsidR="00476B54">
        <w:rPr>
          <w:rFonts w:hint="eastAsia"/>
          <w:b/>
          <w:szCs w:val="21"/>
        </w:rPr>
        <w:t>非主流矿维持弱势</w:t>
      </w:r>
    </w:p>
    <w:p w:rsidR="00476B54" w:rsidRDefault="00476B54" w:rsidP="003529CF">
      <w:pPr>
        <w:spacing w:line="360" w:lineRule="auto"/>
        <w:ind w:firstLine="435"/>
        <w:rPr>
          <w:rFonts w:hint="eastAsia"/>
        </w:rPr>
      </w:pPr>
      <w:r w:rsidRPr="00476B54">
        <w:rPr>
          <w:rFonts w:hint="eastAsia"/>
        </w:rPr>
        <w:t>四季度主流矿山发运预增，叠加海外经济衰退需求减弱，非主流发运保持弱势，国产受矿难、季节性等因素影响</w:t>
      </w:r>
      <w:r w:rsidR="006471B1">
        <w:rPr>
          <w:rFonts w:hint="eastAsia"/>
        </w:rPr>
        <w:t>，根据海关总署数据显示，</w:t>
      </w:r>
      <w:r w:rsidR="006471B1" w:rsidRPr="006471B1">
        <w:rPr>
          <w:rFonts w:hint="eastAsia"/>
        </w:rPr>
        <w:t>1-8</w:t>
      </w:r>
      <w:r w:rsidR="006471B1" w:rsidRPr="006471B1">
        <w:rPr>
          <w:rFonts w:hint="eastAsia"/>
        </w:rPr>
        <w:t>月</w:t>
      </w:r>
      <w:r w:rsidR="006471B1">
        <w:rPr>
          <w:rFonts w:hint="eastAsia"/>
        </w:rPr>
        <w:t>进口数量为</w:t>
      </w:r>
      <w:r w:rsidR="003529CF">
        <w:rPr>
          <w:rFonts w:hint="eastAsia"/>
        </w:rPr>
        <w:t>72336.09</w:t>
      </w:r>
      <w:r w:rsidR="006471B1" w:rsidRPr="006471B1">
        <w:rPr>
          <w:rFonts w:hint="eastAsia"/>
        </w:rPr>
        <w:t>万吨，同比</w:t>
      </w:r>
      <w:r w:rsidR="006471B1" w:rsidRPr="006471B1">
        <w:rPr>
          <w:rFonts w:hint="eastAsia"/>
        </w:rPr>
        <w:t>-</w:t>
      </w:r>
      <w:r w:rsidR="00A3357F">
        <w:rPr>
          <w:rFonts w:hint="eastAsia"/>
        </w:rPr>
        <w:t>3.</w:t>
      </w:r>
      <w:r w:rsidR="006471B1" w:rsidRPr="006471B1">
        <w:rPr>
          <w:rFonts w:hint="eastAsia"/>
        </w:rPr>
        <w:t>0</w:t>
      </w:r>
      <w:r w:rsidR="00A3357F">
        <w:rPr>
          <w:rFonts w:hint="eastAsia"/>
        </w:rPr>
        <w:t>1</w:t>
      </w:r>
      <w:r w:rsidR="006471B1" w:rsidRPr="006471B1">
        <w:rPr>
          <w:rFonts w:hint="eastAsia"/>
        </w:rPr>
        <w:t>%</w:t>
      </w:r>
      <w:r w:rsidR="006471B1" w:rsidRPr="006471B1">
        <w:rPr>
          <w:rFonts w:hint="eastAsia"/>
        </w:rPr>
        <w:t>（</w:t>
      </w:r>
      <w:r w:rsidR="003529CF">
        <w:rPr>
          <w:rFonts w:hint="eastAsia"/>
        </w:rPr>
        <w:t>-</w:t>
      </w:r>
      <w:r w:rsidR="00A3357F">
        <w:rPr>
          <w:rFonts w:hint="eastAsia"/>
        </w:rPr>
        <w:t>2283.1</w:t>
      </w:r>
      <w:r w:rsidR="006471B1" w:rsidRPr="006471B1">
        <w:rPr>
          <w:rFonts w:hint="eastAsia"/>
        </w:rPr>
        <w:t>万吨）</w:t>
      </w:r>
      <w:r w:rsidR="003529CF">
        <w:rPr>
          <w:rFonts w:hint="eastAsia"/>
        </w:rPr>
        <w:t>，澳巴进口数量同比增加</w:t>
      </w:r>
      <w:r w:rsidR="00A3357F">
        <w:rPr>
          <w:rFonts w:hint="eastAsia"/>
        </w:rPr>
        <w:t>2.33</w:t>
      </w:r>
      <w:r w:rsidR="003529CF">
        <w:rPr>
          <w:rFonts w:hint="eastAsia"/>
        </w:rPr>
        <w:t>%</w:t>
      </w:r>
      <w:r w:rsidR="003529CF">
        <w:rPr>
          <w:rFonts w:hint="eastAsia"/>
        </w:rPr>
        <w:t>（</w:t>
      </w:r>
      <w:r w:rsidR="00A3357F">
        <w:rPr>
          <w:rFonts w:hint="eastAsia"/>
        </w:rPr>
        <w:t>1431.1</w:t>
      </w:r>
      <w:r w:rsidR="003529CF">
        <w:rPr>
          <w:rFonts w:hint="eastAsia"/>
        </w:rPr>
        <w:t>万吨），非澳巴进口量同比</w:t>
      </w:r>
      <w:r w:rsidR="003529CF">
        <w:rPr>
          <w:rFonts w:hint="eastAsia"/>
        </w:rPr>
        <w:t>-</w:t>
      </w:r>
      <w:r w:rsidR="00A3357F">
        <w:rPr>
          <w:rFonts w:hint="eastAsia"/>
        </w:rPr>
        <w:t>26.57</w:t>
      </w:r>
      <w:r w:rsidR="003529CF">
        <w:rPr>
          <w:rFonts w:hint="eastAsia"/>
        </w:rPr>
        <w:t>%</w:t>
      </w:r>
      <w:r w:rsidR="003529CF">
        <w:rPr>
          <w:rFonts w:hint="eastAsia"/>
        </w:rPr>
        <w:t>（</w:t>
      </w:r>
      <w:r w:rsidR="003529CF">
        <w:rPr>
          <w:rFonts w:hint="eastAsia"/>
        </w:rPr>
        <w:t>-</w:t>
      </w:r>
      <w:r w:rsidR="00A3357F">
        <w:rPr>
          <w:rFonts w:hint="eastAsia"/>
        </w:rPr>
        <w:t>3714.2</w:t>
      </w:r>
      <w:r w:rsidR="003529CF">
        <w:rPr>
          <w:rFonts w:hint="eastAsia"/>
        </w:rPr>
        <w:t>万吨），</w:t>
      </w:r>
    </w:p>
    <w:p w:rsidR="00476B54" w:rsidRDefault="00123701" w:rsidP="00123701">
      <w:pPr>
        <w:spacing w:line="360" w:lineRule="auto"/>
        <w:ind w:firstLine="435"/>
        <w:rPr>
          <w:rFonts w:hint="eastAsia"/>
        </w:rPr>
      </w:pPr>
      <w:r>
        <w:rPr>
          <w:rFonts w:hint="eastAsia"/>
        </w:rPr>
        <w:t>前三季度，澳洲矿山发运完成进度均相对较好，巴西淡水河谷发运相对落后，四季度发运环比有望增加，</w:t>
      </w:r>
      <w:r>
        <w:rPr>
          <w:rFonts w:hint="eastAsia"/>
        </w:rPr>
        <w:lastRenderedPageBreak/>
        <w:t>一方面是主流矿山季节性高发运期，降雨因素影响减弱，各大矿山在前三季度均进行不同程度港口检修，为四季度发运回升奠定良好基础，另一方面主流矿山为完成发运目标具有增加发运潜在动力。根据我们对四大矿山全年产销预测推算</w:t>
      </w:r>
      <w:r w:rsidR="00C510D2">
        <w:rPr>
          <w:rFonts w:hint="eastAsia"/>
        </w:rPr>
        <w:t>以及</w:t>
      </w:r>
      <w:r w:rsidR="00476B54">
        <w:rPr>
          <w:rFonts w:hint="eastAsia"/>
        </w:rPr>
        <w:t>我的钢铁网调研统计，截止</w:t>
      </w:r>
      <w:r w:rsidR="00476B54">
        <w:rPr>
          <w:rFonts w:hint="eastAsia"/>
        </w:rPr>
        <w:t>9</w:t>
      </w:r>
      <w:r w:rsidR="00476B54">
        <w:rPr>
          <w:rFonts w:hint="eastAsia"/>
        </w:rPr>
        <w:t>月</w:t>
      </w:r>
      <w:r w:rsidR="00476B54">
        <w:rPr>
          <w:rFonts w:hint="eastAsia"/>
        </w:rPr>
        <w:t>25</w:t>
      </w:r>
      <w:r w:rsidR="00476B54">
        <w:rPr>
          <w:rFonts w:hint="eastAsia"/>
        </w:rPr>
        <w:t>日，四大矿山发运共计</w:t>
      </w:r>
      <w:r w:rsidR="0075738E">
        <w:rPr>
          <w:rFonts w:hint="eastAsia"/>
        </w:rPr>
        <w:t>7.94</w:t>
      </w:r>
      <w:r w:rsidR="00476B54">
        <w:rPr>
          <w:rFonts w:hint="eastAsia"/>
        </w:rPr>
        <w:t>亿吨，同比下降</w:t>
      </w:r>
      <w:r w:rsidR="00476B54">
        <w:rPr>
          <w:rFonts w:hint="eastAsia"/>
        </w:rPr>
        <w:t>0.7</w:t>
      </w:r>
      <w:r>
        <w:rPr>
          <w:rFonts w:hint="eastAsia"/>
        </w:rPr>
        <w:t>3</w:t>
      </w:r>
      <w:r w:rsidR="00476B54">
        <w:rPr>
          <w:rFonts w:hint="eastAsia"/>
        </w:rPr>
        <w:t>%</w:t>
      </w:r>
      <w:r w:rsidR="00476B54">
        <w:rPr>
          <w:rFonts w:hint="eastAsia"/>
        </w:rPr>
        <w:t>，</w:t>
      </w:r>
      <w:r>
        <w:rPr>
          <w:rFonts w:hint="eastAsia"/>
        </w:rPr>
        <w:t xml:space="preserve"> </w:t>
      </w:r>
      <w:r w:rsidR="00C510D2">
        <w:rPr>
          <w:rFonts w:hint="eastAsia"/>
        </w:rPr>
        <w:t>其中淡水河谷完成度为</w:t>
      </w:r>
      <w:r w:rsidR="00C510D2">
        <w:rPr>
          <w:rFonts w:hint="eastAsia"/>
        </w:rPr>
        <w:t>70.07%</w:t>
      </w:r>
      <w:r w:rsidR="00C510D2">
        <w:rPr>
          <w:rFonts w:hint="eastAsia"/>
        </w:rPr>
        <w:t>，澳洲三大矿山完成度接近</w:t>
      </w:r>
      <w:r w:rsidR="00C510D2">
        <w:rPr>
          <w:rFonts w:hint="eastAsia"/>
        </w:rPr>
        <w:t>75%</w:t>
      </w:r>
      <w:r w:rsidR="00C510D2">
        <w:rPr>
          <w:rFonts w:hint="eastAsia"/>
        </w:rPr>
        <w:t>，我们预计四季度四大矿山发运约为</w:t>
      </w:r>
      <w:r w:rsidR="00C510D2">
        <w:rPr>
          <w:rFonts w:hint="eastAsia"/>
        </w:rPr>
        <w:t>3.10</w:t>
      </w:r>
      <w:r w:rsidR="00C510D2">
        <w:rPr>
          <w:rFonts w:hint="eastAsia"/>
        </w:rPr>
        <w:t>万吨，同比增加</w:t>
      </w:r>
      <w:r w:rsidR="00C510D2">
        <w:rPr>
          <w:rFonts w:hint="eastAsia"/>
        </w:rPr>
        <w:t>3.62%</w:t>
      </w:r>
      <w:r w:rsidR="00C510D2">
        <w:rPr>
          <w:rFonts w:hint="eastAsia"/>
        </w:rPr>
        <w:t>（</w:t>
      </w:r>
      <w:r w:rsidR="00C510D2">
        <w:rPr>
          <w:rFonts w:hint="eastAsia"/>
        </w:rPr>
        <w:t>1086</w:t>
      </w:r>
      <w:r w:rsidR="00C510D2">
        <w:rPr>
          <w:rFonts w:hint="eastAsia"/>
        </w:rPr>
        <w:t>万吨），环比增加</w:t>
      </w:r>
      <w:r w:rsidR="00C510D2">
        <w:rPr>
          <w:rFonts w:hint="eastAsia"/>
        </w:rPr>
        <w:t>4.0%</w:t>
      </w:r>
      <w:r w:rsidR="00C510D2">
        <w:rPr>
          <w:rFonts w:hint="eastAsia"/>
        </w:rPr>
        <w:t>（</w:t>
      </w:r>
      <w:r w:rsidR="00C510D2">
        <w:rPr>
          <w:rFonts w:hint="eastAsia"/>
        </w:rPr>
        <w:t>1192</w:t>
      </w:r>
      <w:r w:rsidR="00C510D2">
        <w:rPr>
          <w:rFonts w:hint="eastAsia"/>
        </w:rPr>
        <w:t>万吨）。</w:t>
      </w:r>
    </w:p>
    <w:p w:rsidR="00476B54" w:rsidRPr="0041680F" w:rsidRDefault="00476B54" w:rsidP="00476B54">
      <w:pPr>
        <w:spacing w:line="360" w:lineRule="auto"/>
        <w:ind w:left="422"/>
        <w:jc w:val="center"/>
        <w:rPr>
          <w:b/>
        </w:rPr>
      </w:pPr>
      <w:r>
        <w:rPr>
          <w:rFonts w:hint="eastAsia"/>
          <w:color w:val="35A543"/>
          <w:sz w:val="18"/>
          <w:szCs w:val="18"/>
        </w:rPr>
        <w:t>表</w:t>
      </w:r>
      <w:r>
        <w:rPr>
          <w:rFonts w:hint="eastAsia"/>
          <w:color w:val="35A543"/>
          <w:sz w:val="18"/>
          <w:szCs w:val="18"/>
        </w:rPr>
        <w:t>1  2022</w:t>
      </w:r>
      <w:r>
        <w:rPr>
          <w:rFonts w:hint="eastAsia"/>
          <w:color w:val="35A543"/>
          <w:sz w:val="18"/>
          <w:szCs w:val="18"/>
        </w:rPr>
        <w:t>年四大矿山发运统计（亿吨）</w:t>
      </w:r>
    </w:p>
    <w:tbl>
      <w:tblPr>
        <w:tblW w:w="5000" w:type="pct"/>
        <w:tblInd w:w="0" w:type="dxa"/>
        <w:tblLook w:val="04A0" w:firstRow="1" w:lastRow="0" w:firstColumn="1" w:lastColumn="0" w:noHBand="0" w:noVBand="1"/>
      </w:tblPr>
      <w:tblGrid>
        <w:gridCol w:w="1445"/>
        <w:gridCol w:w="1632"/>
        <w:gridCol w:w="1659"/>
        <w:gridCol w:w="1444"/>
        <w:gridCol w:w="1444"/>
        <w:gridCol w:w="2514"/>
      </w:tblGrid>
      <w:tr w:rsidR="0075738E" w:rsidRPr="0075738E" w:rsidTr="0075738E">
        <w:trPr>
          <w:trHeight w:val="420"/>
        </w:trPr>
        <w:tc>
          <w:tcPr>
            <w:tcW w:w="712"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矿山名称</w:t>
            </w:r>
          </w:p>
        </w:tc>
        <w:tc>
          <w:tcPr>
            <w:tcW w:w="805" w:type="pct"/>
            <w:tcBorders>
              <w:top w:val="single" w:sz="4" w:space="0" w:color="auto"/>
              <w:left w:val="nil"/>
              <w:bottom w:val="single" w:sz="4" w:space="0" w:color="auto"/>
              <w:right w:val="single" w:sz="4" w:space="0" w:color="auto"/>
            </w:tcBorders>
            <w:shd w:val="clear" w:color="000000" w:fill="DCE6F1"/>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2021年9月</w:t>
            </w:r>
          </w:p>
        </w:tc>
        <w:tc>
          <w:tcPr>
            <w:tcW w:w="818" w:type="pct"/>
            <w:tcBorders>
              <w:top w:val="single" w:sz="4" w:space="0" w:color="auto"/>
              <w:left w:val="nil"/>
              <w:bottom w:val="single" w:sz="4" w:space="0" w:color="auto"/>
              <w:right w:val="single" w:sz="4" w:space="0" w:color="auto"/>
            </w:tcBorders>
            <w:shd w:val="clear" w:color="000000" w:fill="DCE6F1"/>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2022年9月</w:t>
            </w:r>
          </w:p>
        </w:tc>
        <w:tc>
          <w:tcPr>
            <w:tcW w:w="712" w:type="pct"/>
            <w:tcBorders>
              <w:top w:val="single" w:sz="4" w:space="0" w:color="auto"/>
              <w:left w:val="nil"/>
              <w:bottom w:val="single" w:sz="4" w:space="0" w:color="auto"/>
              <w:right w:val="single" w:sz="4" w:space="0" w:color="auto"/>
            </w:tcBorders>
            <w:shd w:val="clear" w:color="000000" w:fill="DCE6F1"/>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同比</w:t>
            </w:r>
          </w:p>
        </w:tc>
        <w:tc>
          <w:tcPr>
            <w:tcW w:w="712" w:type="pct"/>
            <w:tcBorders>
              <w:top w:val="single" w:sz="4" w:space="0" w:color="auto"/>
              <w:left w:val="nil"/>
              <w:bottom w:val="single" w:sz="4" w:space="0" w:color="auto"/>
              <w:right w:val="single" w:sz="4" w:space="0" w:color="auto"/>
            </w:tcBorders>
            <w:shd w:val="clear" w:color="000000" w:fill="DCE6F1"/>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完成度</w:t>
            </w:r>
          </w:p>
        </w:tc>
        <w:tc>
          <w:tcPr>
            <w:tcW w:w="1240" w:type="pct"/>
            <w:tcBorders>
              <w:top w:val="single" w:sz="4" w:space="0" w:color="auto"/>
              <w:left w:val="nil"/>
              <w:bottom w:val="single" w:sz="4" w:space="0" w:color="auto"/>
              <w:right w:val="single" w:sz="4" w:space="0" w:color="auto"/>
            </w:tcBorders>
            <w:shd w:val="clear" w:color="000000" w:fill="DCE6F1"/>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2022年目标</w:t>
            </w:r>
          </w:p>
        </w:tc>
      </w:tr>
      <w:tr w:rsidR="0075738E" w:rsidRPr="0075738E" w:rsidTr="0075738E">
        <w:trPr>
          <w:trHeight w:val="420"/>
        </w:trPr>
        <w:tc>
          <w:tcPr>
            <w:tcW w:w="712" w:type="pct"/>
            <w:tcBorders>
              <w:top w:val="nil"/>
              <w:left w:val="single" w:sz="4" w:space="0" w:color="auto"/>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VALE</w:t>
            </w:r>
          </w:p>
        </w:tc>
        <w:tc>
          <w:tcPr>
            <w:tcW w:w="805"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2.12</w:t>
            </w:r>
          </w:p>
        </w:tc>
        <w:tc>
          <w:tcPr>
            <w:tcW w:w="818"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2.06</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-2.81%</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70.07%</w:t>
            </w:r>
          </w:p>
        </w:tc>
        <w:tc>
          <w:tcPr>
            <w:tcW w:w="1240"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3.1</w:t>
            </w:r>
            <w:r>
              <w:rPr>
                <w:rFonts w:ascii="宋体" w:hAnsi="宋体" w:cs="宋体" w:hint="eastAsia"/>
                <w:color w:val="000000"/>
                <w:kern w:val="0"/>
                <w:sz w:val="18"/>
                <w:szCs w:val="18"/>
              </w:rPr>
              <w:t>0</w:t>
            </w:r>
            <w:r w:rsidRPr="0075738E">
              <w:rPr>
                <w:rFonts w:ascii="宋体" w:hAnsi="宋体" w:cs="宋体" w:hint="eastAsia"/>
                <w:color w:val="000000"/>
                <w:kern w:val="0"/>
                <w:sz w:val="18"/>
                <w:szCs w:val="18"/>
              </w:rPr>
              <w:t>-3.2</w:t>
            </w:r>
            <w:r>
              <w:rPr>
                <w:rFonts w:ascii="宋体" w:hAnsi="宋体" w:cs="宋体" w:hint="eastAsia"/>
                <w:color w:val="000000"/>
                <w:kern w:val="0"/>
                <w:sz w:val="18"/>
                <w:szCs w:val="18"/>
              </w:rPr>
              <w:t>0</w:t>
            </w:r>
          </w:p>
        </w:tc>
      </w:tr>
      <w:tr w:rsidR="0075738E" w:rsidRPr="0075738E" w:rsidTr="0075738E">
        <w:trPr>
          <w:trHeight w:val="420"/>
        </w:trPr>
        <w:tc>
          <w:tcPr>
            <w:tcW w:w="712" w:type="pct"/>
            <w:tcBorders>
              <w:top w:val="nil"/>
              <w:left w:val="single" w:sz="4" w:space="0" w:color="auto"/>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RT</w:t>
            </w:r>
          </w:p>
        </w:tc>
        <w:tc>
          <w:tcPr>
            <w:tcW w:w="805"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2.38</w:t>
            </w:r>
          </w:p>
        </w:tc>
        <w:tc>
          <w:tcPr>
            <w:tcW w:w="818"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2.34</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-1.57%</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73.09%</w:t>
            </w:r>
          </w:p>
        </w:tc>
        <w:tc>
          <w:tcPr>
            <w:tcW w:w="1240"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3.2</w:t>
            </w:r>
            <w:r>
              <w:rPr>
                <w:rFonts w:ascii="宋体" w:hAnsi="宋体" w:cs="宋体" w:hint="eastAsia"/>
                <w:color w:val="000000"/>
                <w:kern w:val="0"/>
                <w:sz w:val="18"/>
                <w:szCs w:val="18"/>
              </w:rPr>
              <w:t>0</w:t>
            </w:r>
            <w:r w:rsidRPr="0075738E">
              <w:rPr>
                <w:rFonts w:ascii="宋体" w:hAnsi="宋体" w:cs="宋体" w:hint="eastAsia"/>
                <w:color w:val="000000"/>
                <w:kern w:val="0"/>
                <w:sz w:val="18"/>
                <w:szCs w:val="18"/>
              </w:rPr>
              <w:t>-3.35</w:t>
            </w:r>
          </w:p>
        </w:tc>
      </w:tr>
      <w:tr w:rsidR="0075738E" w:rsidRPr="0075738E" w:rsidTr="0075738E">
        <w:trPr>
          <w:trHeight w:val="420"/>
        </w:trPr>
        <w:tc>
          <w:tcPr>
            <w:tcW w:w="712" w:type="pct"/>
            <w:tcBorders>
              <w:top w:val="nil"/>
              <w:left w:val="single" w:sz="4" w:space="0" w:color="auto"/>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BHP</w:t>
            </w:r>
          </w:p>
        </w:tc>
        <w:tc>
          <w:tcPr>
            <w:tcW w:w="805"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2.17</w:t>
            </w:r>
          </w:p>
        </w:tc>
        <w:tc>
          <w:tcPr>
            <w:tcW w:w="818"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2.12</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-2.08%</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74.15%</w:t>
            </w:r>
          </w:p>
        </w:tc>
        <w:tc>
          <w:tcPr>
            <w:tcW w:w="1240"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2.78-2.90</w:t>
            </w:r>
          </w:p>
        </w:tc>
      </w:tr>
      <w:tr w:rsidR="0075738E" w:rsidRPr="0075738E" w:rsidTr="0075738E">
        <w:trPr>
          <w:trHeight w:val="420"/>
        </w:trPr>
        <w:tc>
          <w:tcPr>
            <w:tcW w:w="712" w:type="pct"/>
            <w:tcBorders>
              <w:top w:val="nil"/>
              <w:left w:val="single" w:sz="4" w:space="0" w:color="auto"/>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FMG</w:t>
            </w:r>
          </w:p>
        </w:tc>
        <w:tc>
          <w:tcPr>
            <w:tcW w:w="805"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1.34</w:t>
            </w:r>
          </w:p>
        </w:tc>
        <w:tc>
          <w:tcPr>
            <w:tcW w:w="818"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1.42</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6.24%</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75.47%</w:t>
            </w:r>
          </w:p>
        </w:tc>
        <w:tc>
          <w:tcPr>
            <w:tcW w:w="1240"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1.87-1.90</w:t>
            </w:r>
          </w:p>
        </w:tc>
      </w:tr>
      <w:tr w:rsidR="0075738E" w:rsidRPr="0075738E" w:rsidTr="0075738E">
        <w:trPr>
          <w:trHeight w:val="420"/>
        </w:trPr>
        <w:tc>
          <w:tcPr>
            <w:tcW w:w="712" w:type="pct"/>
            <w:tcBorders>
              <w:top w:val="nil"/>
              <w:left w:val="single" w:sz="4" w:space="0" w:color="auto"/>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合计</w:t>
            </w:r>
          </w:p>
        </w:tc>
        <w:tc>
          <w:tcPr>
            <w:tcW w:w="805"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7.99</w:t>
            </w:r>
          </w:p>
        </w:tc>
        <w:tc>
          <w:tcPr>
            <w:tcW w:w="818"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7.94</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-0.73%</w:t>
            </w:r>
          </w:p>
        </w:tc>
        <w:tc>
          <w:tcPr>
            <w:tcW w:w="712"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 xml:space="preserve">　</w:t>
            </w:r>
          </w:p>
        </w:tc>
        <w:tc>
          <w:tcPr>
            <w:tcW w:w="1240" w:type="pct"/>
            <w:tcBorders>
              <w:top w:val="nil"/>
              <w:left w:val="nil"/>
              <w:bottom w:val="single" w:sz="4" w:space="0" w:color="auto"/>
              <w:right w:val="single" w:sz="4" w:space="0" w:color="auto"/>
            </w:tcBorders>
            <w:shd w:val="clear" w:color="auto" w:fill="auto"/>
            <w:noWrap/>
            <w:vAlign w:val="center"/>
            <w:hideMark/>
          </w:tcPr>
          <w:p w:rsidR="0075738E" w:rsidRPr="0075738E" w:rsidRDefault="0075738E" w:rsidP="0075738E">
            <w:pPr>
              <w:widowControl/>
              <w:jc w:val="center"/>
              <w:rPr>
                <w:rFonts w:ascii="宋体" w:hAnsi="宋体" w:cs="宋体"/>
                <w:color w:val="000000"/>
                <w:kern w:val="0"/>
                <w:sz w:val="18"/>
                <w:szCs w:val="18"/>
              </w:rPr>
            </w:pPr>
            <w:r w:rsidRPr="0075738E">
              <w:rPr>
                <w:rFonts w:ascii="宋体" w:hAnsi="宋体" w:cs="宋体" w:hint="eastAsia"/>
                <w:color w:val="000000"/>
                <w:kern w:val="0"/>
                <w:sz w:val="18"/>
                <w:szCs w:val="18"/>
              </w:rPr>
              <w:t xml:space="preserve">　</w:t>
            </w:r>
          </w:p>
        </w:tc>
      </w:tr>
    </w:tbl>
    <w:p w:rsidR="00476B54" w:rsidRPr="00F9319C" w:rsidRDefault="0000191C" w:rsidP="00F9319C">
      <w:pPr>
        <w:spacing w:line="360" w:lineRule="auto"/>
        <w:jc w:val="center"/>
        <w:rPr>
          <w:color w:val="35A543"/>
          <w:sz w:val="18"/>
          <w:szCs w:val="18"/>
        </w:rPr>
      </w:pPr>
      <w:r w:rsidRPr="00AC5B1E">
        <w:rPr>
          <w:color w:val="35A543"/>
          <w:sz w:val="18"/>
          <w:szCs w:val="18"/>
        </w:rPr>
        <w:t>数据来源</w:t>
      </w:r>
      <w:r w:rsidRPr="00AC5B1E">
        <w:rPr>
          <w:rFonts w:hint="eastAsia"/>
          <w:color w:val="35A543"/>
          <w:sz w:val="18"/>
          <w:szCs w:val="18"/>
        </w:rPr>
        <w:t>：</w:t>
      </w:r>
      <w:r w:rsidRPr="00AC5B1E">
        <w:rPr>
          <w:rFonts w:hint="eastAsia"/>
          <w:color w:val="35A543"/>
          <w:sz w:val="18"/>
          <w:szCs w:val="18"/>
        </w:rPr>
        <w:t xml:space="preserve">Mysteel </w:t>
      </w:r>
      <w:r w:rsidRPr="00AC5B1E">
        <w:rPr>
          <w:rFonts w:hint="eastAsia"/>
          <w:color w:val="35A543"/>
          <w:sz w:val="18"/>
          <w:szCs w:val="18"/>
        </w:rPr>
        <w:t>中钢期货</w:t>
      </w:r>
    </w:p>
    <w:p w:rsidR="00F82515" w:rsidRPr="00AC5B1E" w:rsidRDefault="00F82515" w:rsidP="00F82515">
      <w:pPr>
        <w:spacing w:line="360" w:lineRule="auto"/>
        <w:ind w:firstLineChars="1000" w:firstLine="1800"/>
        <w:rPr>
          <w:color w:val="35A543"/>
          <w:sz w:val="18"/>
          <w:szCs w:val="18"/>
        </w:rPr>
      </w:pPr>
      <w:r w:rsidRPr="00AC5B1E">
        <w:rPr>
          <w:rFonts w:hint="eastAsia"/>
          <w:color w:val="35A543"/>
          <w:sz w:val="18"/>
          <w:szCs w:val="18"/>
        </w:rPr>
        <w:t>图</w:t>
      </w:r>
      <w:r w:rsidRPr="00AC5B1E">
        <w:rPr>
          <w:rFonts w:hint="eastAsia"/>
          <w:color w:val="35A543"/>
          <w:sz w:val="18"/>
          <w:szCs w:val="18"/>
        </w:rPr>
        <w:t>1</w:t>
      </w:r>
      <w:r w:rsidRPr="00AC5B1E">
        <w:rPr>
          <w:rFonts w:hint="eastAsia"/>
          <w:color w:val="35A543"/>
          <w:sz w:val="18"/>
          <w:szCs w:val="18"/>
        </w:rPr>
        <w:t>铁矿石全球发运量（万吨）</w:t>
      </w:r>
      <w:r>
        <w:rPr>
          <w:rFonts w:hint="eastAsia"/>
          <w:color w:val="35A543"/>
          <w:sz w:val="18"/>
          <w:szCs w:val="18"/>
        </w:rPr>
        <w:t xml:space="preserve">                   </w:t>
      </w:r>
      <w:r w:rsidRPr="00AC5B1E">
        <w:rPr>
          <w:rFonts w:hint="eastAsia"/>
          <w:color w:val="35A543"/>
          <w:sz w:val="18"/>
          <w:szCs w:val="18"/>
        </w:rPr>
        <w:t>图</w:t>
      </w:r>
      <w:r>
        <w:rPr>
          <w:rFonts w:hint="eastAsia"/>
          <w:color w:val="35A543"/>
          <w:sz w:val="18"/>
          <w:szCs w:val="18"/>
        </w:rPr>
        <w:t>2</w:t>
      </w:r>
      <w:r>
        <w:rPr>
          <w:rFonts w:hint="eastAsia"/>
          <w:color w:val="35A543"/>
          <w:sz w:val="18"/>
          <w:szCs w:val="18"/>
        </w:rPr>
        <w:t>非主流矿</w:t>
      </w:r>
      <w:r w:rsidRPr="00AC5B1E">
        <w:rPr>
          <w:rFonts w:hint="eastAsia"/>
          <w:color w:val="35A543"/>
          <w:sz w:val="18"/>
          <w:szCs w:val="18"/>
        </w:rPr>
        <w:t>全球发运量（万吨）</w:t>
      </w:r>
      <w:r>
        <w:rPr>
          <w:rFonts w:hint="eastAsia"/>
          <w:color w:val="35A543"/>
          <w:sz w:val="18"/>
          <w:szCs w:val="18"/>
        </w:rPr>
        <w:t xml:space="preserve"> </w:t>
      </w:r>
    </w:p>
    <w:p w:rsidR="00F82515" w:rsidRDefault="00600343" w:rsidP="00F82515">
      <w:pPr>
        <w:spacing w:line="360" w:lineRule="auto"/>
        <w:rPr>
          <w:sz w:val="24"/>
        </w:rPr>
      </w:pPr>
      <w:r w:rsidRPr="001F015E">
        <w:rPr>
          <w:noProof/>
        </w:rPr>
        <w:drawing>
          <wp:inline distT="0" distB="0" distL="0" distR="0">
            <wp:extent cx="2830830" cy="1749425"/>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0830" cy="1749425"/>
                    </a:xfrm>
                    <a:prstGeom prst="rect">
                      <a:avLst/>
                    </a:prstGeom>
                    <a:noFill/>
                    <a:ln>
                      <a:noFill/>
                    </a:ln>
                    <a:effectLst/>
                  </pic:spPr>
                </pic:pic>
              </a:graphicData>
            </a:graphic>
          </wp:inline>
        </w:drawing>
      </w:r>
      <w:r w:rsidR="00A6285D">
        <w:rPr>
          <w:rFonts w:hint="eastAsia"/>
          <w:noProof/>
        </w:rPr>
        <w:t xml:space="preserve">        </w:t>
      </w:r>
      <w:r w:rsidRPr="001F015E">
        <w:rPr>
          <w:noProof/>
        </w:rPr>
        <w:drawing>
          <wp:inline distT="0" distB="0" distL="0" distR="0">
            <wp:extent cx="2862580" cy="1725295"/>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580" cy="1725295"/>
                    </a:xfrm>
                    <a:prstGeom prst="rect">
                      <a:avLst/>
                    </a:prstGeom>
                    <a:noFill/>
                    <a:ln>
                      <a:noFill/>
                    </a:ln>
                    <a:effectLst/>
                  </pic:spPr>
                </pic:pic>
              </a:graphicData>
            </a:graphic>
          </wp:inline>
        </w:drawing>
      </w:r>
    </w:p>
    <w:p w:rsidR="00F82515" w:rsidRDefault="00F82515" w:rsidP="00F82515">
      <w:pPr>
        <w:spacing w:line="360" w:lineRule="auto"/>
        <w:ind w:left="422"/>
        <w:jc w:val="center"/>
        <w:rPr>
          <w:color w:val="35A543"/>
          <w:sz w:val="18"/>
          <w:szCs w:val="18"/>
        </w:rPr>
      </w:pPr>
      <w:r w:rsidRPr="00AC5B1E">
        <w:rPr>
          <w:color w:val="35A543"/>
          <w:sz w:val="18"/>
          <w:szCs w:val="18"/>
        </w:rPr>
        <w:t>数据来源</w:t>
      </w:r>
      <w:r w:rsidRPr="00AC5B1E">
        <w:rPr>
          <w:rFonts w:hint="eastAsia"/>
          <w:color w:val="35A543"/>
          <w:sz w:val="18"/>
          <w:szCs w:val="18"/>
        </w:rPr>
        <w:t>：</w:t>
      </w:r>
      <w:r w:rsidRPr="00AC5B1E">
        <w:rPr>
          <w:rFonts w:hint="eastAsia"/>
          <w:color w:val="35A543"/>
          <w:sz w:val="18"/>
          <w:szCs w:val="18"/>
        </w:rPr>
        <w:t xml:space="preserve">Mysteel </w:t>
      </w:r>
      <w:r w:rsidRPr="00AC5B1E">
        <w:rPr>
          <w:rFonts w:hint="eastAsia"/>
          <w:color w:val="35A543"/>
          <w:sz w:val="18"/>
          <w:szCs w:val="18"/>
        </w:rPr>
        <w:t>中钢期货</w:t>
      </w:r>
    </w:p>
    <w:p w:rsidR="00F82515" w:rsidRPr="00AC5B1E" w:rsidRDefault="00F82515" w:rsidP="00F82515">
      <w:pPr>
        <w:spacing w:line="360" w:lineRule="auto"/>
        <w:ind w:firstLineChars="300" w:firstLine="540"/>
        <w:jc w:val="center"/>
        <w:rPr>
          <w:color w:val="35A543"/>
          <w:sz w:val="18"/>
          <w:szCs w:val="18"/>
        </w:rPr>
      </w:pPr>
      <w:r w:rsidRPr="00AC5B1E">
        <w:rPr>
          <w:rFonts w:hint="eastAsia"/>
          <w:color w:val="35A543"/>
          <w:sz w:val="18"/>
          <w:szCs w:val="18"/>
        </w:rPr>
        <w:t>图</w:t>
      </w:r>
      <w:r>
        <w:rPr>
          <w:rFonts w:hint="eastAsia"/>
          <w:color w:val="35A543"/>
          <w:sz w:val="18"/>
          <w:szCs w:val="18"/>
        </w:rPr>
        <w:t>3</w:t>
      </w:r>
      <w:r w:rsidR="0090030A">
        <w:rPr>
          <w:rFonts w:hint="eastAsia"/>
          <w:color w:val="35A543"/>
          <w:sz w:val="18"/>
          <w:szCs w:val="18"/>
        </w:rPr>
        <w:t>澳洲</w:t>
      </w:r>
      <w:r w:rsidRPr="00AC5B1E">
        <w:rPr>
          <w:rFonts w:hint="eastAsia"/>
          <w:color w:val="35A543"/>
          <w:sz w:val="18"/>
          <w:szCs w:val="18"/>
        </w:rPr>
        <w:t>全球发运量（万吨）</w:t>
      </w:r>
      <w:r>
        <w:rPr>
          <w:rFonts w:hint="eastAsia"/>
          <w:color w:val="35A543"/>
          <w:sz w:val="18"/>
          <w:szCs w:val="18"/>
        </w:rPr>
        <w:t xml:space="preserve">                  </w:t>
      </w:r>
      <w:r w:rsidRPr="00AC5B1E">
        <w:rPr>
          <w:rFonts w:hint="eastAsia"/>
          <w:color w:val="35A543"/>
          <w:sz w:val="18"/>
          <w:szCs w:val="18"/>
        </w:rPr>
        <w:t>图</w:t>
      </w:r>
      <w:r>
        <w:rPr>
          <w:rFonts w:hint="eastAsia"/>
          <w:color w:val="35A543"/>
          <w:sz w:val="18"/>
          <w:szCs w:val="18"/>
        </w:rPr>
        <w:t>4</w:t>
      </w:r>
      <w:r w:rsidR="0090030A">
        <w:rPr>
          <w:rFonts w:hint="eastAsia"/>
          <w:color w:val="35A543"/>
          <w:sz w:val="18"/>
          <w:szCs w:val="18"/>
        </w:rPr>
        <w:t>巴西</w:t>
      </w:r>
      <w:r w:rsidRPr="00AC5B1E">
        <w:rPr>
          <w:rFonts w:hint="eastAsia"/>
          <w:color w:val="35A543"/>
          <w:sz w:val="18"/>
          <w:szCs w:val="18"/>
        </w:rPr>
        <w:t>全球发运量（万吨）</w:t>
      </w:r>
      <w:r>
        <w:rPr>
          <w:rFonts w:hint="eastAsia"/>
          <w:color w:val="35A543"/>
          <w:sz w:val="18"/>
          <w:szCs w:val="18"/>
        </w:rPr>
        <w:t xml:space="preserve"> </w:t>
      </w:r>
    </w:p>
    <w:p w:rsidR="00F82515" w:rsidRDefault="00C510D2" w:rsidP="0090030A">
      <w:pPr>
        <w:spacing w:line="360" w:lineRule="auto"/>
        <w:ind w:left="120" w:hangingChars="50" w:hanging="120"/>
        <w:rPr>
          <w:sz w:val="24"/>
        </w:rPr>
      </w:pPr>
      <w:r>
        <w:rPr>
          <w:rFonts w:hint="eastAsia"/>
          <w:sz w:val="24"/>
        </w:rPr>
        <w:t xml:space="preserve"> </w:t>
      </w:r>
      <w:r w:rsidR="00600343" w:rsidRPr="001F015E">
        <w:rPr>
          <w:noProof/>
        </w:rPr>
        <w:drawing>
          <wp:inline distT="0" distB="0" distL="0" distR="0">
            <wp:extent cx="2846705" cy="160591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6705" cy="1605915"/>
                    </a:xfrm>
                    <a:prstGeom prst="rect">
                      <a:avLst/>
                    </a:prstGeom>
                    <a:noFill/>
                    <a:ln>
                      <a:noFill/>
                    </a:ln>
                    <a:effectLst/>
                  </pic:spPr>
                </pic:pic>
              </a:graphicData>
            </a:graphic>
          </wp:inline>
        </w:drawing>
      </w:r>
      <w:r>
        <w:rPr>
          <w:rFonts w:hint="eastAsia"/>
          <w:noProof/>
        </w:rPr>
        <w:t xml:space="preserve">   </w:t>
      </w:r>
      <w:r w:rsidR="00BB6FE6">
        <w:rPr>
          <w:rFonts w:hint="eastAsia"/>
          <w:noProof/>
        </w:rPr>
        <w:t xml:space="preserve">  </w:t>
      </w:r>
      <w:r w:rsidR="0090030A">
        <w:rPr>
          <w:rFonts w:hint="eastAsia"/>
          <w:sz w:val="24"/>
        </w:rPr>
        <w:t xml:space="preserve">  </w:t>
      </w:r>
      <w:r w:rsidR="00600343" w:rsidRPr="001F015E">
        <w:rPr>
          <w:noProof/>
        </w:rPr>
        <w:drawing>
          <wp:inline distT="0" distB="0" distL="0" distR="0">
            <wp:extent cx="2799080" cy="160591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1605915"/>
                    </a:xfrm>
                    <a:prstGeom prst="rect">
                      <a:avLst/>
                    </a:prstGeom>
                    <a:noFill/>
                    <a:ln>
                      <a:noFill/>
                    </a:ln>
                    <a:effectLst/>
                  </pic:spPr>
                </pic:pic>
              </a:graphicData>
            </a:graphic>
          </wp:inline>
        </w:drawing>
      </w:r>
    </w:p>
    <w:p w:rsidR="0090030A" w:rsidRDefault="00F82515" w:rsidP="00BB6FE6">
      <w:pPr>
        <w:spacing w:line="360" w:lineRule="auto"/>
        <w:ind w:left="422"/>
        <w:jc w:val="center"/>
        <w:rPr>
          <w:color w:val="35A543"/>
          <w:sz w:val="18"/>
          <w:szCs w:val="18"/>
        </w:rPr>
      </w:pPr>
      <w:r w:rsidRPr="00AC5B1E">
        <w:rPr>
          <w:color w:val="35A543"/>
          <w:sz w:val="18"/>
          <w:szCs w:val="18"/>
        </w:rPr>
        <w:t>数据来源</w:t>
      </w:r>
      <w:r w:rsidRPr="00AC5B1E">
        <w:rPr>
          <w:rFonts w:hint="eastAsia"/>
          <w:color w:val="35A543"/>
          <w:sz w:val="18"/>
          <w:szCs w:val="18"/>
        </w:rPr>
        <w:t>：</w:t>
      </w:r>
      <w:r w:rsidRPr="00AC5B1E">
        <w:rPr>
          <w:rFonts w:hint="eastAsia"/>
          <w:color w:val="35A543"/>
          <w:sz w:val="18"/>
          <w:szCs w:val="18"/>
        </w:rPr>
        <w:t xml:space="preserve">Mysteel </w:t>
      </w:r>
      <w:r w:rsidRPr="00AC5B1E">
        <w:rPr>
          <w:rFonts w:hint="eastAsia"/>
          <w:color w:val="35A543"/>
          <w:sz w:val="18"/>
          <w:szCs w:val="18"/>
        </w:rPr>
        <w:t>中钢期货</w:t>
      </w:r>
    </w:p>
    <w:p w:rsidR="00F82515" w:rsidRDefault="00F82515" w:rsidP="00F82515">
      <w:pPr>
        <w:spacing w:line="360" w:lineRule="auto"/>
        <w:ind w:firstLineChars="200" w:firstLine="420"/>
      </w:pPr>
      <w:r>
        <w:rPr>
          <w:rFonts w:hint="eastAsia"/>
        </w:rPr>
        <w:lastRenderedPageBreak/>
        <w:t>中期来看铁矿石供应仍将有望显著增加，</w:t>
      </w:r>
      <w:r w:rsidR="00C510D2">
        <w:rPr>
          <w:rFonts w:hint="eastAsia"/>
        </w:rPr>
        <w:t>主流矿山供应支撑力度将进一步减弱。</w:t>
      </w:r>
      <w:r>
        <w:rPr>
          <w:rFonts w:hint="eastAsia"/>
        </w:rPr>
        <w:t>二季度淡水河谷（</w:t>
      </w:r>
      <w:r>
        <w:rPr>
          <w:rFonts w:hint="eastAsia"/>
        </w:rPr>
        <w:t>Vale</w:t>
      </w:r>
      <w:r>
        <w:rPr>
          <w:rFonts w:hint="eastAsia"/>
        </w:rPr>
        <w:t>）铁矿石粉矿产量</w:t>
      </w:r>
      <w:r w:rsidR="001303F6">
        <w:rPr>
          <w:rFonts w:hint="eastAsia"/>
        </w:rPr>
        <w:t>开始显著</w:t>
      </w:r>
      <w:r>
        <w:rPr>
          <w:rFonts w:hint="eastAsia"/>
        </w:rPr>
        <w:t>增加</w:t>
      </w:r>
      <w:r w:rsidR="001303F6">
        <w:rPr>
          <w:rFonts w:hint="eastAsia"/>
        </w:rPr>
        <w:t>，</w:t>
      </w:r>
      <w:r>
        <w:rPr>
          <w:rFonts w:hint="eastAsia"/>
        </w:rPr>
        <w:t>主要由于东南系统和南部系统进入旱季后业绩企稳，其次北部系统</w:t>
      </w:r>
      <w:r>
        <w:rPr>
          <w:rFonts w:hint="eastAsia"/>
        </w:rPr>
        <w:t>S11D</w:t>
      </w:r>
      <w:r>
        <w:rPr>
          <w:rFonts w:hint="eastAsia"/>
        </w:rPr>
        <w:t>完成最后一台初级破碎机的安装完成产能设备升级改造后，随着限制因素不断缓解以及产能不断释放，淡水河谷后期仍存在增产潜力，</w:t>
      </w:r>
      <w:r>
        <w:rPr>
          <w:rFonts w:hint="eastAsia"/>
        </w:rPr>
        <w:t>2022</w:t>
      </w:r>
      <w:r>
        <w:rPr>
          <w:rFonts w:hint="eastAsia"/>
        </w:rPr>
        <w:t>年淡水河谷将完成其产销目标</w:t>
      </w:r>
      <w:r>
        <w:rPr>
          <w:rFonts w:hint="eastAsia"/>
        </w:rPr>
        <w:t>3.10</w:t>
      </w:r>
      <w:r>
        <w:rPr>
          <w:rFonts w:hint="eastAsia"/>
        </w:rPr>
        <w:t>～</w:t>
      </w:r>
      <w:r>
        <w:rPr>
          <w:rFonts w:hint="eastAsia"/>
        </w:rPr>
        <w:t>3.20</w:t>
      </w:r>
      <w:r>
        <w:rPr>
          <w:rFonts w:hint="eastAsia"/>
        </w:rPr>
        <w:t>亿吨最低值</w:t>
      </w:r>
      <w:r w:rsidR="00C510D2">
        <w:rPr>
          <w:rFonts w:hint="eastAsia"/>
        </w:rPr>
        <w:t>。</w:t>
      </w:r>
    </w:p>
    <w:p w:rsidR="00F82515" w:rsidRDefault="001303F6" w:rsidP="00F82515">
      <w:pPr>
        <w:spacing w:line="360" w:lineRule="auto"/>
        <w:ind w:firstLineChars="200" w:firstLine="420"/>
      </w:pPr>
      <w:r>
        <w:rPr>
          <w:rFonts w:hint="eastAsia"/>
        </w:rPr>
        <w:t>力拓皮尔巴拉地区</w:t>
      </w:r>
      <w:r w:rsidR="00F82515">
        <w:rPr>
          <w:rFonts w:hint="eastAsia"/>
        </w:rPr>
        <w:t>尽管一季度存在替代产能延期、新增产能推进受阻以及</w:t>
      </w:r>
      <w:r w:rsidR="00F82515">
        <w:rPr>
          <w:rFonts w:hint="eastAsia"/>
        </w:rPr>
        <w:t>5</w:t>
      </w:r>
      <w:r w:rsidR="00F82515">
        <w:rPr>
          <w:rFonts w:hint="eastAsia"/>
        </w:rPr>
        <w:t>月份降雨等不利因素影响，但二季度库戴德利（</w:t>
      </w:r>
      <w:r w:rsidR="00F82515">
        <w:rPr>
          <w:rFonts w:hint="eastAsia"/>
        </w:rPr>
        <w:t>Gudai-Darri</w:t>
      </w:r>
      <w:r w:rsidR="00F82515">
        <w:rPr>
          <w:rFonts w:hint="eastAsia"/>
        </w:rPr>
        <w:t>）铁矿石项目顺利交付以及罗泊河谷（</w:t>
      </w:r>
      <w:r w:rsidR="00F82515">
        <w:rPr>
          <w:rFonts w:hint="eastAsia"/>
        </w:rPr>
        <w:t>Robe Valley</w:t>
      </w:r>
      <w:r w:rsidR="00F82515">
        <w:rPr>
          <w:rFonts w:hint="eastAsia"/>
        </w:rPr>
        <w:t>）项目中</w:t>
      </w:r>
      <w:r w:rsidR="00F82515">
        <w:rPr>
          <w:rFonts w:hint="eastAsia"/>
        </w:rPr>
        <w:t xml:space="preserve">Mesa A </w:t>
      </w:r>
      <w:r w:rsidR="00F82515">
        <w:rPr>
          <w:rFonts w:hint="eastAsia"/>
        </w:rPr>
        <w:t>湿选厂试运行产量快速回升弥补了一季度产量损失，下半年产量增量仍有保障，根据以往力拓发运能力，按</w:t>
      </w:r>
      <w:r w:rsidR="00F82515">
        <w:rPr>
          <w:rFonts w:hint="eastAsia"/>
        </w:rPr>
        <w:t>2022</w:t>
      </w:r>
      <w:r w:rsidR="00F82515">
        <w:rPr>
          <w:rFonts w:hint="eastAsia"/>
        </w:rPr>
        <w:t>年力拓皮尔巴拉地区产销目标量</w:t>
      </w:r>
      <w:r w:rsidR="00F82515">
        <w:rPr>
          <w:rFonts w:hint="eastAsia"/>
        </w:rPr>
        <w:t>3.20</w:t>
      </w:r>
      <w:r w:rsidR="00F82515">
        <w:rPr>
          <w:rFonts w:hint="eastAsia"/>
        </w:rPr>
        <w:t>～</w:t>
      </w:r>
      <w:r w:rsidR="00F82515">
        <w:rPr>
          <w:rFonts w:hint="eastAsia"/>
        </w:rPr>
        <w:t>3.35</w:t>
      </w:r>
      <w:r w:rsidR="00F82515">
        <w:rPr>
          <w:rFonts w:hint="eastAsia"/>
        </w:rPr>
        <w:t>亿吨最低值</w:t>
      </w:r>
      <w:r>
        <w:rPr>
          <w:rFonts w:hint="eastAsia"/>
        </w:rPr>
        <w:t>难度较低。</w:t>
      </w:r>
      <w:r w:rsidR="00F82515">
        <w:rPr>
          <w:rFonts w:hint="eastAsia"/>
        </w:rPr>
        <w:t>BHP</w:t>
      </w:r>
      <w:r w:rsidR="00F82515">
        <w:rPr>
          <w:rFonts w:hint="eastAsia"/>
        </w:rPr>
        <w:t>和</w:t>
      </w:r>
      <w:r w:rsidR="00F82515">
        <w:rPr>
          <w:rFonts w:hint="eastAsia"/>
        </w:rPr>
        <w:t>FMG</w:t>
      </w:r>
      <w:r w:rsidR="00F82515">
        <w:rPr>
          <w:rFonts w:hint="eastAsia"/>
        </w:rPr>
        <w:t>两大矿山财年完成率较高且发运整体平稳，由于两者产销量相对稳定且产能尚未有增量，</w:t>
      </w:r>
      <w:r>
        <w:rPr>
          <w:rFonts w:hint="eastAsia"/>
        </w:rPr>
        <w:t>四季度仍有望继续保持高产高销</w:t>
      </w:r>
      <w:r w:rsidR="00F82515">
        <w:rPr>
          <w:rFonts w:hint="eastAsia"/>
        </w:rPr>
        <w:t>。</w:t>
      </w:r>
    </w:p>
    <w:p w:rsidR="00F82515" w:rsidRPr="0041680F" w:rsidRDefault="00F82515" w:rsidP="00F82515">
      <w:pPr>
        <w:spacing w:line="360" w:lineRule="auto"/>
        <w:ind w:left="422"/>
        <w:jc w:val="center"/>
        <w:rPr>
          <w:b/>
        </w:rPr>
      </w:pPr>
      <w:r>
        <w:rPr>
          <w:rFonts w:hint="eastAsia"/>
          <w:color w:val="35A543"/>
          <w:sz w:val="18"/>
          <w:szCs w:val="18"/>
        </w:rPr>
        <w:t>表</w:t>
      </w:r>
      <w:r w:rsidR="001303F6">
        <w:rPr>
          <w:rFonts w:hint="eastAsia"/>
          <w:color w:val="35A543"/>
          <w:sz w:val="18"/>
          <w:szCs w:val="18"/>
        </w:rPr>
        <w:t>2</w:t>
      </w:r>
      <w:r>
        <w:rPr>
          <w:rFonts w:hint="eastAsia"/>
          <w:color w:val="35A543"/>
          <w:sz w:val="18"/>
          <w:szCs w:val="18"/>
        </w:rPr>
        <w:t xml:space="preserve">  </w:t>
      </w:r>
      <w:r>
        <w:rPr>
          <w:rFonts w:hint="eastAsia"/>
          <w:color w:val="35A543"/>
          <w:sz w:val="18"/>
          <w:szCs w:val="18"/>
        </w:rPr>
        <w:t>四大矿山产能变动情况统计</w:t>
      </w:r>
    </w:p>
    <w:p w:rsidR="00F82515" w:rsidRPr="00011D80" w:rsidRDefault="00600343" w:rsidP="00F82515">
      <w:pPr>
        <w:spacing w:line="360" w:lineRule="auto"/>
        <w:ind w:firstLineChars="48" w:firstLine="101"/>
        <w:jc w:val="center"/>
        <w:rPr>
          <w:b/>
        </w:rPr>
      </w:pPr>
      <w:r w:rsidRPr="00F82515">
        <w:rPr>
          <w:b/>
          <w:noProof/>
        </w:rPr>
        <w:drawing>
          <wp:inline distT="0" distB="0" distL="0" distR="0">
            <wp:extent cx="6066790" cy="26162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6790" cy="2616200"/>
                    </a:xfrm>
                    <a:prstGeom prst="rect">
                      <a:avLst/>
                    </a:prstGeom>
                    <a:noFill/>
                    <a:ln>
                      <a:noFill/>
                    </a:ln>
                  </pic:spPr>
                </pic:pic>
              </a:graphicData>
            </a:graphic>
          </wp:inline>
        </w:drawing>
      </w:r>
    </w:p>
    <w:p w:rsidR="00F82515" w:rsidRPr="001A3EF2" w:rsidRDefault="00F82515" w:rsidP="00F82515">
      <w:pPr>
        <w:spacing w:after="120" w:line="312" w:lineRule="auto"/>
        <w:ind w:firstLine="420"/>
        <w:jc w:val="center"/>
        <w:rPr>
          <w:color w:val="00B050"/>
          <w:sz w:val="18"/>
          <w:szCs w:val="18"/>
        </w:rPr>
      </w:pPr>
      <w:r w:rsidRPr="00760CF8">
        <w:rPr>
          <w:rFonts w:hint="eastAsia"/>
          <w:color w:val="00B050"/>
          <w:sz w:val="18"/>
          <w:szCs w:val="18"/>
        </w:rPr>
        <w:t>数据来源：</w:t>
      </w:r>
      <w:r w:rsidRPr="00760CF8">
        <w:rPr>
          <w:rFonts w:hint="eastAsia"/>
          <w:color w:val="00B050"/>
          <w:sz w:val="18"/>
          <w:szCs w:val="18"/>
        </w:rPr>
        <w:t xml:space="preserve">Mysteel </w:t>
      </w:r>
      <w:r w:rsidRPr="00760CF8">
        <w:rPr>
          <w:color w:val="00B050"/>
          <w:sz w:val="18"/>
          <w:szCs w:val="18"/>
        </w:rPr>
        <w:t>中钢期货</w:t>
      </w:r>
    </w:p>
    <w:p w:rsidR="008C646C" w:rsidRPr="00F9319C" w:rsidRDefault="00F9319C" w:rsidP="00F9319C">
      <w:pPr>
        <w:pStyle w:val="afb"/>
        <w:numPr>
          <w:ilvl w:val="0"/>
          <w:numId w:val="2"/>
        </w:numPr>
        <w:spacing w:line="360" w:lineRule="auto"/>
        <w:ind w:firstLineChars="0"/>
        <w:rPr>
          <w:b/>
          <w:szCs w:val="21"/>
        </w:rPr>
      </w:pPr>
      <w:r w:rsidRPr="00F9319C">
        <w:rPr>
          <w:rFonts w:hint="eastAsia"/>
          <w:b/>
          <w:szCs w:val="21"/>
        </w:rPr>
        <w:t>国产矿环比</w:t>
      </w:r>
      <w:r>
        <w:rPr>
          <w:rFonts w:hint="eastAsia"/>
          <w:b/>
          <w:szCs w:val="21"/>
        </w:rPr>
        <w:t>或</w:t>
      </w:r>
      <w:r w:rsidRPr="00F9319C">
        <w:rPr>
          <w:rFonts w:hint="eastAsia"/>
          <w:b/>
          <w:szCs w:val="21"/>
        </w:rPr>
        <w:t>下滑</w:t>
      </w:r>
      <w:r w:rsidRPr="00F9319C">
        <w:rPr>
          <w:rFonts w:hint="eastAsia"/>
          <w:b/>
          <w:szCs w:val="21"/>
        </w:rPr>
        <w:t xml:space="preserve">  </w:t>
      </w:r>
      <w:r w:rsidRPr="00F9319C">
        <w:rPr>
          <w:rFonts w:hint="eastAsia"/>
          <w:b/>
          <w:szCs w:val="21"/>
        </w:rPr>
        <w:t>全年保持高供应</w:t>
      </w:r>
    </w:p>
    <w:p w:rsidR="007C290A" w:rsidRDefault="00F82515" w:rsidP="00F82515">
      <w:pPr>
        <w:spacing w:line="360" w:lineRule="auto"/>
        <w:ind w:firstLineChars="250" w:firstLine="525"/>
        <w:rPr>
          <w:rFonts w:hint="eastAsia"/>
        </w:rPr>
      </w:pPr>
      <w:r>
        <w:rPr>
          <w:rFonts w:hint="eastAsia"/>
        </w:rPr>
        <w:t>据国家统计局数据，</w:t>
      </w:r>
      <w:r w:rsidR="00F9319C">
        <w:rPr>
          <w:rFonts w:hint="eastAsia"/>
        </w:rPr>
        <w:t>2022</w:t>
      </w:r>
      <w:r w:rsidR="00F9319C">
        <w:rPr>
          <w:rFonts w:hint="eastAsia"/>
        </w:rPr>
        <w:t>年</w:t>
      </w:r>
      <w:r w:rsidR="00F9319C">
        <w:rPr>
          <w:rFonts w:hint="eastAsia"/>
        </w:rPr>
        <w:t xml:space="preserve"> </w:t>
      </w:r>
      <w:r>
        <w:rPr>
          <w:rFonts w:hint="eastAsia"/>
        </w:rPr>
        <w:t>1-</w:t>
      </w:r>
      <w:r w:rsidR="00BB6FE6">
        <w:rPr>
          <w:rFonts w:hint="eastAsia"/>
        </w:rPr>
        <w:t>8</w:t>
      </w:r>
      <w:r>
        <w:rPr>
          <w:rFonts w:hint="eastAsia"/>
        </w:rPr>
        <w:t>月国产铁矿石原矿产量</w:t>
      </w:r>
      <w:r w:rsidR="00BB6FE6">
        <w:rPr>
          <w:rFonts w:hint="eastAsia"/>
        </w:rPr>
        <w:t>65262.6</w:t>
      </w:r>
      <w:r>
        <w:rPr>
          <w:rFonts w:hint="eastAsia"/>
        </w:rPr>
        <w:t>万吨，同比下降</w:t>
      </w:r>
      <w:r w:rsidR="00BB6FE6">
        <w:rPr>
          <w:rFonts w:hint="eastAsia"/>
        </w:rPr>
        <w:t>0.40</w:t>
      </w:r>
      <w:r>
        <w:rPr>
          <w:rFonts w:hint="eastAsia"/>
        </w:rPr>
        <w:t>%</w:t>
      </w:r>
      <w:r w:rsidR="007C290A">
        <w:rPr>
          <w:rFonts w:hint="eastAsia"/>
        </w:rPr>
        <w:t>。</w:t>
      </w:r>
      <w:r w:rsidR="00F9319C">
        <w:rPr>
          <w:rFonts w:hint="eastAsia"/>
        </w:rPr>
        <w:t>四季度</w:t>
      </w:r>
      <w:r w:rsidR="007C290A">
        <w:rPr>
          <w:rFonts w:hint="eastAsia"/>
        </w:rPr>
        <w:t>国产矿产量或将继续保持相对平稳态势，一方面当前铁矿石市场价格维持在</w:t>
      </w:r>
      <w:r w:rsidR="007C290A">
        <w:rPr>
          <w:rFonts w:hint="eastAsia"/>
        </w:rPr>
        <w:t>100</w:t>
      </w:r>
      <w:r w:rsidR="007C290A">
        <w:rPr>
          <w:rFonts w:hint="eastAsia"/>
        </w:rPr>
        <w:t>美金</w:t>
      </w:r>
      <w:r w:rsidR="007C290A">
        <w:rPr>
          <w:rFonts w:hint="eastAsia"/>
        </w:rPr>
        <w:t>/</w:t>
      </w:r>
      <w:r w:rsidR="007C290A">
        <w:rPr>
          <w:rFonts w:hint="eastAsia"/>
        </w:rPr>
        <w:t>吨，基本处于国内矿山企业生产成本附近，基于利润率以及价格下跌风险考量，矿山企业生产</w:t>
      </w:r>
      <w:r w:rsidR="00F74F2E">
        <w:rPr>
          <w:rFonts w:hint="eastAsia"/>
        </w:rPr>
        <w:t>积极性相对较低，另一方面重大会议前后保安全生产任务政策严格，叠加近期矿难频发产量难以释放。</w:t>
      </w:r>
    </w:p>
    <w:p w:rsidR="00F82515" w:rsidRPr="00020DA3" w:rsidRDefault="006471B1" w:rsidP="006471B1">
      <w:pPr>
        <w:spacing w:line="360" w:lineRule="auto"/>
        <w:jc w:val="center"/>
        <w:rPr>
          <w:b/>
        </w:rPr>
      </w:pPr>
      <w:r>
        <w:rPr>
          <w:rFonts w:hint="eastAsia"/>
          <w:color w:val="35A543"/>
          <w:sz w:val="18"/>
          <w:szCs w:val="18"/>
        </w:rPr>
        <w:t xml:space="preserve">  </w:t>
      </w:r>
      <w:r w:rsidR="00F82515">
        <w:rPr>
          <w:rFonts w:hint="eastAsia"/>
          <w:color w:val="35A543"/>
          <w:sz w:val="18"/>
          <w:szCs w:val="18"/>
        </w:rPr>
        <w:t>图</w:t>
      </w:r>
      <w:r w:rsidR="007A07D3">
        <w:rPr>
          <w:rFonts w:hint="eastAsia"/>
          <w:color w:val="35A543"/>
          <w:sz w:val="18"/>
          <w:szCs w:val="18"/>
        </w:rPr>
        <w:t>11</w:t>
      </w:r>
      <w:r w:rsidR="00F82515">
        <w:rPr>
          <w:rFonts w:hint="eastAsia"/>
          <w:color w:val="35A543"/>
          <w:sz w:val="18"/>
          <w:szCs w:val="18"/>
        </w:rPr>
        <w:t xml:space="preserve">  </w:t>
      </w:r>
      <w:r w:rsidR="00F82515">
        <w:rPr>
          <w:rFonts w:hint="eastAsia"/>
          <w:color w:val="35A543"/>
          <w:sz w:val="18"/>
          <w:szCs w:val="18"/>
        </w:rPr>
        <w:t>国产铁矿石原矿产量（万吨）</w:t>
      </w:r>
      <w:r w:rsidR="00020DA3">
        <w:rPr>
          <w:rFonts w:hint="eastAsia"/>
          <w:color w:val="35A543"/>
          <w:sz w:val="18"/>
          <w:szCs w:val="18"/>
        </w:rPr>
        <w:t xml:space="preserve">       </w:t>
      </w:r>
      <w:r>
        <w:rPr>
          <w:rFonts w:hint="eastAsia"/>
          <w:color w:val="35A543"/>
          <w:sz w:val="18"/>
          <w:szCs w:val="18"/>
        </w:rPr>
        <w:t xml:space="preserve">                 </w:t>
      </w:r>
      <w:r w:rsidR="00020DA3">
        <w:rPr>
          <w:rFonts w:hint="eastAsia"/>
          <w:color w:val="35A543"/>
          <w:sz w:val="18"/>
          <w:szCs w:val="18"/>
        </w:rPr>
        <w:t>图</w:t>
      </w:r>
      <w:r w:rsidR="007A07D3">
        <w:rPr>
          <w:rFonts w:hint="eastAsia"/>
          <w:color w:val="35A543"/>
          <w:sz w:val="18"/>
          <w:szCs w:val="18"/>
        </w:rPr>
        <w:t>12</w:t>
      </w:r>
      <w:r w:rsidR="00020DA3">
        <w:rPr>
          <w:rFonts w:hint="eastAsia"/>
          <w:color w:val="35A543"/>
          <w:sz w:val="18"/>
          <w:szCs w:val="18"/>
        </w:rPr>
        <w:t xml:space="preserve">  </w:t>
      </w:r>
      <w:r w:rsidR="00BB6FE6">
        <w:rPr>
          <w:rFonts w:hint="eastAsia"/>
          <w:color w:val="35A543"/>
          <w:sz w:val="18"/>
          <w:szCs w:val="18"/>
        </w:rPr>
        <w:t>全国矿山产能利用率</w:t>
      </w:r>
      <w:r w:rsidR="00020DA3">
        <w:rPr>
          <w:rFonts w:hint="eastAsia"/>
          <w:color w:val="35A543"/>
          <w:sz w:val="18"/>
          <w:szCs w:val="18"/>
        </w:rPr>
        <w:t>（</w:t>
      </w:r>
      <w:r w:rsidR="00BB6FE6">
        <w:rPr>
          <w:rFonts w:hint="eastAsia"/>
          <w:color w:val="35A543"/>
          <w:sz w:val="18"/>
          <w:szCs w:val="18"/>
        </w:rPr>
        <w:t>%</w:t>
      </w:r>
      <w:r w:rsidR="00020DA3">
        <w:rPr>
          <w:rFonts w:hint="eastAsia"/>
          <w:color w:val="35A543"/>
          <w:sz w:val="18"/>
          <w:szCs w:val="18"/>
        </w:rPr>
        <w:t>）</w:t>
      </w:r>
    </w:p>
    <w:p w:rsidR="00F82515" w:rsidRDefault="00600343" w:rsidP="00BB6FE6">
      <w:pPr>
        <w:spacing w:after="120" w:line="312" w:lineRule="auto"/>
        <w:rPr>
          <w:color w:val="00B050"/>
          <w:sz w:val="18"/>
          <w:szCs w:val="18"/>
        </w:rPr>
      </w:pPr>
      <w:r w:rsidRPr="001F015E">
        <w:rPr>
          <w:noProof/>
        </w:rPr>
        <w:lastRenderedPageBreak/>
        <w:drawing>
          <wp:inline distT="0" distB="0" distL="0" distR="0">
            <wp:extent cx="3084830" cy="182054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4830" cy="1820545"/>
                    </a:xfrm>
                    <a:prstGeom prst="rect">
                      <a:avLst/>
                    </a:prstGeom>
                    <a:noFill/>
                    <a:ln>
                      <a:noFill/>
                    </a:ln>
                  </pic:spPr>
                </pic:pic>
              </a:graphicData>
            </a:graphic>
          </wp:inline>
        </w:drawing>
      </w:r>
      <w:r w:rsidR="00020DA3">
        <w:rPr>
          <w:rFonts w:hint="eastAsia"/>
          <w:noProof/>
        </w:rPr>
        <w:t xml:space="preserve"> </w:t>
      </w:r>
      <w:r w:rsidR="00BB6FE6">
        <w:rPr>
          <w:rFonts w:hint="eastAsia"/>
          <w:noProof/>
        </w:rPr>
        <w:t xml:space="preserve">  </w:t>
      </w:r>
      <w:r w:rsidRPr="001F015E">
        <w:rPr>
          <w:noProof/>
        </w:rPr>
        <w:drawing>
          <wp:inline distT="0" distB="0" distL="0" distR="0">
            <wp:extent cx="2926080" cy="183705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1837055"/>
                    </a:xfrm>
                    <a:prstGeom prst="rect">
                      <a:avLst/>
                    </a:prstGeom>
                    <a:noFill/>
                    <a:ln>
                      <a:noFill/>
                    </a:ln>
                    <a:effectLst/>
                  </pic:spPr>
                </pic:pic>
              </a:graphicData>
            </a:graphic>
          </wp:inline>
        </w:drawing>
      </w:r>
    </w:p>
    <w:p w:rsidR="00F82515" w:rsidRPr="0006625B" w:rsidRDefault="00F82515" w:rsidP="0006625B">
      <w:pPr>
        <w:spacing w:after="120" w:line="312" w:lineRule="auto"/>
        <w:ind w:firstLine="420"/>
        <w:jc w:val="center"/>
        <w:rPr>
          <w:color w:val="00B050"/>
          <w:sz w:val="18"/>
          <w:szCs w:val="18"/>
        </w:rPr>
      </w:pPr>
      <w:r w:rsidRPr="00760CF8">
        <w:rPr>
          <w:rFonts w:hint="eastAsia"/>
          <w:color w:val="00B050"/>
          <w:sz w:val="18"/>
          <w:szCs w:val="18"/>
        </w:rPr>
        <w:t>数据来源：</w:t>
      </w:r>
      <w:r>
        <w:rPr>
          <w:rFonts w:hint="eastAsia"/>
          <w:color w:val="00B050"/>
          <w:sz w:val="18"/>
          <w:szCs w:val="18"/>
        </w:rPr>
        <w:t xml:space="preserve">Wind  </w:t>
      </w:r>
      <w:r>
        <w:rPr>
          <w:rFonts w:hint="eastAsia"/>
          <w:color w:val="00B050"/>
          <w:sz w:val="18"/>
          <w:szCs w:val="18"/>
        </w:rPr>
        <w:t>国家统计局</w:t>
      </w:r>
      <w:r w:rsidRPr="00760CF8">
        <w:rPr>
          <w:rFonts w:hint="eastAsia"/>
          <w:color w:val="00B050"/>
          <w:sz w:val="18"/>
          <w:szCs w:val="18"/>
        </w:rPr>
        <w:t xml:space="preserve"> </w:t>
      </w:r>
      <w:r w:rsidR="00020DA3">
        <w:rPr>
          <w:rFonts w:hint="eastAsia"/>
          <w:color w:val="00B050"/>
          <w:sz w:val="18"/>
          <w:szCs w:val="18"/>
        </w:rPr>
        <w:t xml:space="preserve"> Mysteel  </w:t>
      </w:r>
      <w:r w:rsidRPr="00760CF8">
        <w:rPr>
          <w:color w:val="00B050"/>
          <w:sz w:val="18"/>
          <w:szCs w:val="18"/>
        </w:rPr>
        <w:t>中钢期货</w:t>
      </w:r>
    </w:p>
    <w:bookmarkEnd w:id="1"/>
    <w:p w:rsidR="006917BB" w:rsidRDefault="008363DE" w:rsidP="000A20AB">
      <w:pPr>
        <w:pStyle w:val="aa"/>
        <w:spacing w:before="0" w:beforeAutospacing="0" w:afterAutospacing="0" w:line="360" w:lineRule="auto"/>
        <w:ind w:firstLineChars="200" w:firstLine="420"/>
        <w:jc w:val="both"/>
        <w:textAlignment w:val="baseline"/>
        <w:rPr>
          <w:rFonts w:hint="eastAsia"/>
          <w:sz w:val="21"/>
          <w:szCs w:val="21"/>
        </w:rPr>
      </w:pPr>
      <w:r>
        <w:rPr>
          <w:sz w:val="21"/>
          <w:szCs w:val="21"/>
        </w:rPr>
        <w:t>非主流矿供应</w:t>
      </w:r>
      <w:r w:rsidR="00B2583E">
        <w:rPr>
          <w:rFonts w:hint="eastAsia"/>
          <w:sz w:val="21"/>
          <w:szCs w:val="21"/>
        </w:rPr>
        <w:t>偏低</w:t>
      </w:r>
      <w:r>
        <w:rPr>
          <w:rFonts w:hint="eastAsia"/>
          <w:sz w:val="21"/>
          <w:szCs w:val="21"/>
        </w:rPr>
        <w:t>，</w:t>
      </w:r>
      <w:r w:rsidR="00B2583E">
        <w:rPr>
          <w:rFonts w:hint="eastAsia"/>
          <w:sz w:val="21"/>
          <w:szCs w:val="21"/>
        </w:rPr>
        <w:t>四季度难有增量。</w:t>
      </w:r>
      <w:r w:rsidR="003529CF">
        <w:rPr>
          <w:sz w:val="21"/>
          <w:szCs w:val="21"/>
        </w:rPr>
        <w:t>海关数据显示，</w:t>
      </w:r>
      <w:r w:rsidR="003529CF">
        <w:rPr>
          <w:rFonts w:hint="eastAsia"/>
          <w:sz w:val="21"/>
          <w:szCs w:val="21"/>
        </w:rPr>
        <w:t>2022年</w:t>
      </w:r>
      <w:r w:rsidR="002E6ABE">
        <w:rPr>
          <w:rFonts w:hint="eastAsia"/>
          <w:sz w:val="21"/>
          <w:szCs w:val="21"/>
        </w:rPr>
        <w:t>1</w:t>
      </w:r>
      <w:r w:rsidR="002E6ABE">
        <w:rPr>
          <w:sz w:val="21"/>
          <w:szCs w:val="21"/>
        </w:rPr>
        <w:t>-</w:t>
      </w:r>
      <w:r w:rsidR="003529CF">
        <w:rPr>
          <w:rFonts w:hint="eastAsia"/>
          <w:sz w:val="21"/>
          <w:szCs w:val="21"/>
        </w:rPr>
        <w:t>8</w:t>
      </w:r>
      <w:r w:rsidR="002E6ABE">
        <w:rPr>
          <w:rFonts w:hint="eastAsia"/>
          <w:sz w:val="21"/>
          <w:szCs w:val="21"/>
        </w:rPr>
        <w:t>月份</w:t>
      </w:r>
      <w:r w:rsidR="00665F46">
        <w:rPr>
          <w:rFonts w:hint="eastAsia"/>
          <w:sz w:val="21"/>
          <w:szCs w:val="21"/>
        </w:rPr>
        <w:t>非主流</w:t>
      </w:r>
      <w:r w:rsidR="003529CF">
        <w:rPr>
          <w:rFonts w:hint="eastAsia"/>
          <w:sz w:val="21"/>
          <w:szCs w:val="21"/>
        </w:rPr>
        <w:t>国家</w:t>
      </w:r>
      <w:r w:rsidR="00665F46">
        <w:rPr>
          <w:rFonts w:hint="eastAsia"/>
          <w:sz w:val="21"/>
          <w:szCs w:val="21"/>
        </w:rPr>
        <w:t>进口量</w:t>
      </w:r>
      <w:r w:rsidR="003529CF">
        <w:rPr>
          <w:rFonts w:hint="eastAsia"/>
          <w:sz w:val="21"/>
          <w:szCs w:val="21"/>
        </w:rPr>
        <w:t>102</w:t>
      </w:r>
      <w:r w:rsidR="00175D07">
        <w:rPr>
          <w:rFonts w:hint="eastAsia"/>
          <w:sz w:val="21"/>
          <w:szCs w:val="21"/>
        </w:rPr>
        <w:t>6</w:t>
      </w:r>
      <w:r w:rsidR="003529CF">
        <w:rPr>
          <w:rFonts w:hint="eastAsia"/>
          <w:sz w:val="21"/>
          <w:szCs w:val="21"/>
        </w:rPr>
        <w:t>2.98</w:t>
      </w:r>
      <w:r w:rsidR="00665F46">
        <w:rPr>
          <w:rFonts w:hint="eastAsia"/>
          <w:sz w:val="21"/>
          <w:szCs w:val="21"/>
        </w:rPr>
        <w:t>万吨，同比下降</w:t>
      </w:r>
      <w:r w:rsidR="00A3357F" w:rsidRPr="00A3357F">
        <w:rPr>
          <w:rFonts w:hint="eastAsia"/>
          <w:sz w:val="21"/>
          <w:szCs w:val="21"/>
        </w:rPr>
        <w:t>-26.57%（-3714.2万吨）</w:t>
      </w:r>
      <w:r w:rsidR="00A3357F">
        <w:rPr>
          <w:rFonts w:hint="eastAsia"/>
          <w:sz w:val="21"/>
          <w:szCs w:val="21"/>
        </w:rPr>
        <w:t>，</w:t>
      </w:r>
      <w:r w:rsidR="00C14FD2">
        <w:rPr>
          <w:rFonts w:hint="eastAsia"/>
          <w:sz w:val="21"/>
          <w:szCs w:val="21"/>
        </w:rPr>
        <w:t>全年预计非主流进口</w:t>
      </w:r>
      <w:r w:rsidR="00822C61">
        <w:rPr>
          <w:rFonts w:hint="eastAsia"/>
          <w:sz w:val="21"/>
          <w:szCs w:val="21"/>
        </w:rPr>
        <w:t>同比</w:t>
      </w:r>
      <w:r w:rsidR="00C14FD2">
        <w:rPr>
          <w:rFonts w:hint="eastAsia"/>
          <w:sz w:val="21"/>
          <w:szCs w:val="21"/>
        </w:rPr>
        <w:t>约4300万吨，</w:t>
      </w:r>
      <w:r w:rsidR="00A3357F">
        <w:rPr>
          <w:rFonts w:hint="eastAsia"/>
          <w:sz w:val="21"/>
          <w:szCs w:val="21"/>
        </w:rPr>
        <w:t>主要减量来自俄乌、印度等国家，</w:t>
      </w:r>
      <w:r w:rsidR="00C14FD2">
        <w:rPr>
          <w:rFonts w:hint="eastAsia"/>
          <w:sz w:val="21"/>
          <w:szCs w:val="21"/>
        </w:rPr>
        <w:t>2022年1-8月份俄乌、印度进口量合计同比减少2875.9万吨，</w:t>
      </w:r>
      <w:r w:rsidR="00A3357F">
        <w:rPr>
          <w:rFonts w:hint="eastAsia"/>
          <w:sz w:val="21"/>
          <w:szCs w:val="21"/>
        </w:rPr>
        <w:t>其中</w:t>
      </w:r>
      <w:r w:rsidR="002E6ABE">
        <w:rPr>
          <w:rFonts w:hint="eastAsia"/>
          <w:sz w:val="21"/>
          <w:szCs w:val="21"/>
        </w:rPr>
        <w:t>我国自</w:t>
      </w:r>
      <w:r w:rsidR="002E6ABE">
        <w:rPr>
          <w:sz w:val="21"/>
          <w:szCs w:val="21"/>
        </w:rPr>
        <w:t>印度进口铁矿石</w:t>
      </w:r>
      <w:r w:rsidR="00175D07">
        <w:rPr>
          <w:rFonts w:hint="eastAsia"/>
          <w:sz w:val="21"/>
          <w:szCs w:val="21"/>
        </w:rPr>
        <w:t>956.71万吨，</w:t>
      </w:r>
      <w:r w:rsidR="002E6ABE">
        <w:rPr>
          <w:sz w:val="21"/>
          <w:szCs w:val="21"/>
        </w:rPr>
        <w:t>同比下降</w:t>
      </w:r>
      <w:r w:rsidR="00175D07">
        <w:rPr>
          <w:rFonts w:hint="eastAsia"/>
          <w:sz w:val="21"/>
          <w:szCs w:val="21"/>
        </w:rPr>
        <w:t>6</w:t>
      </w:r>
      <w:r w:rsidR="00A3357F">
        <w:rPr>
          <w:rFonts w:hint="eastAsia"/>
          <w:sz w:val="21"/>
          <w:szCs w:val="21"/>
        </w:rPr>
        <w:t>9.33</w:t>
      </w:r>
      <w:r w:rsidR="00175D07">
        <w:rPr>
          <w:rFonts w:hint="eastAsia"/>
          <w:sz w:val="21"/>
          <w:szCs w:val="21"/>
        </w:rPr>
        <w:t>%</w:t>
      </w:r>
      <w:r w:rsidR="002E6ABE">
        <w:rPr>
          <w:sz w:val="21"/>
          <w:szCs w:val="21"/>
        </w:rPr>
        <w:t>（</w:t>
      </w:r>
      <w:r w:rsidR="00CD346E">
        <w:rPr>
          <w:rFonts w:hint="eastAsia"/>
          <w:sz w:val="21"/>
          <w:szCs w:val="21"/>
        </w:rPr>
        <w:t>-</w:t>
      </w:r>
      <w:r w:rsidR="00A3357F">
        <w:rPr>
          <w:rFonts w:hint="eastAsia"/>
          <w:sz w:val="21"/>
          <w:szCs w:val="21"/>
        </w:rPr>
        <w:t>2163.15</w:t>
      </w:r>
      <w:r w:rsidR="00175D07">
        <w:rPr>
          <w:sz w:val="21"/>
          <w:szCs w:val="21"/>
        </w:rPr>
        <w:t>万吨</w:t>
      </w:r>
      <w:r w:rsidR="002E6ABE">
        <w:rPr>
          <w:sz w:val="21"/>
          <w:szCs w:val="21"/>
        </w:rPr>
        <w:t>）</w:t>
      </w:r>
      <w:r w:rsidR="00E177C5">
        <w:rPr>
          <w:rFonts w:hint="eastAsia"/>
          <w:sz w:val="21"/>
          <w:szCs w:val="21"/>
        </w:rPr>
        <w:t>，</w:t>
      </w:r>
      <w:r w:rsidR="002E6ABE">
        <w:rPr>
          <w:rFonts w:hint="eastAsia"/>
          <w:sz w:val="21"/>
          <w:szCs w:val="21"/>
        </w:rPr>
        <w:t>自乌克兰</w:t>
      </w:r>
      <w:r w:rsidR="002E6ABE">
        <w:rPr>
          <w:sz w:val="21"/>
          <w:szCs w:val="21"/>
        </w:rPr>
        <w:t>进口铁矿石</w:t>
      </w:r>
      <w:r w:rsidR="00DD4C81">
        <w:rPr>
          <w:rFonts w:hint="eastAsia"/>
          <w:sz w:val="21"/>
          <w:szCs w:val="21"/>
        </w:rPr>
        <w:t>548.84</w:t>
      </w:r>
      <w:r w:rsidR="002E6ABE">
        <w:rPr>
          <w:sz w:val="21"/>
          <w:szCs w:val="21"/>
        </w:rPr>
        <w:t>万吨，同比下降</w:t>
      </w:r>
      <w:r w:rsidR="00A3357F">
        <w:rPr>
          <w:rFonts w:hint="eastAsia"/>
          <w:sz w:val="21"/>
          <w:szCs w:val="21"/>
        </w:rPr>
        <w:t>54.53</w:t>
      </w:r>
      <w:r w:rsidR="00DD4C81">
        <w:rPr>
          <w:rFonts w:hint="eastAsia"/>
          <w:sz w:val="21"/>
          <w:szCs w:val="21"/>
        </w:rPr>
        <w:t>%（-</w:t>
      </w:r>
      <w:r w:rsidR="00A3357F">
        <w:rPr>
          <w:rFonts w:hint="eastAsia"/>
          <w:sz w:val="21"/>
          <w:szCs w:val="21"/>
        </w:rPr>
        <w:t>655.43</w:t>
      </w:r>
      <w:r w:rsidR="00DD4C81">
        <w:rPr>
          <w:rFonts w:hint="eastAsia"/>
          <w:sz w:val="21"/>
          <w:szCs w:val="21"/>
        </w:rPr>
        <w:t>万吨）</w:t>
      </w:r>
      <w:r w:rsidR="00E177C5">
        <w:rPr>
          <w:rFonts w:hint="eastAsia"/>
          <w:sz w:val="21"/>
          <w:szCs w:val="21"/>
        </w:rPr>
        <w:t>，自俄罗斯进口铁矿石529.16</w:t>
      </w:r>
      <w:r w:rsidR="00E177C5">
        <w:rPr>
          <w:sz w:val="21"/>
          <w:szCs w:val="21"/>
        </w:rPr>
        <w:t>万吨，同比下降</w:t>
      </w:r>
      <w:r w:rsidR="00E177C5">
        <w:rPr>
          <w:rFonts w:hint="eastAsia"/>
          <w:sz w:val="21"/>
          <w:szCs w:val="21"/>
        </w:rPr>
        <w:t>9.77%（-57.27万吨）</w:t>
      </w:r>
      <w:r w:rsidR="002E6ABE">
        <w:rPr>
          <w:rFonts w:hint="eastAsia"/>
          <w:sz w:val="21"/>
          <w:szCs w:val="21"/>
        </w:rPr>
        <w:t>。</w:t>
      </w:r>
      <w:r w:rsidR="002E6ABE" w:rsidRPr="008363DE">
        <w:rPr>
          <w:sz w:val="21"/>
          <w:szCs w:val="21"/>
        </w:rPr>
        <w:t>印度上调出口</w:t>
      </w:r>
      <w:r w:rsidR="002E6ABE" w:rsidRPr="008363DE">
        <w:rPr>
          <w:rFonts w:hint="eastAsia"/>
          <w:sz w:val="21"/>
          <w:szCs w:val="21"/>
        </w:rPr>
        <w:t>关税</w:t>
      </w:r>
      <w:r w:rsidR="002E6ABE" w:rsidRPr="008363DE">
        <w:rPr>
          <w:sz w:val="21"/>
          <w:szCs w:val="21"/>
        </w:rPr>
        <w:t>和俄乌冲突将显著影响非主流矿供应量</w:t>
      </w:r>
      <w:r>
        <w:rPr>
          <w:rFonts w:hint="eastAsia"/>
          <w:sz w:val="21"/>
          <w:szCs w:val="21"/>
        </w:rPr>
        <w:t>，</w:t>
      </w:r>
      <w:r w:rsidR="002E6ABE" w:rsidRPr="008363DE">
        <w:rPr>
          <w:sz w:val="21"/>
          <w:szCs w:val="21"/>
        </w:rPr>
        <w:t>我们预估印度上调关税</w:t>
      </w:r>
      <w:r w:rsidR="002E6ABE" w:rsidRPr="008363DE">
        <w:rPr>
          <w:rFonts w:hint="eastAsia"/>
          <w:sz w:val="21"/>
          <w:szCs w:val="21"/>
        </w:rPr>
        <w:t>将影响2022年</w:t>
      </w:r>
      <w:r w:rsidR="002E6ABE" w:rsidRPr="008363DE">
        <w:rPr>
          <w:sz w:val="21"/>
          <w:szCs w:val="21"/>
        </w:rPr>
        <w:t>我国自印度进口铁矿石量</w:t>
      </w:r>
      <w:r w:rsidR="002E6ABE" w:rsidRPr="008363DE">
        <w:rPr>
          <w:rFonts w:hint="eastAsia"/>
          <w:sz w:val="21"/>
          <w:szCs w:val="21"/>
        </w:rPr>
        <w:t>减少2000万吨</w:t>
      </w:r>
      <w:r w:rsidR="002E6ABE" w:rsidRPr="008363DE">
        <w:rPr>
          <w:sz w:val="21"/>
          <w:szCs w:val="21"/>
        </w:rPr>
        <w:t>，俄乌冲突将影响我国今年自俄乌总进口量下降</w:t>
      </w:r>
      <w:r w:rsidR="002E6ABE" w:rsidRPr="008363DE">
        <w:rPr>
          <w:rFonts w:hint="eastAsia"/>
          <w:sz w:val="21"/>
          <w:szCs w:val="21"/>
        </w:rPr>
        <w:t>1000万吨</w:t>
      </w:r>
      <w:r w:rsidR="002E6ABE" w:rsidRPr="008363DE">
        <w:rPr>
          <w:sz w:val="21"/>
          <w:szCs w:val="21"/>
        </w:rPr>
        <w:t>左右</w:t>
      </w:r>
      <w:r w:rsidR="00745D83">
        <w:rPr>
          <w:rFonts w:hint="eastAsia"/>
          <w:sz w:val="21"/>
          <w:szCs w:val="21"/>
        </w:rPr>
        <w:t>。</w:t>
      </w:r>
      <w:r w:rsidR="00B2583E">
        <w:rPr>
          <w:rFonts w:hint="eastAsia"/>
          <w:sz w:val="21"/>
          <w:szCs w:val="21"/>
        </w:rPr>
        <w:t>当前俄乌冲突依然存在，</w:t>
      </w:r>
      <w:r w:rsidR="00745D83">
        <w:rPr>
          <w:rFonts w:hint="eastAsia"/>
          <w:sz w:val="21"/>
          <w:szCs w:val="21"/>
        </w:rPr>
        <w:t>三季度印度实施加征关税后进口量已经大幅降低，</w:t>
      </w:r>
      <w:r w:rsidR="00B2583E">
        <w:rPr>
          <w:rFonts w:hint="eastAsia"/>
          <w:sz w:val="21"/>
          <w:szCs w:val="21"/>
        </w:rPr>
        <w:t>铁矿石价格维持100美元/吨的中位偏低价格区域难以刺激其他国家出口积极性，</w:t>
      </w:r>
      <w:r w:rsidR="00F9319C">
        <w:rPr>
          <w:rFonts w:hint="eastAsia"/>
          <w:sz w:val="21"/>
          <w:szCs w:val="21"/>
        </w:rPr>
        <w:t>预计</w:t>
      </w:r>
      <w:r w:rsidR="002C7809">
        <w:rPr>
          <w:rFonts w:hint="eastAsia"/>
          <w:sz w:val="21"/>
          <w:szCs w:val="21"/>
        </w:rPr>
        <w:t>2022年</w:t>
      </w:r>
      <w:r w:rsidR="00F9319C">
        <w:rPr>
          <w:rFonts w:hint="eastAsia"/>
          <w:sz w:val="21"/>
          <w:szCs w:val="21"/>
        </w:rPr>
        <w:t>四季度</w:t>
      </w:r>
      <w:r w:rsidR="000A20AB">
        <w:rPr>
          <w:sz w:val="21"/>
          <w:szCs w:val="21"/>
        </w:rPr>
        <w:t>我国非主流矿</w:t>
      </w:r>
      <w:r w:rsidR="00745D83">
        <w:rPr>
          <w:rFonts w:hint="eastAsia"/>
          <w:sz w:val="21"/>
          <w:szCs w:val="21"/>
        </w:rPr>
        <w:t>进口</w:t>
      </w:r>
      <w:r w:rsidR="000A20AB">
        <w:rPr>
          <w:sz w:val="21"/>
          <w:szCs w:val="21"/>
        </w:rPr>
        <w:t>量</w:t>
      </w:r>
      <w:r w:rsidR="002C7809">
        <w:rPr>
          <w:rFonts w:hint="eastAsia"/>
          <w:sz w:val="21"/>
          <w:szCs w:val="21"/>
        </w:rPr>
        <w:t>环比</w:t>
      </w:r>
      <w:r w:rsidR="00F9319C">
        <w:rPr>
          <w:rFonts w:hint="eastAsia"/>
          <w:sz w:val="21"/>
          <w:szCs w:val="21"/>
        </w:rPr>
        <w:t>基本保持平稳。</w:t>
      </w:r>
    </w:p>
    <w:p w:rsidR="002E6ABE" w:rsidRDefault="002E6ABE">
      <w:pPr>
        <w:spacing w:line="312" w:lineRule="auto"/>
        <w:jc w:val="center"/>
        <w:rPr>
          <w:rFonts w:hint="eastAsia"/>
          <w:color w:val="00B050"/>
          <w:sz w:val="18"/>
          <w:szCs w:val="18"/>
        </w:rPr>
      </w:pPr>
      <w:r>
        <w:rPr>
          <w:rFonts w:hint="eastAsia"/>
          <w:color w:val="00B050"/>
          <w:sz w:val="18"/>
          <w:szCs w:val="18"/>
        </w:rPr>
        <w:t>表</w:t>
      </w:r>
      <w:r>
        <w:rPr>
          <w:rFonts w:hint="eastAsia"/>
          <w:color w:val="00B050"/>
          <w:sz w:val="18"/>
          <w:szCs w:val="18"/>
        </w:rPr>
        <w:t xml:space="preserve">3 </w:t>
      </w:r>
      <w:r>
        <w:rPr>
          <w:rFonts w:hint="eastAsia"/>
          <w:color w:val="00B050"/>
          <w:sz w:val="18"/>
          <w:szCs w:val="18"/>
        </w:rPr>
        <w:t>非主流矿供给变动（万吨）</w:t>
      </w:r>
    </w:p>
    <w:tbl>
      <w:tblPr>
        <w:tblW w:w="5000" w:type="pct"/>
        <w:jc w:val="center"/>
        <w:tblInd w:w="0" w:type="dxa"/>
        <w:tblBorders>
          <w:top w:val="single" w:sz="4" w:space="0" w:color="7E7E7E"/>
          <w:bottom w:val="single" w:sz="4" w:space="0" w:color="7E7E7E"/>
        </w:tblBorders>
        <w:tblLook w:val="0000" w:firstRow="0" w:lastRow="0" w:firstColumn="0" w:lastColumn="0" w:noHBand="0" w:noVBand="0"/>
      </w:tblPr>
      <w:tblGrid>
        <w:gridCol w:w="926"/>
        <w:gridCol w:w="2074"/>
        <w:gridCol w:w="1642"/>
        <w:gridCol w:w="1318"/>
        <w:gridCol w:w="318"/>
        <w:gridCol w:w="1407"/>
        <w:gridCol w:w="2453"/>
      </w:tblGrid>
      <w:tr w:rsidR="002E6ABE" w:rsidRPr="00061BAE" w:rsidTr="00061BAE">
        <w:trPr>
          <w:trHeight w:val="284"/>
          <w:jc w:val="center"/>
        </w:trPr>
        <w:tc>
          <w:tcPr>
            <w:tcW w:w="456" w:type="pct"/>
            <w:vMerge w:val="restart"/>
            <w:tcBorders>
              <w:bottom w:val="single" w:sz="4" w:space="0" w:color="7E7E7E"/>
            </w:tcBorders>
            <w:shd w:val="clear" w:color="auto" w:fill="auto"/>
            <w:vAlign w:val="center"/>
          </w:tcPr>
          <w:p w:rsidR="002E6ABE" w:rsidRPr="00061BAE" w:rsidRDefault="002E6ABE" w:rsidP="002E6ABE">
            <w:pPr>
              <w:widowControl/>
              <w:jc w:val="center"/>
              <w:rPr>
                <w:b/>
                <w:bCs/>
                <w:kern w:val="0"/>
                <w:szCs w:val="21"/>
              </w:rPr>
            </w:pPr>
          </w:p>
        </w:tc>
        <w:tc>
          <w:tcPr>
            <w:tcW w:w="1023" w:type="pct"/>
            <w:vMerge w:val="restart"/>
            <w:tcBorders>
              <w:bottom w:val="single" w:sz="4" w:space="0" w:color="7E7E7E"/>
            </w:tcBorders>
            <w:shd w:val="clear" w:color="auto" w:fill="auto"/>
            <w:vAlign w:val="center"/>
          </w:tcPr>
          <w:p w:rsidR="002E6ABE" w:rsidRPr="00061BAE" w:rsidRDefault="002E6ABE" w:rsidP="002E6ABE">
            <w:pPr>
              <w:widowControl/>
              <w:jc w:val="center"/>
              <w:rPr>
                <w:b/>
                <w:bCs/>
                <w:kern w:val="0"/>
                <w:szCs w:val="21"/>
              </w:rPr>
            </w:pPr>
            <w:r w:rsidRPr="00061BAE">
              <w:rPr>
                <w:b/>
                <w:bCs/>
                <w:color w:val="000000"/>
                <w:kern w:val="24"/>
                <w:szCs w:val="21"/>
              </w:rPr>
              <w:t>特殊</w:t>
            </w:r>
          </w:p>
          <w:p w:rsidR="002E6ABE" w:rsidRPr="00061BAE" w:rsidRDefault="002E6ABE" w:rsidP="002E6ABE">
            <w:pPr>
              <w:widowControl/>
              <w:jc w:val="center"/>
              <w:rPr>
                <w:b/>
                <w:bCs/>
                <w:kern w:val="0"/>
                <w:szCs w:val="21"/>
              </w:rPr>
            </w:pPr>
            <w:r w:rsidRPr="00061BAE">
              <w:rPr>
                <w:b/>
                <w:bCs/>
                <w:color w:val="000000"/>
                <w:kern w:val="24"/>
                <w:szCs w:val="21"/>
              </w:rPr>
              <w:t>事件</w:t>
            </w:r>
          </w:p>
        </w:tc>
        <w:tc>
          <w:tcPr>
            <w:tcW w:w="810" w:type="pct"/>
            <w:vMerge w:val="restart"/>
            <w:tcBorders>
              <w:bottom w:val="single" w:sz="4" w:space="0" w:color="7E7E7E"/>
            </w:tcBorders>
            <w:shd w:val="clear" w:color="auto" w:fill="auto"/>
            <w:vAlign w:val="center"/>
          </w:tcPr>
          <w:p w:rsidR="002E6ABE" w:rsidRPr="00061BAE" w:rsidRDefault="002E6ABE" w:rsidP="002E6ABE">
            <w:pPr>
              <w:widowControl/>
              <w:jc w:val="center"/>
              <w:rPr>
                <w:b/>
                <w:bCs/>
                <w:kern w:val="0"/>
                <w:szCs w:val="21"/>
              </w:rPr>
            </w:pPr>
            <w:r w:rsidRPr="00061BAE">
              <w:rPr>
                <w:b/>
                <w:bCs/>
                <w:color w:val="000000"/>
                <w:kern w:val="24"/>
                <w:szCs w:val="21"/>
              </w:rPr>
              <w:t>全年</w:t>
            </w:r>
          </w:p>
          <w:p w:rsidR="002E6ABE" w:rsidRPr="00061BAE" w:rsidRDefault="002E6ABE" w:rsidP="002E6ABE">
            <w:pPr>
              <w:widowControl/>
              <w:jc w:val="center"/>
              <w:rPr>
                <w:b/>
                <w:bCs/>
                <w:kern w:val="0"/>
                <w:szCs w:val="21"/>
              </w:rPr>
            </w:pPr>
            <w:r w:rsidRPr="00061BAE">
              <w:rPr>
                <w:b/>
                <w:bCs/>
                <w:color w:val="000000"/>
                <w:kern w:val="24"/>
                <w:szCs w:val="21"/>
              </w:rPr>
              <w:t>影响量</w:t>
            </w:r>
          </w:p>
        </w:tc>
        <w:tc>
          <w:tcPr>
            <w:tcW w:w="2710" w:type="pct"/>
            <w:gridSpan w:val="4"/>
            <w:tcBorders>
              <w:bottom w:val="single" w:sz="4" w:space="0" w:color="7E7E7E"/>
            </w:tcBorders>
            <w:shd w:val="clear" w:color="auto" w:fill="auto"/>
            <w:vAlign w:val="center"/>
          </w:tcPr>
          <w:p w:rsidR="002E6ABE" w:rsidRPr="00061BAE" w:rsidRDefault="002E6ABE" w:rsidP="002E6ABE">
            <w:pPr>
              <w:widowControl/>
              <w:jc w:val="center"/>
              <w:rPr>
                <w:b/>
                <w:bCs/>
                <w:kern w:val="0"/>
                <w:szCs w:val="21"/>
              </w:rPr>
            </w:pPr>
            <w:r w:rsidRPr="00061BAE">
              <w:rPr>
                <w:b/>
                <w:bCs/>
                <w:color w:val="000000"/>
                <w:kern w:val="24"/>
                <w:szCs w:val="21"/>
              </w:rPr>
              <w:t>全年发运至中国（万吨）（</w:t>
            </w:r>
            <w:r w:rsidRPr="00061BAE">
              <w:rPr>
                <w:b/>
                <w:bCs/>
                <w:color w:val="000000"/>
                <w:kern w:val="24"/>
                <w:szCs w:val="21"/>
              </w:rPr>
              <w:t>E</w:t>
            </w:r>
            <w:r w:rsidRPr="00061BAE">
              <w:rPr>
                <w:b/>
                <w:bCs/>
                <w:color w:val="000000"/>
                <w:kern w:val="24"/>
                <w:szCs w:val="21"/>
              </w:rPr>
              <w:t>）</w:t>
            </w:r>
          </w:p>
        </w:tc>
      </w:tr>
      <w:tr w:rsidR="002E6ABE" w:rsidRPr="00061BAE" w:rsidTr="00061BAE">
        <w:trPr>
          <w:trHeight w:val="284"/>
          <w:jc w:val="center"/>
        </w:trPr>
        <w:tc>
          <w:tcPr>
            <w:tcW w:w="456" w:type="pct"/>
            <w:vMerge/>
            <w:tcBorders>
              <w:top w:val="single" w:sz="4" w:space="0" w:color="7E7E7E"/>
              <w:bottom w:val="single" w:sz="4" w:space="0" w:color="7E7E7E"/>
            </w:tcBorders>
            <w:shd w:val="clear" w:color="auto" w:fill="auto"/>
            <w:vAlign w:val="center"/>
          </w:tcPr>
          <w:p w:rsidR="002E6ABE" w:rsidRPr="00061BAE" w:rsidRDefault="002E6ABE" w:rsidP="002E6ABE">
            <w:pPr>
              <w:widowControl/>
              <w:jc w:val="center"/>
              <w:rPr>
                <w:kern w:val="0"/>
                <w:szCs w:val="21"/>
              </w:rPr>
            </w:pPr>
          </w:p>
        </w:tc>
        <w:tc>
          <w:tcPr>
            <w:tcW w:w="1023" w:type="pct"/>
            <w:vMerge/>
            <w:tcBorders>
              <w:top w:val="single" w:sz="4" w:space="0" w:color="7E7E7E"/>
              <w:bottom w:val="single" w:sz="4" w:space="0" w:color="7E7E7E"/>
            </w:tcBorders>
            <w:shd w:val="clear" w:color="auto" w:fill="auto"/>
            <w:vAlign w:val="center"/>
          </w:tcPr>
          <w:p w:rsidR="002E6ABE" w:rsidRPr="00061BAE" w:rsidRDefault="002E6ABE" w:rsidP="002E6ABE">
            <w:pPr>
              <w:widowControl/>
              <w:jc w:val="center"/>
              <w:rPr>
                <w:kern w:val="0"/>
                <w:szCs w:val="21"/>
              </w:rPr>
            </w:pPr>
          </w:p>
        </w:tc>
        <w:tc>
          <w:tcPr>
            <w:tcW w:w="810" w:type="pct"/>
            <w:vMerge/>
            <w:tcBorders>
              <w:top w:val="single" w:sz="4" w:space="0" w:color="7E7E7E"/>
              <w:bottom w:val="single" w:sz="4" w:space="0" w:color="7E7E7E"/>
            </w:tcBorders>
            <w:shd w:val="clear" w:color="auto" w:fill="auto"/>
            <w:vAlign w:val="center"/>
          </w:tcPr>
          <w:p w:rsidR="002E6ABE" w:rsidRPr="00061BAE" w:rsidRDefault="002E6ABE" w:rsidP="002E6ABE">
            <w:pPr>
              <w:widowControl/>
              <w:jc w:val="center"/>
              <w:rPr>
                <w:kern w:val="0"/>
                <w:szCs w:val="21"/>
              </w:rPr>
            </w:pPr>
          </w:p>
        </w:tc>
        <w:tc>
          <w:tcPr>
            <w:tcW w:w="807" w:type="pct"/>
            <w:gridSpan w:val="2"/>
            <w:tcBorders>
              <w:top w:val="single" w:sz="4" w:space="0" w:color="7E7E7E"/>
              <w:bottom w:val="single" w:sz="4" w:space="0" w:color="7E7E7E"/>
            </w:tcBorders>
            <w:shd w:val="clear" w:color="auto" w:fill="auto"/>
            <w:vAlign w:val="center"/>
          </w:tcPr>
          <w:p w:rsidR="002E6ABE" w:rsidRPr="00061BAE" w:rsidRDefault="006917BB" w:rsidP="00875C2B">
            <w:pPr>
              <w:widowControl/>
              <w:jc w:val="center"/>
              <w:rPr>
                <w:kern w:val="0"/>
                <w:szCs w:val="21"/>
              </w:rPr>
            </w:pPr>
            <w:r>
              <w:rPr>
                <w:rFonts w:hint="eastAsia"/>
                <w:b/>
                <w:bCs/>
                <w:color w:val="000000"/>
                <w:kern w:val="24"/>
                <w:szCs w:val="21"/>
              </w:rPr>
              <w:t>1-</w:t>
            </w:r>
            <w:r w:rsidR="00875C2B">
              <w:rPr>
                <w:rFonts w:hint="eastAsia"/>
                <w:b/>
                <w:bCs/>
                <w:color w:val="000000"/>
                <w:kern w:val="24"/>
                <w:szCs w:val="21"/>
              </w:rPr>
              <w:t>8</w:t>
            </w:r>
            <w:r>
              <w:rPr>
                <w:rFonts w:hint="eastAsia"/>
                <w:b/>
                <w:bCs/>
                <w:color w:val="000000"/>
                <w:kern w:val="24"/>
                <w:szCs w:val="21"/>
              </w:rPr>
              <w:t>月</w:t>
            </w:r>
          </w:p>
        </w:tc>
        <w:tc>
          <w:tcPr>
            <w:tcW w:w="694" w:type="pct"/>
            <w:tcBorders>
              <w:top w:val="single" w:sz="4" w:space="0" w:color="7E7E7E"/>
              <w:bottom w:val="single" w:sz="4" w:space="0" w:color="7E7E7E"/>
            </w:tcBorders>
            <w:shd w:val="clear" w:color="auto" w:fill="auto"/>
            <w:vAlign w:val="center"/>
          </w:tcPr>
          <w:p w:rsidR="002E6ABE" w:rsidRPr="00061BAE" w:rsidRDefault="006917BB" w:rsidP="002E6ABE">
            <w:pPr>
              <w:widowControl/>
              <w:jc w:val="center"/>
              <w:rPr>
                <w:kern w:val="0"/>
                <w:szCs w:val="21"/>
              </w:rPr>
            </w:pPr>
            <w:r>
              <w:rPr>
                <w:rFonts w:hint="eastAsia"/>
                <w:b/>
                <w:bCs/>
                <w:color w:val="000000"/>
                <w:kern w:val="24"/>
                <w:szCs w:val="21"/>
              </w:rPr>
              <w:t>8-12</w:t>
            </w:r>
            <w:r>
              <w:rPr>
                <w:rFonts w:hint="eastAsia"/>
                <w:b/>
                <w:bCs/>
                <w:color w:val="000000"/>
                <w:kern w:val="24"/>
                <w:szCs w:val="21"/>
              </w:rPr>
              <w:t>月</w:t>
            </w:r>
          </w:p>
        </w:tc>
        <w:tc>
          <w:tcPr>
            <w:tcW w:w="1210" w:type="pct"/>
            <w:tcBorders>
              <w:top w:val="single" w:sz="4" w:space="0" w:color="7E7E7E"/>
              <w:bottom w:val="single" w:sz="4" w:space="0" w:color="7E7E7E"/>
            </w:tcBorders>
            <w:shd w:val="clear" w:color="auto" w:fill="auto"/>
            <w:vAlign w:val="center"/>
          </w:tcPr>
          <w:p w:rsidR="002E6ABE" w:rsidRPr="00061BAE" w:rsidRDefault="00822C61" w:rsidP="00822C61">
            <w:pPr>
              <w:widowControl/>
              <w:jc w:val="center"/>
              <w:rPr>
                <w:kern w:val="0"/>
                <w:szCs w:val="21"/>
              </w:rPr>
            </w:pPr>
            <w:r>
              <w:rPr>
                <w:rFonts w:hint="eastAsia"/>
                <w:b/>
                <w:bCs/>
                <w:color w:val="000000"/>
                <w:kern w:val="24"/>
                <w:szCs w:val="21"/>
              </w:rPr>
              <w:t>合计</w:t>
            </w:r>
          </w:p>
        </w:tc>
      </w:tr>
      <w:tr w:rsidR="002E6ABE" w:rsidRPr="00061BAE" w:rsidTr="00061BAE">
        <w:trPr>
          <w:trHeight w:val="284"/>
          <w:jc w:val="center"/>
        </w:trPr>
        <w:tc>
          <w:tcPr>
            <w:tcW w:w="456" w:type="pct"/>
            <w:vMerge w:val="restart"/>
            <w:shd w:val="clear" w:color="auto" w:fill="auto"/>
            <w:vAlign w:val="center"/>
          </w:tcPr>
          <w:p w:rsidR="002E6ABE" w:rsidRPr="00061BAE" w:rsidRDefault="002E6ABE" w:rsidP="002E6ABE">
            <w:pPr>
              <w:widowControl/>
              <w:jc w:val="center"/>
              <w:rPr>
                <w:b/>
                <w:kern w:val="0"/>
                <w:szCs w:val="21"/>
              </w:rPr>
            </w:pPr>
            <w:r w:rsidRPr="00061BAE">
              <w:rPr>
                <w:b/>
                <w:color w:val="000000"/>
                <w:kern w:val="24"/>
                <w:szCs w:val="21"/>
              </w:rPr>
              <w:t>非</w:t>
            </w:r>
          </w:p>
          <w:p w:rsidR="002E6ABE" w:rsidRPr="00061BAE" w:rsidRDefault="002E6ABE" w:rsidP="002E6ABE">
            <w:pPr>
              <w:widowControl/>
              <w:jc w:val="center"/>
              <w:rPr>
                <w:b/>
                <w:kern w:val="0"/>
                <w:szCs w:val="21"/>
              </w:rPr>
            </w:pPr>
            <w:r w:rsidRPr="00061BAE">
              <w:rPr>
                <w:b/>
                <w:color w:val="000000"/>
                <w:kern w:val="24"/>
                <w:szCs w:val="21"/>
              </w:rPr>
              <w:t>主</w:t>
            </w:r>
          </w:p>
          <w:p w:rsidR="002E6ABE" w:rsidRPr="00061BAE" w:rsidRDefault="002E6ABE" w:rsidP="002E6ABE">
            <w:pPr>
              <w:widowControl/>
              <w:jc w:val="center"/>
              <w:rPr>
                <w:b/>
                <w:kern w:val="0"/>
                <w:szCs w:val="21"/>
              </w:rPr>
            </w:pPr>
            <w:r w:rsidRPr="00061BAE">
              <w:rPr>
                <w:b/>
                <w:color w:val="000000"/>
                <w:kern w:val="24"/>
                <w:szCs w:val="21"/>
              </w:rPr>
              <w:t>流</w:t>
            </w:r>
          </w:p>
          <w:p w:rsidR="002E6ABE" w:rsidRPr="00061BAE" w:rsidRDefault="002E6ABE" w:rsidP="002E6ABE">
            <w:pPr>
              <w:widowControl/>
              <w:jc w:val="center"/>
              <w:rPr>
                <w:kern w:val="0"/>
                <w:szCs w:val="21"/>
              </w:rPr>
            </w:pPr>
            <w:r w:rsidRPr="00061BAE">
              <w:rPr>
                <w:b/>
                <w:color w:val="000000"/>
                <w:kern w:val="24"/>
                <w:szCs w:val="21"/>
              </w:rPr>
              <w:t>矿</w:t>
            </w:r>
          </w:p>
        </w:tc>
        <w:tc>
          <w:tcPr>
            <w:tcW w:w="1023" w:type="pct"/>
            <w:shd w:val="clear" w:color="auto" w:fill="auto"/>
            <w:vAlign w:val="center"/>
          </w:tcPr>
          <w:p w:rsidR="002E6ABE" w:rsidRPr="00061BAE" w:rsidRDefault="002E6ABE" w:rsidP="002E6ABE">
            <w:pPr>
              <w:widowControl/>
              <w:jc w:val="center"/>
              <w:rPr>
                <w:b/>
                <w:kern w:val="0"/>
                <w:szCs w:val="21"/>
              </w:rPr>
            </w:pPr>
            <w:r w:rsidRPr="00061BAE">
              <w:rPr>
                <w:b/>
                <w:color w:val="000000"/>
                <w:kern w:val="24"/>
                <w:szCs w:val="21"/>
              </w:rPr>
              <w:t>印度上调关税</w:t>
            </w:r>
          </w:p>
        </w:tc>
        <w:tc>
          <w:tcPr>
            <w:tcW w:w="810" w:type="pct"/>
            <w:shd w:val="clear" w:color="auto" w:fill="auto"/>
            <w:vAlign w:val="center"/>
          </w:tcPr>
          <w:p w:rsidR="002E6ABE" w:rsidRPr="00061BAE" w:rsidRDefault="002E6ABE" w:rsidP="002E6ABE">
            <w:pPr>
              <w:widowControl/>
              <w:jc w:val="center"/>
              <w:rPr>
                <w:kern w:val="0"/>
                <w:szCs w:val="21"/>
              </w:rPr>
            </w:pPr>
            <w:r w:rsidRPr="00061BAE">
              <w:rPr>
                <w:b/>
                <w:bCs/>
                <w:color w:val="00B050"/>
                <w:kern w:val="24"/>
                <w:szCs w:val="21"/>
              </w:rPr>
              <w:t>-</w:t>
            </w:r>
            <w:r w:rsidRPr="00061BAE">
              <w:rPr>
                <w:color w:val="000000"/>
                <w:kern w:val="24"/>
                <w:szCs w:val="21"/>
              </w:rPr>
              <w:t>2000</w:t>
            </w:r>
          </w:p>
        </w:tc>
        <w:tc>
          <w:tcPr>
            <w:tcW w:w="650" w:type="pct"/>
            <w:shd w:val="clear" w:color="auto" w:fill="auto"/>
            <w:vAlign w:val="center"/>
          </w:tcPr>
          <w:p w:rsidR="002E6ABE" w:rsidRPr="00061BAE" w:rsidRDefault="00875C2B" w:rsidP="008363DE">
            <w:pPr>
              <w:widowControl/>
              <w:jc w:val="center"/>
              <w:rPr>
                <w:kern w:val="0"/>
                <w:szCs w:val="21"/>
              </w:rPr>
            </w:pPr>
            <w:r>
              <w:rPr>
                <w:rFonts w:hint="eastAsia"/>
                <w:color w:val="000000"/>
                <w:kern w:val="24"/>
                <w:szCs w:val="21"/>
              </w:rPr>
              <w:t>957</w:t>
            </w:r>
          </w:p>
        </w:tc>
        <w:tc>
          <w:tcPr>
            <w:tcW w:w="850" w:type="pct"/>
            <w:gridSpan w:val="2"/>
            <w:shd w:val="clear" w:color="auto" w:fill="auto"/>
            <w:vAlign w:val="center"/>
          </w:tcPr>
          <w:p w:rsidR="002E6ABE" w:rsidRPr="00061BAE" w:rsidRDefault="00C14FD2" w:rsidP="002C7809">
            <w:pPr>
              <w:widowControl/>
              <w:jc w:val="center"/>
              <w:rPr>
                <w:kern w:val="0"/>
                <w:szCs w:val="21"/>
              </w:rPr>
            </w:pPr>
            <w:r>
              <w:rPr>
                <w:rFonts w:hint="eastAsia"/>
                <w:color w:val="000000"/>
                <w:kern w:val="24"/>
                <w:szCs w:val="21"/>
              </w:rPr>
              <w:t>385</w:t>
            </w:r>
          </w:p>
        </w:tc>
        <w:tc>
          <w:tcPr>
            <w:tcW w:w="1210" w:type="pct"/>
            <w:shd w:val="clear" w:color="auto" w:fill="auto"/>
            <w:vAlign w:val="center"/>
          </w:tcPr>
          <w:p w:rsidR="002E6ABE" w:rsidRPr="00061BAE" w:rsidRDefault="00822C61" w:rsidP="002C7809">
            <w:pPr>
              <w:widowControl/>
              <w:jc w:val="center"/>
              <w:rPr>
                <w:kern w:val="0"/>
                <w:szCs w:val="21"/>
              </w:rPr>
            </w:pPr>
            <w:r>
              <w:rPr>
                <w:rFonts w:hint="eastAsia"/>
                <w:color w:val="000000"/>
                <w:kern w:val="24"/>
                <w:szCs w:val="21"/>
              </w:rPr>
              <w:t>1342</w:t>
            </w:r>
          </w:p>
        </w:tc>
      </w:tr>
      <w:tr w:rsidR="002E6ABE" w:rsidRPr="00061BAE" w:rsidTr="00061BAE">
        <w:trPr>
          <w:trHeight w:val="284"/>
          <w:jc w:val="center"/>
        </w:trPr>
        <w:tc>
          <w:tcPr>
            <w:tcW w:w="456" w:type="pct"/>
            <w:vMerge/>
            <w:tcBorders>
              <w:top w:val="single" w:sz="4" w:space="0" w:color="7E7E7E"/>
              <w:bottom w:val="single" w:sz="4" w:space="0" w:color="7E7E7E"/>
            </w:tcBorders>
            <w:shd w:val="clear" w:color="auto" w:fill="auto"/>
            <w:vAlign w:val="center"/>
          </w:tcPr>
          <w:p w:rsidR="002E6ABE" w:rsidRPr="00061BAE" w:rsidRDefault="002E6ABE" w:rsidP="002E6ABE">
            <w:pPr>
              <w:widowControl/>
              <w:jc w:val="center"/>
              <w:rPr>
                <w:kern w:val="0"/>
                <w:szCs w:val="21"/>
              </w:rPr>
            </w:pPr>
          </w:p>
        </w:tc>
        <w:tc>
          <w:tcPr>
            <w:tcW w:w="1023" w:type="pct"/>
            <w:tcBorders>
              <w:top w:val="single" w:sz="4" w:space="0" w:color="7E7E7E"/>
              <w:bottom w:val="single" w:sz="4" w:space="0" w:color="7E7E7E"/>
            </w:tcBorders>
            <w:shd w:val="clear" w:color="auto" w:fill="auto"/>
            <w:vAlign w:val="center"/>
          </w:tcPr>
          <w:p w:rsidR="002E6ABE" w:rsidRPr="00061BAE" w:rsidRDefault="002E6ABE" w:rsidP="002E6ABE">
            <w:pPr>
              <w:widowControl/>
              <w:jc w:val="center"/>
              <w:rPr>
                <w:b/>
                <w:kern w:val="0"/>
                <w:szCs w:val="21"/>
              </w:rPr>
            </w:pPr>
            <w:r w:rsidRPr="00061BAE">
              <w:rPr>
                <w:b/>
                <w:color w:val="000000"/>
                <w:kern w:val="24"/>
                <w:szCs w:val="21"/>
              </w:rPr>
              <w:t>俄乌战争</w:t>
            </w:r>
          </w:p>
        </w:tc>
        <w:tc>
          <w:tcPr>
            <w:tcW w:w="810" w:type="pct"/>
            <w:tcBorders>
              <w:top w:val="single" w:sz="4" w:space="0" w:color="7E7E7E"/>
              <w:bottom w:val="single" w:sz="4" w:space="0" w:color="7E7E7E"/>
            </w:tcBorders>
            <w:shd w:val="clear" w:color="auto" w:fill="auto"/>
            <w:vAlign w:val="center"/>
          </w:tcPr>
          <w:p w:rsidR="002E6ABE" w:rsidRPr="00061BAE" w:rsidRDefault="002E6ABE" w:rsidP="002E6ABE">
            <w:pPr>
              <w:widowControl/>
              <w:jc w:val="center"/>
              <w:rPr>
                <w:kern w:val="0"/>
                <w:szCs w:val="21"/>
              </w:rPr>
            </w:pPr>
            <w:r w:rsidRPr="00061BAE">
              <w:rPr>
                <w:b/>
                <w:bCs/>
                <w:color w:val="00B050"/>
                <w:kern w:val="24"/>
                <w:szCs w:val="21"/>
              </w:rPr>
              <w:t>-</w:t>
            </w:r>
            <w:r w:rsidRPr="00061BAE">
              <w:rPr>
                <w:color w:val="000000"/>
                <w:kern w:val="24"/>
                <w:szCs w:val="21"/>
              </w:rPr>
              <w:t>1000</w:t>
            </w:r>
          </w:p>
        </w:tc>
        <w:tc>
          <w:tcPr>
            <w:tcW w:w="650" w:type="pct"/>
            <w:tcBorders>
              <w:top w:val="single" w:sz="4" w:space="0" w:color="7E7E7E"/>
              <w:bottom w:val="single" w:sz="4" w:space="0" w:color="7E7E7E"/>
            </w:tcBorders>
            <w:shd w:val="clear" w:color="auto" w:fill="auto"/>
            <w:vAlign w:val="center"/>
          </w:tcPr>
          <w:p w:rsidR="002E6ABE" w:rsidRPr="00061BAE" w:rsidRDefault="00875C2B" w:rsidP="002E6ABE">
            <w:pPr>
              <w:widowControl/>
              <w:jc w:val="center"/>
              <w:rPr>
                <w:kern w:val="0"/>
                <w:szCs w:val="21"/>
              </w:rPr>
            </w:pPr>
            <w:r>
              <w:rPr>
                <w:rFonts w:hint="eastAsia"/>
                <w:color w:val="000000"/>
                <w:kern w:val="24"/>
                <w:szCs w:val="21"/>
              </w:rPr>
              <w:t>1078</w:t>
            </w:r>
          </w:p>
        </w:tc>
        <w:tc>
          <w:tcPr>
            <w:tcW w:w="850" w:type="pct"/>
            <w:gridSpan w:val="2"/>
            <w:tcBorders>
              <w:top w:val="single" w:sz="4" w:space="0" w:color="7E7E7E"/>
              <w:bottom w:val="single" w:sz="4" w:space="0" w:color="7E7E7E"/>
            </w:tcBorders>
            <w:shd w:val="clear" w:color="auto" w:fill="auto"/>
            <w:vAlign w:val="center"/>
          </w:tcPr>
          <w:p w:rsidR="002E6ABE" w:rsidRPr="00061BAE" w:rsidRDefault="00E177C5" w:rsidP="002E6ABE">
            <w:pPr>
              <w:widowControl/>
              <w:jc w:val="center"/>
              <w:rPr>
                <w:kern w:val="0"/>
                <w:szCs w:val="21"/>
              </w:rPr>
            </w:pPr>
            <w:r>
              <w:rPr>
                <w:rFonts w:hint="eastAsia"/>
                <w:color w:val="000000"/>
                <w:kern w:val="24"/>
                <w:szCs w:val="21"/>
              </w:rPr>
              <w:t>516</w:t>
            </w:r>
          </w:p>
        </w:tc>
        <w:tc>
          <w:tcPr>
            <w:tcW w:w="1210" w:type="pct"/>
            <w:tcBorders>
              <w:top w:val="single" w:sz="4" w:space="0" w:color="7E7E7E"/>
              <w:bottom w:val="single" w:sz="4" w:space="0" w:color="7E7E7E"/>
            </w:tcBorders>
            <w:shd w:val="clear" w:color="auto" w:fill="auto"/>
            <w:vAlign w:val="center"/>
          </w:tcPr>
          <w:p w:rsidR="002E6ABE" w:rsidRPr="00061BAE" w:rsidRDefault="00822C61" w:rsidP="002C7809">
            <w:pPr>
              <w:widowControl/>
              <w:jc w:val="center"/>
              <w:rPr>
                <w:kern w:val="0"/>
                <w:szCs w:val="21"/>
              </w:rPr>
            </w:pPr>
            <w:r>
              <w:rPr>
                <w:rFonts w:hint="eastAsia"/>
                <w:color w:val="000000"/>
                <w:kern w:val="24"/>
                <w:szCs w:val="21"/>
              </w:rPr>
              <w:t>1594</w:t>
            </w:r>
          </w:p>
        </w:tc>
      </w:tr>
      <w:tr w:rsidR="002E6ABE" w:rsidRPr="00061BAE" w:rsidTr="00061BAE">
        <w:trPr>
          <w:trHeight w:val="284"/>
          <w:jc w:val="center"/>
        </w:trPr>
        <w:tc>
          <w:tcPr>
            <w:tcW w:w="456" w:type="pct"/>
            <w:vMerge/>
            <w:shd w:val="clear" w:color="auto" w:fill="auto"/>
            <w:vAlign w:val="center"/>
          </w:tcPr>
          <w:p w:rsidR="002E6ABE" w:rsidRPr="00061BAE" w:rsidRDefault="002E6ABE" w:rsidP="002E6ABE">
            <w:pPr>
              <w:widowControl/>
              <w:jc w:val="center"/>
              <w:rPr>
                <w:kern w:val="0"/>
                <w:szCs w:val="21"/>
              </w:rPr>
            </w:pPr>
          </w:p>
        </w:tc>
        <w:tc>
          <w:tcPr>
            <w:tcW w:w="1023" w:type="pct"/>
            <w:shd w:val="clear" w:color="auto" w:fill="auto"/>
            <w:vAlign w:val="center"/>
          </w:tcPr>
          <w:p w:rsidR="002E6ABE" w:rsidRPr="00061BAE" w:rsidRDefault="002E6ABE" w:rsidP="002E6ABE">
            <w:pPr>
              <w:widowControl/>
              <w:jc w:val="center"/>
              <w:rPr>
                <w:kern w:val="0"/>
                <w:szCs w:val="21"/>
              </w:rPr>
            </w:pPr>
            <w:r w:rsidRPr="00061BAE">
              <w:rPr>
                <w:b/>
                <w:bCs/>
                <w:color w:val="000000"/>
                <w:kern w:val="24"/>
                <w:szCs w:val="21"/>
              </w:rPr>
              <w:t>合计</w:t>
            </w:r>
          </w:p>
        </w:tc>
        <w:tc>
          <w:tcPr>
            <w:tcW w:w="810" w:type="pct"/>
            <w:shd w:val="clear" w:color="auto" w:fill="auto"/>
            <w:vAlign w:val="center"/>
          </w:tcPr>
          <w:p w:rsidR="002E6ABE" w:rsidRPr="00061BAE" w:rsidRDefault="00822C61" w:rsidP="002E6ABE">
            <w:pPr>
              <w:widowControl/>
              <w:jc w:val="center"/>
              <w:rPr>
                <w:kern w:val="0"/>
                <w:szCs w:val="21"/>
              </w:rPr>
            </w:pPr>
            <w:r>
              <w:rPr>
                <w:rFonts w:hint="eastAsia"/>
                <w:kern w:val="0"/>
                <w:szCs w:val="21"/>
              </w:rPr>
              <w:t>-3000</w:t>
            </w:r>
          </w:p>
        </w:tc>
        <w:tc>
          <w:tcPr>
            <w:tcW w:w="650" w:type="pct"/>
            <w:shd w:val="clear" w:color="auto" w:fill="auto"/>
            <w:vAlign w:val="center"/>
          </w:tcPr>
          <w:p w:rsidR="002E6ABE" w:rsidRPr="00061BAE" w:rsidRDefault="00C14FD2" w:rsidP="002E6ABE">
            <w:pPr>
              <w:widowControl/>
              <w:jc w:val="center"/>
              <w:rPr>
                <w:kern w:val="0"/>
                <w:szCs w:val="21"/>
              </w:rPr>
            </w:pPr>
            <w:r>
              <w:rPr>
                <w:rFonts w:hint="eastAsia"/>
                <w:b/>
                <w:bCs/>
                <w:color w:val="000000"/>
                <w:kern w:val="24"/>
                <w:szCs w:val="21"/>
              </w:rPr>
              <w:t>2035</w:t>
            </w:r>
          </w:p>
        </w:tc>
        <w:tc>
          <w:tcPr>
            <w:tcW w:w="850" w:type="pct"/>
            <w:gridSpan w:val="2"/>
            <w:shd w:val="clear" w:color="auto" w:fill="auto"/>
            <w:vAlign w:val="center"/>
          </w:tcPr>
          <w:p w:rsidR="002E6ABE" w:rsidRPr="00061BAE" w:rsidRDefault="00C14FD2" w:rsidP="008363DE">
            <w:pPr>
              <w:widowControl/>
              <w:jc w:val="center"/>
              <w:rPr>
                <w:kern w:val="0"/>
                <w:szCs w:val="21"/>
              </w:rPr>
            </w:pPr>
            <w:r>
              <w:rPr>
                <w:rFonts w:hint="eastAsia"/>
                <w:b/>
                <w:bCs/>
                <w:color w:val="000000"/>
                <w:kern w:val="24"/>
                <w:szCs w:val="21"/>
              </w:rPr>
              <w:t>901</w:t>
            </w:r>
          </w:p>
        </w:tc>
        <w:tc>
          <w:tcPr>
            <w:tcW w:w="1210" w:type="pct"/>
            <w:shd w:val="clear" w:color="auto" w:fill="auto"/>
            <w:vAlign w:val="center"/>
          </w:tcPr>
          <w:p w:rsidR="002E6ABE" w:rsidRPr="00061BAE" w:rsidRDefault="00822C61" w:rsidP="002C7809">
            <w:pPr>
              <w:widowControl/>
              <w:jc w:val="center"/>
              <w:rPr>
                <w:b/>
                <w:kern w:val="0"/>
                <w:szCs w:val="21"/>
              </w:rPr>
            </w:pPr>
            <w:r>
              <w:rPr>
                <w:rFonts w:hint="eastAsia"/>
                <w:b/>
                <w:kern w:val="0"/>
                <w:szCs w:val="21"/>
              </w:rPr>
              <w:t>2936</w:t>
            </w:r>
          </w:p>
        </w:tc>
      </w:tr>
    </w:tbl>
    <w:p w:rsidR="00C14FD2" w:rsidRDefault="002E6ABE" w:rsidP="00822C61">
      <w:pPr>
        <w:spacing w:line="312" w:lineRule="auto"/>
        <w:jc w:val="center"/>
        <w:rPr>
          <w:rFonts w:hint="eastAsia"/>
          <w:color w:val="00B050"/>
          <w:sz w:val="18"/>
          <w:szCs w:val="18"/>
        </w:rPr>
      </w:pPr>
      <w:r>
        <w:rPr>
          <w:rFonts w:hint="eastAsia"/>
          <w:color w:val="00B050"/>
          <w:sz w:val="18"/>
          <w:szCs w:val="18"/>
        </w:rPr>
        <w:t>数据来源：</w:t>
      </w:r>
      <w:r>
        <w:rPr>
          <w:rFonts w:hint="eastAsia"/>
          <w:color w:val="00B050"/>
          <w:sz w:val="18"/>
          <w:szCs w:val="18"/>
        </w:rPr>
        <w:t xml:space="preserve">Mysteel </w:t>
      </w:r>
      <w:r>
        <w:rPr>
          <w:rFonts w:hint="eastAsia"/>
          <w:color w:val="00B050"/>
          <w:sz w:val="18"/>
          <w:szCs w:val="18"/>
        </w:rPr>
        <w:t>中钢期货</w:t>
      </w:r>
    </w:p>
    <w:p w:rsidR="00822C61" w:rsidRDefault="00822C61" w:rsidP="00822C61">
      <w:pPr>
        <w:spacing w:line="312" w:lineRule="auto"/>
        <w:jc w:val="center"/>
        <w:rPr>
          <w:rFonts w:hint="eastAsia"/>
          <w:color w:val="00B050"/>
          <w:sz w:val="18"/>
          <w:szCs w:val="18"/>
        </w:rPr>
      </w:pPr>
    </w:p>
    <w:p w:rsidR="00C14FD2" w:rsidRDefault="00C14FD2">
      <w:pPr>
        <w:spacing w:line="312" w:lineRule="auto"/>
        <w:jc w:val="center"/>
        <w:rPr>
          <w:rFonts w:hint="eastAsia"/>
          <w:color w:val="00B050"/>
          <w:sz w:val="18"/>
          <w:szCs w:val="18"/>
        </w:rPr>
      </w:pPr>
    </w:p>
    <w:p w:rsidR="00745D83" w:rsidRDefault="00745D83">
      <w:pPr>
        <w:spacing w:line="312" w:lineRule="auto"/>
        <w:jc w:val="center"/>
        <w:rPr>
          <w:rFonts w:hint="eastAsia"/>
          <w:color w:val="00B050"/>
          <w:sz w:val="18"/>
          <w:szCs w:val="18"/>
        </w:rPr>
      </w:pPr>
    </w:p>
    <w:p w:rsidR="00745D83" w:rsidRDefault="00745D83">
      <w:pPr>
        <w:spacing w:line="312" w:lineRule="auto"/>
        <w:jc w:val="center"/>
        <w:rPr>
          <w:rFonts w:hint="eastAsia"/>
          <w:color w:val="00B050"/>
          <w:sz w:val="18"/>
          <w:szCs w:val="18"/>
        </w:rPr>
      </w:pPr>
    </w:p>
    <w:p w:rsidR="00745D83" w:rsidRDefault="00745D83">
      <w:pPr>
        <w:spacing w:line="312" w:lineRule="auto"/>
        <w:jc w:val="center"/>
        <w:rPr>
          <w:rFonts w:hint="eastAsia"/>
          <w:color w:val="00B050"/>
          <w:sz w:val="18"/>
          <w:szCs w:val="18"/>
        </w:rPr>
      </w:pPr>
    </w:p>
    <w:p w:rsidR="00745D83" w:rsidRDefault="00745D83">
      <w:pPr>
        <w:spacing w:line="312" w:lineRule="auto"/>
        <w:jc w:val="center"/>
        <w:rPr>
          <w:rFonts w:hint="eastAsia"/>
          <w:color w:val="00B050"/>
          <w:sz w:val="18"/>
          <w:szCs w:val="18"/>
        </w:rPr>
      </w:pPr>
    </w:p>
    <w:p w:rsidR="00CD346E" w:rsidRDefault="00CD346E" w:rsidP="00CD346E">
      <w:pPr>
        <w:pStyle w:val="aa"/>
        <w:spacing w:before="0" w:beforeAutospacing="0" w:afterAutospacing="0" w:line="360" w:lineRule="auto"/>
        <w:ind w:firstLineChars="200" w:firstLine="360"/>
        <w:jc w:val="center"/>
        <w:textAlignment w:val="baseline"/>
        <w:rPr>
          <w:rFonts w:hint="eastAsia"/>
          <w:sz w:val="21"/>
          <w:szCs w:val="21"/>
        </w:rPr>
      </w:pPr>
      <w:r>
        <w:rPr>
          <w:rFonts w:hint="eastAsia"/>
          <w:color w:val="35A543"/>
          <w:sz w:val="18"/>
          <w:szCs w:val="18"/>
        </w:rPr>
        <w:lastRenderedPageBreak/>
        <w:t>图</w:t>
      </w:r>
      <w:r w:rsidR="007A07D3">
        <w:rPr>
          <w:rFonts w:hint="eastAsia"/>
          <w:color w:val="35A543"/>
          <w:sz w:val="18"/>
          <w:szCs w:val="18"/>
        </w:rPr>
        <w:t>13</w:t>
      </w:r>
      <w:r>
        <w:rPr>
          <w:rFonts w:hint="eastAsia"/>
          <w:color w:val="35A543"/>
          <w:sz w:val="18"/>
          <w:szCs w:val="18"/>
        </w:rPr>
        <w:t xml:space="preserve">  2022年1-</w:t>
      </w:r>
      <w:r w:rsidR="00B23700">
        <w:rPr>
          <w:rFonts w:hint="eastAsia"/>
          <w:color w:val="35A543"/>
          <w:sz w:val="18"/>
          <w:szCs w:val="18"/>
        </w:rPr>
        <w:t>8</w:t>
      </w:r>
      <w:r>
        <w:rPr>
          <w:rFonts w:hint="eastAsia"/>
          <w:color w:val="35A543"/>
          <w:sz w:val="18"/>
          <w:szCs w:val="18"/>
        </w:rPr>
        <w:t>月铁矿石非主流国家进口量及占比</w:t>
      </w:r>
    </w:p>
    <w:p w:rsidR="00CD346E" w:rsidRDefault="00600343" w:rsidP="00CD346E">
      <w:pPr>
        <w:pStyle w:val="aa"/>
        <w:spacing w:before="0" w:beforeAutospacing="0" w:afterAutospacing="0" w:line="360" w:lineRule="auto"/>
        <w:ind w:firstLineChars="350" w:firstLine="840"/>
        <w:jc w:val="center"/>
        <w:textAlignment w:val="baseline"/>
        <w:rPr>
          <w:rFonts w:hint="eastAsia"/>
          <w:noProof/>
        </w:rPr>
      </w:pPr>
      <w:r w:rsidRPr="001F015E">
        <w:rPr>
          <w:noProof/>
        </w:rPr>
        <w:drawing>
          <wp:inline distT="0" distB="0" distL="0" distR="0">
            <wp:extent cx="5200015" cy="344297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015" cy="3442970"/>
                    </a:xfrm>
                    <a:prstGeom prst="rect">
                      <a:avLst/>
                    </a:prstGeom>
                    <a:noFill/>
                    <a:ln>
                      <a:noFill/>
                    </a:ln>
                  </pic:spPr>
                </pic:pic>
              </a:graphicData>
            </a:graphic>
          </wp:inline>
        </w:drawing>
      </w:r>
    </w:p>
    <w:p w:rsidR="00CD346E" w:rsidRPr="00CD346E" w:rsidRDefault="00CD346E" w:rsidP="00822C61">
      <w:pPr>
        <w:spacing w:after="120" w:line="312" w:lineRule="auto"/>
        <w:ind w:firstLine="420"/>
        <w:jc w:val="center"/>
        <w:rPr>
          <w:rFonts w:hint="eastAsia"/>
          <w:color w:val="00B050"/>
          <w:sz w:val="18"/>
          <w:szCs w:val="18"/>
        </w:rPr>
      </w:pPr>
      <w:r w:rsidRPr="00760CF8">
        <w:rPr>
          <w:rFonts w:hint="eastAsia"/>
          <w:color w:val="00B050"/>
          <w:sz w:val="18"/>
          <w:szCs w:val="18"/>
        </w:rPr>
        <w:t>数据来源：</w:t>
      </w:r>
      <w:r>
        <w:rPr>
          <w:rFonts w:hint="eastAsia"/>
          <w:color w:val="00B050"/>
          <w:sz w:val="18"/>
          <w:szCs w:val="18"/>
        </w:rPr>
        <w:t xml:space="preserve"> </w:t>
      </w:r>
      <w:r>
        <w:rPr>
          <w:rFonts w:hint="eastAsia"/>
          <w:color w:val="00B050"/>
          <w:sz w:val="18"/>
          <w:szCs w:val="18"/>
        </w:rPr>
        <w:t>海关总署</w:t>
      </w:r>
      <w:r w:rsidRPr="00760CF8">
        <w:rPr>
          <w:rFonts w:hint="eastAsia"/>
          <w:color w:val="00B050"/>
          <w:sz w:val="18"/>
          <w:szCs w:val="18"/>
        </w:rPr>
        <w:t xml:space="preserve"> </w:t>
      </w:r>
      <w:r>
        <w:rPr>
          <w:rFonts w:hint="eastAsia"/>
          <w:color w:val="00B050"/>
          <w:sz w:val="18"/>
          <w:szCs w:val="18"/>
        </w:rPr>
        <w:t xml:space="preserve"> Mysteel  </w:t>
      </w:r>
      <w:r w:rsidRPr="00760CF8">
        <w:rPr>
          <w:color w:val="00B050"/>
          <w:sz w:val="18"/>
          <w:szCs w:val="18"/>
        </w:rPr>
        <w:t>中钢期货</w:t>
      </w:r>
    </w:p>
    <w:p w:rsidR="00E02B5E" w:rsidRDefault="00E02B5E" w:rsidP="00E02B5E">
      <w:pPr>
        <w:pStyle w:val="afb"/>
        <w:numPr>
          <w:ilvl w:val="0"/>
          <w:numId w:val="2"/>
        </w:numPr>
        <w:spacing w:after="120" w:line="312" w:lineRule="auto"/>
        <w:ind w:firstLineChars="0"/>
        <w:jc w:val="left"/>
        <w:rPr>
          <w:b/>
          <w:szCs w:val="21"/>
        </w:rPr>
      </w:pPr>
      <w:r w:rsidRPr="00AC5B1E">
        <w:rPr>
          <w:rFonts w:hint="eastAsia"/>
          <w:b/>
          <w:szCs w:val="21"/>
        </w:rPr>
        <w:t>需求：国内短期需求改善</w:t>
      </w:r>
      <w:r w:rsidRPr="00AC5B1E">
        <w:rPr>
          <w:rFonts w:hint="eastAsia"/>
          <w:b/>
          <w:szCs w:val="21"/>
        </w:rPr>
        <w:t xml:space="preserve"> </w:t>
      </w:r>
      <w:r w:rsidRPr="00AC5B1E">
        <w:rPr>
          <w:rFonts w:hint="eastAsia"/>
          <w:b/>
          <w:szCs w:val="21"/>
        </w:rPr>
        <w:t>中期仍呈下滑趋势</w:t>
      </w:r>
    </w:p>
    <w:p w:rsidR="00D453B1" w:rsidRPr="00F74F2E" w:rsidRDefault="00D453B1" w:rsidP="00F74F2E">
      <w:pPr>
        <w:spacing w:line="360" w:lineRule="auto"/>
        <w:ind w:firstLineChars="250" w:firstLine="525"/>
      </w:pPr>
      <w:r w:rsidRPr="00A31E05">
        <w:rPr>
          <w:rFonts w:hint="eastAsia"/>
        </w:rPr>
        <w:t>短期需求边际改善，中期需求仍将下滑。当前部分钢厂复产且钢企盈利率大幅上升，使得日均铁水产量持续回升，短期需求边际改善</w:t>
      </w:r>
      <w:r w:rsidR="00B2583E">
        <w:rPr>
          <w:rFonts w:hint="eastAsia"/>
        </w:rPr>
        <w:t>，但当前终端需求偏弱且钢厂利润不断收缩，叠加节前补库即将结束</w:t>
      </w:r>
      <w:r w:rsidR="00714E9E">
        <w:rPr>
          <w:rFonts w:hint="eastAsia"/>
        </w:rPr>
        <w:t>。</w:t>
      </w:r>
      <w:r w:rsidR="00F74F2E">
        <w:rPr>
          <w:rFonts w:hint="eastAsia"/>
        </w:rPr>
        <w:t>据我的钢铁网</w:t>
      </w:r>
      <w:r w:rsidR="00F74F2E" w:rsidRPr="00AE78B8">
        <w:rPr>
          <w:rFonts w:hint="eastAsia"/>
        </w:rPr>
        <w:t>调研结果</w:t>
      </w:r>
      <w:r w:rsidR="00F74F2E">
        <w:rPr>
          <w:rFonts w:hint="eastAsia"/>
        </w:rPr>
        <w:t>：截止</w:t>
      </w:r>
      <w:r w:rsidR="00F74F2E">
        <w:rPr>
          <w:rFonts w:hint="eastAsia"/>
        </w:rPr>
        <w:t>9</w:t>
      </w:r>
      <w:r w:rsidR="00F74F2E">
        <w:rPr>
          <w:rFonts w:hint="eastAsia"/>
        </w:rPr>
        <w:t>月</w:t>
      </w:r>
      <w:r w:rsidR="00F74F2E">
        <w:rPr>
          <w:rFonts w:hint="eastAsia"/>
        </w:rPr>
        <w:t>25</w:t>
      </w:r>
      <w:r w:rsidR="00F74F2E">
        <w:rPr>
          <w:rFonts w:hint="eastAsia"/>
        </w:rPr>
        <w:t>日当周，全国</w:t>
      </w:r>
      <w:r w:rsidR="00F74F2E">
        <w:rPr>
          <w:rFonts w:hint="eastAsia"/>
        </w:rPr>
        <w:t>247</w:t>
      </w:r>
      <w:r w:rsidR="00F74F2E">
        <w:rPr>
          <w:rFonts w:hint="eastAsia"/>
        </w:rPr>
        <w:t>家钢厂</w:t>
      </w:r>
      <w:r w:rsidR="00F74F2E" w:rsidRPr="00A31E05">
        <w:rPr>
          <w:rFonts w:hint="eastAsia"/>
        </w:rPr>
        <w:t>铁水产量</w:t>
      </w:r>
      <w:r w:rsidR="00F74F2E">
        <w:rPr>
          <w:rFonts w:hint="eastAsia"/>
        </w:rPr>
        <w:t>为</w:t>
      </w:r>
      <w:r w:rsidR="00F74F2E">
        <w:rPr>
          <w:rFonts w:hint="eastAsia"/>
        </w:rPr>
        <w:t>240.04</w:t>
      </w:r>
      <w:r w:rsidR="00F74F2E" w:rsidRPr="00A31E05">
        <w:rPr>
          <w:rFonts w:hint="eastAsia"/>
        </w:rPr>
        <w:t>万吨</w:t>
      </w:r>
      <w:r w:rsidR="00F74F2E" w:rsidRPr="00A31E05">
        <w:rPr>
          <w:rFonts w:hint="eastAsia"/>
        </w:rPr>
        <w:t>/</w:t>
      </w:r>
      <w:r w:rsidR="00F74F2E" w:rsidRPr="00A31E05">
        <w:rPr>
          <w:rFonts w:hint="eastAsia"/>
        </w:rPr>
        <w:t>日，</w:t>
      </w:r>
      <w:r w:rsidR="00F74F2E">
        <w:rPr>
          <w:rFonts w:hint="eastAsia"/>
        </w:rPr>
        <w:t>预计三季度全国</w:t>
      </w:r>
      <w:r w:rsidR="00F74F2E">
        <w:rPr>
          <w:rFonts w:hint="eastAsia"/>
        </w:rPr>
        <w:t>247</w:t>
      </w:r>
      <w:r w:rsidR="00F74F2E">
        <w:rPr>
          <w:rFonts w:hint="eastAsia"/>
        </w:rPr>
        <w:t>家</w:t>
      </w:r>
      <w:r w:rsidR="00F74F2E" w:rsidRPr="00AE78B8">
        <w:rPr>
          <w:rFonts w:hint="eastAsia"/>
        </w:rPr>
        <w:t>钢厂日均铁水产量</w:t>
      </w:r>
      <w:r w:rsidR="00F74F2E">
        <w:rPr>
          <w:rFonts w:hint="eastAsia"/>
        </w:rPr>
        <w:t>228</w:t>
      </w:r>
      <w:r w:rsidR="00F74F2E" w:rsidRPr="00AE78B8">
        <w:rPr>
          <w:rFonts w:hint="eastAsia"/>
        </w:rPr>
        <w:t>万吨，</w:t>
      </w:r>
      <w:r w:rsidR="00F74F2E">
        <w:rPr>
          <w:rFonts w:hint="eastAsia"/>
        </w:rPr>
        <w:t>环比二季度日均铁水量</w:t>
      </w:r>
      <w:r w:rsidR="00F74F2E">
        <w:rPr>
          <w:rFonts w:hint="eastAsia"/>
        </w:rPr>
        <w:t>238</w:t>
      </w:r>
      <w:r w:rsidR="00F74F2E">
        <w:rPr>
          <w:rFonts w:hint="eastAsia"/>
        </w:rPr>
        <w:t>万吨</w:t>
      </w:r>
      <w:r w:rsidR="00F74F2E">
        <w:rPr>
          <w:rFonts w:hint="eastAsia"/>
        </w:rPr>
        <w:t>/</w:t>
      </w:r>
      <w:r w:rsidR="00F74F2E">
        <w:rPr>
          <w:rFonts w:hint="eastAsia"/>
        </w:rPr>
        <w:t>日下降</w:t>
      </w:r>
      <w:r w:rsidR="00F74F2E">
        <w:rPr>
          <w:rFonts w:hint="eastAsia"/>
        </w:rPr>
        <w:t>10</w:t>
      </w:r>
      <w:r w:rsidR="00F74F2E">
        <w:rPr>
          <w:rFonts w:hint="eastAsia"/>
        </w:rPr>
        <w:t>万吨</w:t>
      </w:r>
      <w:r w:rsidR="00F74F2E">
        <w:rPr>
          <w:rFonts w:hint="eastAsia"/>
        </w:rPr>
        <w:t>/</w:t>
      </w:r>
      <w:r w:rsidR="00F74F2E">
        <w:rPr>
          <w:rFonts w:hint="eastAsia"/>
        </w:rPr>
        <w:t>日（</w:t>
      </w:r>
      <w:r w:rsidR="00F74F2E">
        <w:rPr>
          <w:rFonts w:hint="eastAsia"/>
        </w:rPr>
        <w:t>-4.2%</w:t>
      </w:r>
      <w:r w:rsidR="00F74F2E">
        <w:rPr>
          <w:rFonts w:hint="eastAsia"/>
        </w:rPr>
        <w:t>），</w:t>
      </w:r>
      <w:r w:rsidR="00F74F2E" w:rsidRPr="00A31E05">
        <w:rPr>
          <w:rFonts w:hint="eastAsia"/>
        </w:rPr>
        <w:t>即</w:t>
      </w:r>
      <w:r w:rsidR="00B2583E">
        <w:rPr>
          <w:rFonts w:hint="eastAsia"/>
        </w:rPr>
        <w:t>当前</w:t>
      </w:r>
      <w:r w:rsidR="00F74F2E" w:rsidRPr="00A31E05">
        <w:rPr>
          <w:rFonts w:hint="eastAsia"/>
        </w:rPr>
        <w:t>国内铁矿石需求处于</w:t>
      </w:r>
      <w:r w:rsidR="00F74F2E">
        <w:rPr>
          <w:rFonts w:hint="eastAsia"/>
        </w:rPr>
        <w:t>相对</w:t>
      </w:r>
      <w:r w:rsidR="00F74F2E" w:rsidRPr="00A31E05">
        <w:rPr>
          <w:rFonts w:hint="eastAsia"/>
        </w:rPr>
        <w:t>旺盛的阶段且</w:t>
      </w:r>
      <w:r w:rsidR="00F74F2E">
        <w:rPr>
          <w:rFonts w:hint="eastAsia"/>
        </w:rPr>
        <w:t>需求存在见顶风险</w:t>
      </w:r>
      <w:r w:rsidR="00B2583E">
        <w:rPr>
          <w:rFonts w:hint="eastAsia"/>
        </w:rPr>
        <w:t>。</w:t>
      </w:r>
    </w:p>
    <w:p w:rsidR="00D453B1" w:rsidRPr="00AC5B1E" w:rsidRDefault="00D453B1" w:rsidP="00D453B1">
      <w:pPr>
        <w:spacing w:line="360" w:lineRule="auto"/>
        <w:ind w:left="422"/>
        <w:jc w:val="center"/>
        <w:rPr>
          <w:b/>
        </w:rPr>
      </w:pPr>
      <w:r>
        <w:rPr>
          <w:rFonts w:hint="eastAsia"/>
          <w:color w:val="35A543"/>
          <w:sz w:val="18"/>
          <w:szCs w:val="18"/>
        </w:rPr>
        <w:t>图</w:t>
      </w:r>
      <w:r w:rsidR="007A07D3">
        <w:rPr>
          <w:rFonts w:hint="eastAsia"/>
          <w:color w:val="35A543"/>
          <w:sz w:val="18"/>
          <w:szCs w:val="18"/>
        </w:rPr>
        <w:t>14</w:t>
      </w:r>
      <w:r>
        <w:rPr>
          <w:rFonts w:hint="eastAsia"/>
          <w:color w:val="35A543"/>
          <w:sz w:val="18"/>
          <w:szCs w:val="18"/>
        </w:rPr>
        <w:t xml:space="preserve">  247</w:t>
      </w:r>
      <w:r>
        <w:rPr>
          <w:rFonts w:hint="eastAsia"/>
          <w:color w:val="35A543"/>
          <w:sz w:val="18"/>
          <w:szCs w:val="18"/>
        </w:rPr>
        <w:t>家样本钢厂日均生铁产量（万吨）</w:t>
      </w:r>
      <w:r>
        <w:rPr>
          <w:rFonts w:hint="eastAsia"/>
          <w:color w:val="35A543"/>
          <w:sz w:val="18"/>
          <w:szCs w:val="18"/>
        </w:rPr>
        <w:t xml:space="preserve">             </w:t>
      </w:r>
      <w:r>
        <w:rPr>
          <w:rFonts w:hint="eastAsia"/>
          <w:color w:val="35A543"/>
          <w:sz w:val="18"/>
          <w:szCs w:val="18"/>
        </w:rPr>
        <w:t>图</w:t>
      </w:r>
      <w:r>
        <w:rPr>
          <w:rFonts w:hint="eastAsia"/>
          <w:color w:val="35A543"/>
          <w:sz w:val="18"/>
          <w:szCs w:val="18"/>
        </w:rPr>
        <w:t>1</w:t>
      </w:r>
      <w:r w:rsidR="007A07D3">
        <w:rPr>
          <w:rFonts w:hint="eastAsia"/>
          <w:color w:val="35A543"/>
          <w:sz w:val="18"/>
          <w:szCs w:val="18"/>
        </w:rPr>
        <w:t>5</w:t>
      </w:r>
      <w:r>
        <w:rPr>
          <w:rFonts w:hint="eastAsia"/>
          <w:color w:val="35A543"/>
          <w:sz w:val="18"/>
          <w:szCs w:val="18"/>
        </w:rPr>
        <w:t xml:space="preserve"> </w:t>
      </w:r>
      <w:r>
        <w:rPr>
          <w:rFonts w:hint="eastAsia"/>
          <w:color w:val="35A543"/>
          <w:sz w:val="18"/>
          <w:szCs w:val="18"/>
        </w:rPr>
        <w:t>全国</w:t>
      </w:r>
      <w:r>
        <w:rPr>
          <w:rFonts w:hint="eastAsia"/>
          <w:color w:val="35A543"/>
          <w:sz w:val="18"/>
          <w:szCs w:val="18"/>
        </w:rPr>
        <w:t>45</w:t>
      </w:r>
      <w:r>
        <w:rPr>
          <w:rFonts w:hint="eastAsia"/>
          <w:color w:val="35A543"/>
          <w:sz w:val="18"/>
          <w:szCs w:val="18"/>
        </w:rPr>
        <w:t>港口日均疏港量（万吨）</w:t>
      </w:r>
      <w:r>
        <w:rPr>
          <w:rFonts w:hint="eastAsia"/>
          <w:color w:val="35A543"/>
          <w:sz w:val="18"/>
          <w:szCs w:val="18"/>
        </w:rPr>
        <w:t xml:space="preserve">  </w:t>
      </w:r>
    </w:p>
    <w:p w:rsidR="00D453B1" w:rsidRPr="00637741" w:rsidRDefault="00D453B1" w:rsidP="00D453B1">
      <w:pPr>
        <w:spacing w:after="120" w:line="312" w:lineRule="auto"/>
        <w:rPr>
          <w:b/>
          <w:szCs w:val="21"/>
        </w:rPr>
      </w:pPr>
      <w:r w:rsidRPr="00AC5B1E">
        <w:rPr>
          <w:noProof/>
        </w:rPr>
        <w:t xml:space="preserve"> </w:t>
      </w:r>
      <w:r>
        <w:rPr>
          <w:rFonts w:hint="eastAsia"/>
          <w:noProof/>
        </w:rPr>
        <w:t xml:space="preserve"> </w:t>
      </w:r>
      <w:r w:rsidR="00600343" w:rsidRPr="00822C61">
        <w:rPr>
          <w:noProof/>
        </w:rPr>
        <w:drawing>
          <wp:inline distT="0" distB="0" distL="0" distR="0">
            <wp:extent cx="2981960" cy="18288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1960" cy="1828800"/>
                    </a:xfrm>
                    <a:prstGeom prst="rect">
                      <a:avLst/>
                    </a:prstGeom>
                    <a:noFill/>
                    <a:ln>
                      <a:noFill/>
                    </a:ln>
                    <a:effectLst/>
                  </pic:spPr>
                </pic:pic>
              </a:graphicData>
            </a:graphic>
          </wp:inline>
        </w:drawing>
      </w:r>
      <w:r w:rsidR="00822C61">
        <w:rPr>
          <w:rFonts w:hint="eastAsia"/>
          <w:noProof/>
        </w:rPr>
        <w:t xml:space="preserve"> </w:t>
      </w:r>
      <w:r w:rsidR="00600343" w:rsidRPr="001F015E">
        <w:rPr>
          <w:noProof/>
        </w:rPr>
        <w:lastRenderedPageBreak/>
        <w:drawing>
          <wp:inline distT="0" distB="0" distL="0" distR="0">
            <wp:extent cx="3117215" cy="18288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7215" cy="1828800"/>
                    </a:xfrm>
                    <a:prstGeom prst="rect">
                      <a:avLst/>
                    </a:prstGeom>
                    <a:noFill/>
                    <a:ln>
                      <a:noFill/>
                    </a:ln>
                    <a:effectLst/>
                  </pic:spPr>
                </pic:pic>
              </a:graphicData>
            </a:graphic>
          </wp:inline>
        </w:drawing>
      </w:r>
    </w:p>
    <w:p w:rsidR="00D453B1" w:rsidRDefault="00D453B1" w:rsidP="00D453B1">
      <w:pPr>
        <w:spacing w:after="120" w:line="312" w:lineRule="auto"/>
        <w:ind w:firstLine="420"/>
        <w:jc w:val="center"/>
        <w:rPr>
          <w:color w:val="00B050"/>
          <w:sz w:val="18"/>
          <w:szCs w:val="18"/>
        </w:rPr>
      </w:pPr>
      <w:r w:rsidRPr="00760CF8">
        <w:rPr>
          <w:rFonts w:hint="eastAsia"/>
          <w:color w:val="00B050"/>
          <w:sz w:val="18"/>
          <w:szCs w:val="18"/>
        </w:rPr>
        <w:t>数据来源：</w:t>
      </w:r>
      <w:r w:rsidRPr="00760CF8">
        <w:rPr>
          <w:rFonts w:hint="eastAsia"/>
          <w:color w:val="00B050"/>
          <w:sz w:val="18"/>
          <w:szCs w:val="18"/>
        </w:rPr>
        <w:t xml:space="preserve">Mysteel </w:t>
      </w:r>
      <w:r w:rsidRPr="00760CF8">
        <w:rPr>
          <w:color w:val="00B050"/>
          <w:sz w:val="18"/>
          <w:szCs w:val="18"/>
        </w:rPr>
        <w:t>中钢期货</w:t>
      </w:r>
    </w:p>
    <w:p w:rsidR="00CA32FA" w:rsidRPr="00434852" w:rsidRDefault="00D453B1" w:rsidP="00AE78B8">
      <w:pPr>
        <w:spacing w:line="360" w:lineRule="auto"/>
        <w:ind w:firstLineChars="250" w:firstLine="525"/>
        <w:rPr>
          <w:rFonts w:hint="eastAsia"/>
        </w:rPr>
      </w:pPr>
      <w:r w:rsidRPr="00A31E05">
        <w:rPr>
          <w:rFonts w:hint="eastAsia"/>
        </w:rPr>
        <w:t>中期来看，铁矿石国内需求边际走弱趋势不变，一方面强基建弱地产格局下终端需求改善预期较弱，铁矿石需求同样将趋势走弱，其次原材料端高价格对下游成材端利润的侵蚀对产业健康发展极为不利，</w:t>
      </w:r>
      <w:r w:rsidR="00B2583E">
        <w:rPr>
          <w:rFonts w:hint="eastAsia"/>
        </w:rPr>
        <w:t>叠加钢行业利润利润薄弱，</w:t>
      </w:r>
      <w:r w:rsidRPr="00A31E05">
        <w:rPr>
          <w:rFonts w:hint="eastAsia"/>
        </w:rPr>
        <w:t>不排除后期政策性引导粗钢减产，</w:t>
      </w:r>
      <w:r w:rsidR="00602840">
        <w:rPr>
          <w:rFonts w:hint="eastAsia"/>
        </w:rPr>
        <w:t>四季度</w:t>
      </w:r>
      <w:r w:rsidRPr="00A31E05">
        <w:rPr>
          <w:rFonts w:hint="eastAsia"/>
        </w:rPr>
        <w:t>铁矿石需求</w:t>
      </w:r>
      <w:r w:rsidR="00602840">
        <w:rPr>
          <w:rFonts w:hint="eastAsia"/>
        </w:rPr>
        <w:t>将环比下滑</w:t>
      </w:r>
      <w:r w:rsidRPr="00A31E05">
        <w:rPr>
          <w:rFonts w:hint="eastAsia"/>
        </w:rPr>
        <w:t>。根据国家统计局数据显示，</w:t>
      </w:r>
      <w:r w:rsidRPr="00A31E05">
        <w:rPr>
          <w:rFonts w:hint="eastAsia"/>
        </w:rPr>
        <w:t>2022</w:t>
      </w:r>
      <w:r w:rsidRPr="00A31E05">
        <w:rPr>
          <w:rFonts w:hint="eastAsia"/>
        </w:rPr>
        <w:t>年</w:t>
      </w:r>
      <w:r w:rsidRPr="00A31E05">
        <w:rPr>
          <w:rFonts w:hint="eastAsia"/>
        </w:rPr>
        <w:t>1~</w:t>
      </w:r>
      <w:r w:rsidR="004635F3">
        <w:rPr>
          <w:rFonts w:hint="eastAsia"/>
        </w:rPr>
        <w:t>8</w:t>
      </w:r>
      <w:r w:rsidRPr="00A31E05">
        <w:rPr>
          <w:rFonts w:hint="eastAsia"/>
        </w:rPr>
        <w:t>月份生铁产量</w:t>
      </w:r>
      <w:r w:rsidR="004635F3">
        <w:rPr>
          <w:rFonts w:hint="eastAsia"/>
        </w:rPr>
        <w:t>58217.1</w:t>
      </w:r>
      <w:r w:rsidRPr="00A31E05">
        <w:rPr>
          <w:rFonts w:hint="eastAsia"/>
        </w:rPr>
        <w:t>万吨，同比下降</w:t>
      </w:r>
      <w:r w:rsidR="004635F3">
        <w:rPr>
          <w:rFonts w:hint="eastAsia"/>
        </w:rPr>
        <w:t>4.1</w:t>
      </w:r>
      <w:r w:rsidRPr="00A31E05">
        <w:rPr>
          <w:rFonts w:hint="eastAsia"/>
        </w:rPr>
        <w:t>0%</w:t>
      </w:r>
      <w:r w:rsidRPr="00A31E05">
        <w:rPr>
          <w:rFonts w:hint="eastAsia"/>
        </w:rPr>
        <w:t>（</w:t>
      </w:r>
      <w:r w:rsidR="004635F3">
        <w:rPr>
          <w:rFonts w:hint="eastAsia"/>
        </w:rPr>
        <w:t>2489</w:t>
      </w:r>
      <w:r w:rsidRPr="00A31E05">
        <w:rPr>
          <w:rFonts w:hint="eastAsia"/>
        </w:rPr>
        <w:t>万吨），</w:t>
      </w:r>
      <w:r w:rsidRPr="00A31E05">
        <w:rPr>
          <w:rFonts w:hint="eastAsia"/>
        </w:rPr>
        <w:t xml:space="preserve"> 2022</w:t>
      </w:r>
      <w:r w:rsidRPr="00A31E05">
        <w:rPr>
          <w:rFonts w:hint="eastAsia"/>
        </w:rPr>
        <w:t>年</w:t>
      </w:r>
      <w:r w:rsidR="004635F3">
        <w:rPr>
          <w:rFonts w:hint="eastAsia"/>
        </w:rPr>
        <w:t>1~8</w:t>
      </w:r>
      <w:r w:rsidRPr="00A31E05">
        <w:rPr>
          <w:rFonts w:hint="eastAsia"/>
        </w:rPr>
        <w:t>月份粗钢产量</w:t>
      </w:r>
      <w:r w:rsidR="004635F3">
        <w:rPr>
          <w:rFonts w:hint="eastAsia"/>
        </w:rPr>
        <w:t>69314.9</w:t>
      </w:r>
      <w:r w:rsidRPr="00A31E05">
        <w:rPr>
          <w:rFonts w:hint="eastAsia"/>
        </w:rPr>
        <w:t>万吨，同比下降</w:t>
      </w:r>
      <w:r w:rsidR="004635F3">
        <w:rPr>
          <w:rFonts w:hint="eastAsia"/>
        </w:rPr>
        <w:t>5.7</w:t>
      </w:r>
      <w:r w:rsidRPr="00A31E05">
        <w:rPr>
          <w:rFonts w:hint="eastAsia"/>
        </w:rPr>
        <w:t>0%</w:t>
      </w:r>
      <w:r w:rsidRPr="00A31E05">
        <w:rPr>
          <w:rFonts w:hint="eastAsia"/>
        </w:rPr>
        <w:t>（</w:t>
      </w:r>
      <w:r w:rsidR="004635F3">
        <w:rPr>
          <w:rFonts w:hint="eastAsia"/>
        </w:rPr>
        <w:t>4190</w:t>
      </w:r>
      <w:r w:rsidRPr="00A31E05">
        <w:rPr>
          <w:rFonts w:hint="eastAsia"/>
        </w:rPr>
        <w:t>万吨），粗钢减量约六成由生铁贡献，我们假设</w:t>
      </w:r>
      <w:r w:rsidRPr="00A31E05">
        <w:rPr>
          <w:rFonts w:hint="eastAsia"/>
        </w:rPr>
        <w:t>2022</w:t>
      </w:r>
      <w:r w:rsidRPr="00A31E05">
        <w:rPr>
          <w:rFonts w:hint="eastAsia"/>
        </w:rPr>
        <w:t>年粗钢下降</w:t>
      </w:r>
      <w:r w:rsidRPr="00A31E05">
        <w:rPr>
          <w:rFonts w:hint="eastAsia"/>
        </w:rPr>
        <w:t>3000</w:t>
      </w:r>
      <w:r w:rsidRPr="00A31E05">
        <w:rPr>
          <w:rFonts w:hint="eastAsia"/>
        </w:rPr>
        <w:t>万吨且同比减量六成由铁水下降贡献，据此推算，</w:t>
      </w:r>
      <w:r w:rsidRPr="00A31E05">
        <w:rPr>
          <w:rFonts w:hint="eastAsia"/>
        </w:rPr>
        <w:t>2022</w:t>
      </w:r>
      <w:r w:rsidRPr="00A31E05">
        <w:rPr>
          <w:rFonts w:hint="eastAsia"/>
        </w:rPr>
        <w:t>年</w:t>
      </w:r>
      <w:r w:rsidR="004635F3">
        <w:rPr>
          <w:rFonts w:hint="eastAsia"/>
        </w:rPr>
        <w:t>四季度</w:t>
      </w:r>
      <w:r w:rsidRPr="00A31E05">
        <w:rPr>
          <w:rFonts w:hint="eastAsia"/>
        </w:rPr>
        <w:t>生铁产量</w:t>
      </w:r>
      <w:r w:rsidRPr="00A31E05">
        <w:rPr>
          <w:rFonts w:hint="eastAsia"/>
        </w:rPr>
        <w:t>2</w:t>
      </w:r>
      <w:r w:rsidR="00434852">
        <w:rPr>
          <w:rFonts w:hint="eastAsia"/>
        </w:rPr>
        <w:t>1</w:t>
      </w:r>
      <w:r w:rsidR="00E13BC1">
        <w:rPr>
          <w:rFonts w:hint="eastAsia"/>
        </w:rPr>
        <w:t>8</w:t>
      </w:r>
      <w:r w:rsidRPr="00A31E05">
        <w:rPr>
          <w:rFonts w:hint="eastAsia"/>
        </w:rPr>
        <w:t>万吨</w:t>
      </w:r>
      <w:r w:rsidRPr="00A31E05">
        <w:rPr>
          <w:rFonts w:hint="eastAsia"/>
        </w:rPr>
        <w:t>/</w:t>
      </w:r>
      <w:r w:rsidRPr="00A31E05">
        <w:rPr>
          <w:rFonts w:hint="eastAsia"/>
        </w:rPr>
        <w:t>日（钢联口径），环比</w:t>
      </w:r>
      <w:r w:rsidR="00434852">
        <w:rPr>
          <w:rFonts w:hint="eastAsia"/>
        </w:rPr>
        <w:t>下降</w:t>
      </w:r>
      <w:r w:rsidR="00434852">
        <w:rPr>
          <w:rFonts w:hint="eastAsia"/>
        </w:rPr>
        <w:t>5.3</w:t>
      </w:r>
      <w:r w:rsidRPr="00A31E05">
        <w:rPr>
          <w:rFonts w:hint="eastAsia"/>
        </w:rPr>
        <w:t>%</w:t>
      </w:r>
      <w:r w:rsidR="00F74F2E">
        <w:rPr>
          <w:rFonts w:hint="eastAsia"/>
        </w:rPr>
        <w:t>，对应需求减量</w:t>
      </w:r>
      <w:r w:rsidR="00F74F2E">
        <w:rPr>
          <w:rFonts w:hint="eastAsia"/>
        </w:rPr>
        <w:t>1470</w:t>
      </w:r>
      <w:r w:rsidR="00F74F2E">
        <w:rPr>
          <w:rFonts w:hint="eastAsia"/>
        </w:rPr>
        <w:t>万吨左右。</w:t>
      </w:r>
    </w:p>
    <w:p w:rsidR="00D3359E" w:rsidRDefault="00D3359E" w:rsidP="00D3359E">
      <w:pPr>
        <w:spacing w:line="312" w:lineRule="auto"/>
        <w:ind w:firstLineChars="300" w:firstLine="540"/>
        <w:jc w:val="center"/>
        <w:rPr>
          <w:rFonts w:hint="eastAsia"/>
          <w:color w:val="00B050"/>
          <w:sz w:val="18"/>
          <w:szCs w:val="18"/>
        </w:rPr>
      </w:pPr>
      <w:r>
        <w:rPr>
          <w:rFonts w:hint="eastAsia"/>
          <w:color w:val="00B050"/>
          <w:sz w:val="18"/>
          <w:szCs w:val="18"/>
        </w:rPr>
        <w:t>表</w:t>
      </w:r>
      <w:r>
        <w:rPr>
          <w:rFonts w:hint="eastAsia"/>
          <w:color w:val="00B050"/>
          <w:sz w:val="18"/>
          <w:szCs w:val="18"/>
        </w:rPr>
        <w:t xml:space="preserve">4  </w:t>
      </w:r>
      <w:r>
        <w:rPr>
          <w:rFonts w:hint="eastAsia"/>
          <w:color w:val="00B050"/>
          <w:sz w:val="18"/>
          <w:szCs w:val="18"/>
        </w:rPr>
        <w:t>高炉季度生铁产量预估（万吨）</w:t>
      </w:r>
    </w:p>
    <w:tbl>
      <w:tblPr>
        <w:tblW w:w="5000" w:type="pct"/>
        <w:tblInd w:w="0" w:type="dxa"/>
        <w:tblLook w:val="04A0" w:firstRow="1" w:lastRow="0" w:firstColumn="1" w:lastColumn="0" w:noHBand="0" w:noVBand="1"/>
      </w:tblPr>
      <w:tblGrid>
        <w:gridCol w:w="1457"/>
        <w:gridCol w:w="2171"/>
        <w:gridCol w:w="2170"/>
        <w:gridCol w:w="2170"/>
        <w:gridCol w:w="2170"/>
      </w:tblGrid>
      <w:tr w:rsidR="00434852" w:rsidRPr="00434852" w:rsidTr="00434852">
        <w:trPr>
          <w:trHeight w:val="397"/>
        </w:trPr>
        <w:tc>
          <w:tcPr>
            <w:tcW w:w="7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 xml:space="preserve">　</w:t>
            </w:r>
          </w:p>
        </w:tc>
        <w:tc>
          <w:tcPr>
            <w:tcW w:w="1070" w:type="pct"/>
            <w:tcBorders>
              <w:top w:val="single" w:sz="4" w:space="0" w:color="auto"/>
              <w:left w:val="nil"/>
              <w:bottom w:val="single" w:sz="4" w:space="0" w:color="auto"/>
              <w:right w:val="single" w:sz="4" w:space="0" w:color="auto"/>
            </w:tcBorders>
            <w:shd w:val="clear" w:color="000000" w:fill="C5D9F1"/>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2019年</w:t>
            </w:r>
          </w:p>
        </w:tc>
        <w:tc>
          <w:tcPr>
            <w:tcW w:w="1070" w:type="pct"/>
            <w:tcBorders>
              <w:top w:val="single" w:sz="4" w:space="0" w:color="auto"/>
              <w:left w:val="nil"/>
              <w:bottom w:val="single" w:sz="4" w:space="0" w:color="auto"/>
              <w:right w:val="single" w:sz="4" w:space="0" w:color="auto"/>
            </w:tcBorders>
            <w:shd w:val="clear" w:color="000000" w:fill="C5D9F1"/>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2020年</w:t>
            </w:r>
          </w:p>
        </w:tc>
        <w:tc>
          <w:tcPr>
            <w:tcW w:w="1070" w:type="pct"/>
            <w:tcBorders>
              <w:top w:val="single" w:sz="4" w:space="0" w:color="auto"/>
              <w:left w:val="nil"/>
              <w:bottom w:val="single" w:sz="4" w:space="0" w:color="auto"/>
              <w:right w:val="single" w:sz="4" w:space="0" w:color="auto"/>
            </w:tcBorders>
            <w:shd w:val="clear" w:color="000000" w:fill="C5D9F1"/>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21年</w:t>
            </w:r>
          </w:p>
        </w:tc>
        <w:tc>
          <w:tcPr>
            <w:tcW w:w="1070" w:type="pct"/>
            <w:tcBorders>
              <w:top w:val="single" w:sz="4" w:space="0" w:color="auto"/>
              <w:left w:val="nil"/>
              <w:bottom w:val="single" w:sz="4" w:space="0" w:color="auto"/>
              <w:right w:val="single" w:sz="4" w:space="0" w:color="auto"/>
            </w:tcBorders>
            <w:shd w:val="clear" w:color="000000" w:fill="C5D9F1"/>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22年</w:t>
            </w:r>
          </w:p>
        </w:tc>
      </w:tr>
      <w:tr w:rsidR="00434852" w:rsidRPr="00434852" w:rsidTr="00434852">
        <w:trPr>
          <w:trHeight w:val="397"/>
        </w:trPr>
        <w:tc>
          <w:tcPr>
            <w:tcW w:w="718" w:type="pct"/>
            <w:tcBorders>
              <w:top w:val="nil"/>
              <w:left w:val="single" w:sz="4" w:space="0" w:color="auto"/>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第一季度</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218</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223</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242</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215</w:t>
            </w:r>
          </w:p>
        </w:tc>
      </w:tr>
      <w:tr w:rsidR="00434852" w:rsidRPr="00434852" w:rsidTr="00434852">
        <w:trPr>
          <w:trHeight w:val="397"/>
        </w:trPr>
        <w:tc>
          <w:tcPr>
            <w:tcW w:w="718" w:type="pct"/>
            <w:tcBorders>
              <w:top w:val="nil"/>
              <w:left w:val="single" w:sz="4" w:space="0" w:color="auto"/>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第二季度</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237</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240</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239</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238</w:t>
            </w:r>
          </w:p>
        </w:tc>
      </w:tr>
      <w:tr w:rsidR="00434852" w:rsidRPr="00434852" w:rsidTr="00434852">
        <w:trPr>
          <w:trHeight w:val="397"/>
        </w:trPr>
        <w:tc>
          <w:tcPr>
            <w:tcW w:w="718" w:type="pct"/>
            <w:tcBorders>
              <w:top w:val="nil"/>
              <w:left w:val="single" w:sz="4" w:space="0" w:color="auto"/>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第三季度</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231</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250</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228</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228</w:t>
            </w:r>
          </w:p>
        </w:tc>
      </w:tr>
      <w:tr w:rsidR="00434852" w:rsidRPr="00434852" w:rsidTr="00434852">
        <w:trPr>
          <w:trHeight w:val="397"/>
        </w:trPr>
        <w:tc>
          <w:tcPr>
            <w:tcW w:w="718" w:type="pct"/>
            <w:tcBorders>
              <w:top w:val="nil"/>
              <w:left w:val="single" w:sz="4" w:space="0" w:color="auto"/>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第四季度</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225</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245</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434852">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205</w:t>
            </w:r>
          </w:p>
        </w:tc>
        <w:tc>
          <w:tcPr>
            <w:tcW w:w="1070" w:type="pct"/>
            <w:tcBorders>
              <w:top w:val="nil"/>
              <w:left w:val="nil"/>
              <w:bottom w:val="single" w:sz="4" w:space="0" w:color="auto"/>
              <w:right w:val="single" w:sz="4" w:space="0" w:color="auto"/>
            </w:tcBorders>
            <w:shd w:val="clear" w:color="auto" w:fill="auto"/>
            <w:noWrap/>
            <w:vAlign w:val="center"/>
            <w:hideMark/>
          </w:tcPr>
          <w:p w:rsidR="00434852" w:rsidRPr="00434852" w:rsidRDefault="00434852" w:rsidP="00E13BC1">
            <w:pPr>
              <w:widowControl/>
              <w:jc w:val="center"/>
              <w:rPr>
                <w:rFonts w:ascii="宋体" w:hAnsi="宋体" w:cs="宋体"/>
                <w:color w:val="000000"/>
                <w:kern w:val="0"/>
                <w:sz w:val="18"/>
                <w:szCs w:val="18"/>
              </w:rPr>
            </w:pPr>
            <w:r w:rsidRPr="00434852">
              <w:rPr>
                <w:rFonts w:ascii="宋体" w:hAnsi="宋体" w:cs="宋体" w:hint="eastAsia"/>
                <w:color w:val="000000"/>
                <w:kern w:val="0"/>
                <w:sz w:val="18"/>
                <w:szCs w:val="18"/>
              </w:rPr>
              <w:t>21</w:t>
            </w:r>
            <w:r w:rsidR="00E13BC1">
              <w:rPr>
                <w:rFonts w:ascii="宋体" w:hAnsi="宋体" w:cs="宋体" w:hint="eastAsia"/>
                <w:color w:val="000000"/>
                <w:kern w:val="0"/>
                <w:sz w:val="18"/>
                <w:szCs w:val="18"/>
              </w:rPr>
              <w:t>8</w:t>
            </w:r>
          </w:p>
        </w:tc>
      </w:tr>
    </w:tbl>
    <w:p w:rsidR="00434852" w:rsidRPr="00D3359E" w:rsidRDefault="00434852" w:rsidP="00434852">
      <w:pPr>
        <w:spacing w:line="312" w:lineRule="auto"/>
        <w:rPr>
          <w:rFonts w:hint="eastAsia"/>
        </w:rPr>
      </w:pPr>
    </w:p>
    <w:p w:rsidR="00D3359E" w:rsidRPr="00D3359E" w:rsidRDefault="00D3359E" w:rsidP="00D3359E">
      <w:pPr>
        <w:spacing w:line="312" w:lineRule="auto"/>
        <w:ind w:firstLineChars="200" w:firstLine="360"/>
        <w:jc w:val="center"/>
        <w:rPr>
          <w:color w:val="00B050"/>
          <w:sz w:val="18"/>
          <w:szCs w:val="18"/>
        </w:rPr>
      </w:pPr>
      <w:r w:rsidRPr="008B4EB7">
        <w:rPr>
          <w:rFonts w:hint="eastAsia"/>
          <w:color w:val="00B050"/>
          <w:sz w:val="18"/>
          <w:szCs w:val="18"/>
        </w:rPr>
        <w:t>数据来源：</w:t>
      </w:r>
      <w:r>
        <w:rPr>
          <w:rFonts w:hint="eastAsia"/>
          <w:color w:val="00B050"/>
          <w:sz w:val="18"/>
          <w:szCs w:val="18"/>
        </w:rPr>
        <w:t xml:space="preserve">Mysteel  </w:t>
      </w:r>
      <w:r w:rsidRPr="008B4EB7">
        <w:rPr>
          <w:rFonts w:hint="eastAsia"/>
          <w:color w:val="00B050"/>
          <w:sz w:val="18"/>
          <w:szCs w:val="18"/>
        </w:rPr>
        <w:t>中钢期货</w:t>
      </w:r>
    </w:p>
    <w:p w:rsidR="00E02B5E" w:rsidRPr="004972E0" w:rsidRDefault="00E02B5E" w:rsidP="00E02B5E">
      <w:pPr>
        <w:spacing w:line="360" w:lineRule="auto"/>
        <w:rPr>
          <w:b/>
          <w:szCs w:val="21"/>
        </w:rPr>
      </w:pPr>
      <w:r w:rsidRPr="004972E0">
        <w:rPr>
          <w:rFonts w:hint="eastAsia"/>
          <w:b/>
          <w:szCs w:val="21"/>
        </w:rPr>
        <w:t>三、</w:t>
      </w:r>
      <w:r w:rsidR="00564C3A">
        <w:rPr>
          <w:rFonts w:hint="eastAsia"/>
          <w:b/>
          <w:szCs w:val="21"/>
        </w:rPr>
        <w:t>短期港口</w:t>
      </w:r>
      <w:r w:rsidR="00F74F2E">
        <w:rPr>
          <w:rFonts w:hint="eastAsia"/>
          <w:b/>
          <w:szCs w:val="21"/>
        </w:rPr>
        <w:t>增速放缓</w:t>
      </w:r>
      <w:r w:rsidR="00564C3A">
        <w:rPr>
          <w:rFonts w:hint="eastAsia"/>
          <w:b/>
          <w:szCs w:val="21"/>
        </w:rPr>
        <w:t xml:space="preserve"> </w:t>
      </w:r>
      <w:r>
        <w:rPr>
          <w:rFonts w:hint="eastAsia"/>
          <w:b/>
          <w:szCs w:val="21"/>
        </w:rPr>
        <w:t>中期累库趋势不改</w:t>
      </w:r>
    </w:p>
    <w:p w:rsidR="00BA7762" w:rsidRPr="00BA7762" w:rsidRDefault="00BA7762" w:rsidP="00BA7762">
      <w:pPr>
        <w:spacing w:line="360" w:lineRule="auto"/>
        <w:ind w:firstLineChars="250" w:firstLine="525"/>
        <w:rPr>
          <w:rFonts w:ascii="Calibri" w:hAnsi="Calibri"/>
        </w:rPr>
      </w:pPr>
      <w:r w:rsidRPr="00BA7762">
        <w:rPr>
          <w:rFonts w:ascii="Calibri" w:hAnsi="Calibri" w:hint="eastAsia"/>
        </w:rPr>
        <w:t>当前港口进口矿库存</w:t>
      </w:r>
      <w:r>
        <w:rPr>
          <w:rFonts w:ascii="Calibri" w:hAnsi="Calibri" w:hint="eastAsia"/>
        </w:rPr>
        <w:t>增速放缓</w:t>
      </w:r>
      <w:r w:rsidRPr="00BA7762">
        <w:rPr>
          <w:rFonts w:ascii="Calibri" w:hAnsi="Calibri" w:hint="eastAsia"/>
        </w:rPr>
        <w:t>，</w:t>
      </w:r>
      <w:r w:rsidR="00F74F2E">
        <w:rPr>
          <w:rFonts w:ascii="Calibri" w:hAnsi="Calibri" w:hint="eastAsia"/>
        </w:rPr>
        <w:t>原因在于主流矿山发运</w:t>
      </w:r>
      <w:r>
        <w:rPr>
          <w:rFonts w:ascii="Calibri" w:hAnsi="Calibri" w:hint="eastAsia"/>
        </w:rPr>
        <w:t>中位偏低以及需求维持高位，</w:t>
      </w:r>
      <w:r w:rsidR="00F74F2E">
        <w:rPr>
          <w:rFonts w:ascii="Calibri" w:hAnsi="Calibri" w:hint="eastAsia"/>
        </w:rPr>
        <w:t>但供需两端在后期均将逐步改善，需求在长流程利润薄弱以及终端需求偏弱情况逐步向下修复，主流矿山发运四季度仍将维持稳中有增态势，</w:t>
      </w:r>
      <w:r w:rsidRPr="00BA7762">
        <w:rPr>
          <w:rFonts w:ascii="Calibri" w:hAnsi="Calibri" w:hint="eastAsia"/>
        </w:rPr>
        <w:t>中期铁矿石供需将回归供强需弱格局</w:t>
      </w:r>
      <w:r w:rsidR="00F74F2E">
        <w:rPr>
          <w:rFonts w:ascii="Calibri" w:hAnsi="Calibri" w:hint="eastAsia"/>
        </w:rPr>
        <w:t>，预计年底</w:t>
      </w:r>
      <w:r w:rsidRPr="00BA7762">
        <w:rPr>
          <w:rFonts w:ascii="Calibri" w:hAnsi="Calibri" w:hint="eastAsia"/>
        </w:rPr>
        <w:t>库存</w:t>
      </w:r>
      <w:r w:rsidR="00F74F2E">
        <w:rPr>
          <w:rFonts w:ascii="Calibri" w:hAnsi="Calibri" w:hint="eastAsia"/>
        </w:rPr>
        <w:t>将回升至</w:t>
      </w:r>
      <w:r w:rsidR="00F74F2E">
        <w:rPr>
          <w:rFonts w:ascii="Calibri" w:hAnsi="Calibri" w:hint="eastAsia"/>
        </w:rPr>
        <w:t>1.53</w:t>
      </w:r>
      <w:r w:rsidR="00F74F2E">
        <w:rPr>
          <w:rFonts w:ascii="Calibri" w:hAnsi="Calibri" w:hint="eastAsia"/>
        </w:rPr>
        <w:t>亿吨左右。</w:t>
      </w:r>
      <w:r w:rsidR="00656AA5" w:rsidRPr="00BA7762">
        <w:rPr>
          <w:rFonts w:ascii="Calibri" w:hAnsi="Calibri"/>
        </w:rPr>
        <w:t xml:space="preserve"> </w:t>
      </w:r>
    </w:p>
    <w:p w:rsidR="00BA7762" w:rsidRPr="00BA7762" w:rsidRDefault="00BA7762" w:rsidP="00BA7762">
      <w:pPr>
        <w:spacing w:line="360" w:lineRule="auto"/>
        <w:ind w:left="422"/>
        <w:jc w:val="center"/>
        <w:rPr>
          <w:rFonts w:ascii="Calibri" w:hAnsi="Calibri"/>
          <w:b/>
        </w:rPr>
      </w:pPr>
      <w:r w:rsidRPr="00BA7762">
        <w:rPr>
          <w:rFonts w:ascii="Calibri" w:hAnsi="Calibri" w:hint="eastAsia"/>
          <w:color w:val="35A543"/>
          <w:sz w:val="18"/>
          <w:szCs w:val="18"/>
        </w:rPr>
        <w:t xml:space="preserve">          </w:t>
      </w:r>
      <w:r w:rsidRPr="00BA7762">
        <w:rPr>
          <w:rFonts w:ascii="Calibri" w:hAnsi="Calibri" w:hint="eastAsia"/>
          <w:color w:val="35A543"/>
          <w:sz w:val="18"/>
          <w:szCs w:val="18"/>
        </w:rPr>
        <w:t>图</w:t>
      </w:r>
      <w:r w:rsidRPr="00BA7762">
        <w:rPr>
          <w:rFonts w:ascii="Calibri" w:hAnsi="Calibri" w:hint="eastAsia"/>
          <w:color w:val="35A543"/>
          <w:sz w:val="18"/>
          <w:szCs w:val="18"/>
        </w:rPr>
        <w:t>1</w:t>
      </w:r>
      <w:r w:rsidR="007A07D3">
        <w:rPr>
          <w:rFonts w:ascii="Calibri" w:hAnsi="Calibri" w:hint="eastAsia"/>
          <w:color w:val="35A543"/>
          <w:sz w:val="18"/>
          <w:szCs w:val="18"/>
        </w:rPr>
        <w:t>7</w:t>
      </w:r>
      <w:r w:rsidRPr="00BA7762">
        <w:rPr>
          <w:rFonts w:ascii="Calibri" w:hAnsi="Calibri" w:hint="eastAsia"/>
          <w:color w:val="35A543"/>
          <w:sz w:val="18"/>
          <w:szCs w:val="18"/>
        </w:rPr>
        <w:t xml:space="preserve">  </w:t>
      </w:r>
      <w:r w:rsidRPr="00BA7762">
        <w:rPr>
          <w:rFonts w:ascii="Calibri" w:hAnsi="Calibri" w:hint="eastAsia"/>
          <w:color w:val="35A543"/>
          <w:sz w:val="18"/>
          <w:szCs w:val="18"/>
        </w:rPr>
        <w:t>全国</w:t>
      </w:r>
      <w:r w:rsidRPr="00BA7762">
        <w:rPr>
          <w:rFonts w:ascii="Calibri" w:hAnsi="Calibri" w:hint="eastAsia"/>
          <w:color w:val="35A543"/>
          <w:sz w:val="18"/>
          <w:szCs w:val="18"/>
        </w:rPr>
        <w:t>45</w:t>
      </w:r>
      <w:r w:rsidRPr="00BA7762">
        <w:rPr>
          <w:rFonts w:ascii="Calibri" w:hAnsi="Calibri" w:hint="eastAsia"/>
          <w:color w:val="35A543"/>
          <w:sz w:val="18"/>
          <w:szCs w:val="18"/>
        </w:rPr>
        <w:t>港口进口矿库存（万吨）</w:t>
      </w:r>
      <w:r w:rsidRPr="00BA7762">
        <w:rPr>
          <w:rFonts w:ascii="Calibri" w:hAnsi="Calibri" w:hint="eastAsia"/>
          <w:color w:val="35A543"/>
          <w:sz w:val="18"/>
          <w:szCs w:val="18"/>
        </w:rPr>
        <w:t xml:space="preserve">  </w:t>
      </w:r>
    </w:p>
    <w:p w:rsidR="00BA7762" w:rsidRDefault="00F74F2E" w:rsidP="00F74F2E">
      <w:pPr>
        <w:spacing w:after="120" w:line="312" w:lineRule="auto"/>
        <w:ind w:left="105" w:hangingChars="50" w:hanging="105"/>
        <w:jc w:val="center"/>
        <w:rPr>
          <w:rFonts w:ascii="Calibri" w:hAnsi="Calibri" w:hint="eastAsia"/>
          <w:noProof/>
        </w:rPr>
      </w:pPr>
      <w:r>
        <w:rPr>
          <w:rFonts w:hint="eastAsia"/>
          <w:noProof/>
        </w:rPr>
        <w:lastRenderedPageBreak/>
        <w:t xml:space="preserve">     </w:t>
      </w:r>
      <w:r w:rsidR="00600343" w:rsidRPr="001F015E">
        <w:rPr>
          <w:noProof/>
        </w:rPr>
        <w:drawing>
          <wp:inline distT="0" distB="0" distL="0" distR="0">
            <wp:extent cx="4429125" cy="215455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2154555"/>
                    </a:xfrm>
                    <a:prstGeom prst="rect">
                      <a:avLst/>
                    </a:prstGeom>
                    <a:noFill/>
                    <a:ln>
                      <a:noFill/>
                    </a:ln>
                    <a:effectLst/>
                  </pic:spPr>
                </pic:pic>
              </a:graphicData>
            </a:graphic>
          </wp:inline>
        </w:drawing>
      </w:r>
      <w:r w:rsidR="00EF4267">
        <w:rPr>
          <w:rFonts w:hint="eastAsia"/>
          <w:noProof/>
        </w:rPr>
        <w:t xml:space="preserve"> </w:t>
      </w:r>
      <w:r w:rsidR="00BA7762" w:rsidRPr="00BA7762">
        <w:rPr>
          <w:rFonts w:ascii="Calibri" w:hAnsi="Calibri" w:hint="eastAsia"/>
          <w:noProof/>
        </w:rPr>
        <w:t xml:space="preserve"> </w:t>
      </w:r>
    </w:p>
    <w:p w:rsidR="00F74F2E" w:rsidRPr="00D3359E" w:rsidRDefault="00F74F2E" w:rsidP="00F74F2E">
      <w:pPr>
        <w:spacing w:line="312" w:lineRule="auto"/>
        <w:ind w:firstLineChars="200" w:firstLine="360"/>
        <w:jc w:val="center"/>
        <w:rPr>
          <w:color w:val="00B050"/>
          <w:sz w:val="18"/>
          <w:szCs w:val="18"/>
        </w:rPr>
      </w:pPr>
      <w:r w:rsidRPr="008B4EB7">
        <w:rPr>
          <w:rFonts w:hint="eastAsia"/>
          <w:color w:val="00B050"/>
          <w:sz w:val="18"/>
          <w:szCs w:val="18"/>
        </w:rPr>
        <w:t>数据来源：</w:t>
      </w:r>
      <w:r>
        <w:rPr>
          <w:rFonts w:hint="eastAsia"/>
          <w:color w:val="00B050"/>
          <w:sz w:val="18"/>
          <w:szCs w:val="18"/>
        </w:rPr>
        <w:t xml:space="preserve">Mysteel  </w:t>
      </w:r>
      <w:r w:rsidRPr="008B4EB7">
        <w:rPr>
          <w:rFonts w:hint="eastAsia"/>
          <w:color w:val="00B050"/>
          <w:sz w:val="18"/>
          <w:szCs w:val="18"/>
        </w:rPr>
        <w:t>中钢期货</w:t>
      </w:r>
    </w:p>
    <w:p w:rsidR="00E02B5E" w:rsidRPr="007A07D3" w:rsidRDefault="00902CD2" w:rsidP="007A07D3">
      <w:pPr>
        <w:widowControl/>
        <w:spacing w:line="312" w:lineRule="auto"/>
        <w:jc w:val="center"/>
        <w:rPr>
          <w:b/>
          <w:bCs/>
          <w:sz w:val="28"/>
          <w:szCs w:val="28"/>
        </w:rPr>
      </w:pPr>
      <w:r w:rsidRPr="007A07D3">
        <w:rPr>
          <w:rFonts w:hint="eastAsia"/>
          <w:b/>
          <w:bCs/>
          <w:sz w:val="28"/>
          <w:szCs w:val="28"/>
        </w:rPr>
        <w:t>【</w:t>
      </w:r>
      <w:r w:rsidR="007A07D3" w:rsidRPr="007A07D3">
        <w:rPr>
          <w:rFonts w:hint="eastAsia"/>
          <w:b/>
          <w:bCs/>
          <w:sz w:val="28"/>
          <w:szCs w:val="28"/>
        </w:rPr>
        <w:t>行情走势判断</w:t>
      </w:r>
      <w:r w:rsidRPr="007A07D3">
        <w:rPr>
          <w:rFonts w:hint="eastAsia"/>
          <w:b/>
          <w:bCs/>
          <w:sz w:val="28"/>
          <w:szCs w:val="28"/>
        </w:rPr>
        <w:t>】</w:t>
      </w:r>
    </w:p>
    <w:p w:rsidR="00602840" w:rsidRDefault="008748A5" w:rsidP="0083066E">
      <w:pPr>
        <w:spacing w:line="360" w:lineRule="auto"/>
        <w:ind w:firstLineChars="250" w:firstLine="525"/>
        <w:rPr>
          <w:rFonts w:ascii="Calibri" w:hAnsi="Calibri" w:hint="eastAsia"/>
        </w:rPr>
      </w:pPr>
      <w:r w:rsidRPr="008748A5">
        <w:rPr>
          <w:rFonts w:ascii="Calibri" w:hAnsi="Calibri" w:hint="eastAsia"/>
        </w:rPr>
        <w:t>综合看，</w:t>
      </w:r>
      <w:r w:rsidR="00602840">
        <w:rPr>
          <w:rFonts w:ascii="Calibri" w:hAnsi="Calibri" w:hint="eastAsia"/>
        </w:rPr>
        <w:t>短期供需阶段性偏紧</w:t>
      </w:r>
      <w:r w:rsidR="007A07D3">
        <w:rPr>
          <w:rFonts w:ascii="Calibri" w:hAnsi="Calibri" w:hint="eastAsia"/>
        </w:rPr>
        <w:t>对</w:t>
      </w:r>
      <w:r w:rsidR="0083066E">
        <w:rPr>
          <w:rFonts w:ascii="Calibri" w:hAnsi="Calibri" w:hint="eastAsia"/>
        </w:rPr>
        <w:t>铁矿石价格存在一定支撑，</w:t>
      </w:r>
      <w:r w:rsidR="0083066E" w:rsidRPr="0083066E">
        <w:rPr>
          <w:rFonts w:ascii="Calibri" w:hAnsi="Calibri" w:hint="eastAsia"/>
        </w:rPr>
        <w:t>但当前</w:t>
      </w:r>
      <w:r w:rsidR="00602840">
        <w:rPr>
          <w:rFonts w:ascii="Calibri" w:hAnsi="Calibri" w:hint="eastAsia"/>
        </w:rPr>
        <w:t>终端需求偏弱且钢厂利润水平较低均难以支撑铁水保持高位，</w:t>
      </w:r>
      <w:r w:rsidR="00602840" w:rsidRPr="00602840">
        <w:rPr>
          <w:rFonts w:ascii="Calibri" w:hAnsi="Calibri" w:hint="eastAsia"/>
        </w:rPr>
        <w:t>国内铁矿石需求处于相对旺盛的阶段且需求存在见顶风险</w:t>
      </w:r>
      <w:r w:rsidR="00E13BC1">
        <w:rPr>
          <w:rFonts w:ascii="Calibri" w:hAnsi="Calibri" w:hint="eastAsia"/>
        </w:rPr>
        <w:t>；四季度</w:t>
      </w:r>
      <w:r w:rsidR="00E13BC1" w:rsidRPr="00BA7762">
        <w:rPr>
          <w:rFonts w:ascii="Calibri" w:hAnsi="Calibri" w:hint="eastAsia"/>
        </w:rPr>
        <w:t>铁矿石供需将</w:t>
      </w:r>
      <w:r w:rsidR="00E13BC1">
        <w:rPr>
          <w:rFonts w:ascii="Calibri" w:hAnsi="Calibri" w:hint="eastAsia"/>
        </w:rPr>
        <w:t>再度趋于宽松，</w:t>
      </w:r>
      <w:r w:rsidR="00602840">
        <w:rPr>
          <w:rFonts w:ascii="Calibri" w:hAnsi="Calibri" w:hint="eastAsia"/>
        </w:rPr>
        <w:t>供应端存在增加预期，</w:t>
      </w:r>
      <w:r w:rsidR="00745D83">
        <w:rPr>
          <w:rFonts w:ascii="Calibri" w:hAnsi="Calibri" w:hint="eastAsia"/>
        </w:rPr>
        <w:t>增量</w:t>
      </w:r>
      <w:r w:rsidR="00E13BC1">
        <w:rPr>
          <w:rFonts w:ascii="Calibri" w:hAnsi="Calibri" w:hint="eastAsia"/>
        </w:rPr>
        <w:t>主要来自四大矿山发运增加，非主流矿及内矿保持相对平稳，</w:t>
      </w:r>
      <w:r w:rsidR="00602840">
        <w:rPr>
          <w:rFonts w:ascii="Calibri" w:hAnsi="Calibri" w:hint="eastAsia"/>
        </w:rPr>
        <w:t>需求端受房地产弱势拖累</w:t>
      </w:r>
      <w:r w:rsidR="00E13BC1">
        <w:rPr>
          <w:rFonts w:ascii="Calibri" w:hAnsi="Calibri" w:hint="eastAsia"/>
        </w:rPr>
        <w:t>以及粗钢压减政策限制</w:t>
      </w:r>
      <w:r w:rsidR="00745D83">
        <w:rPr>
          <w:rFonts w:ascii="Calibri" w:hAnsi="Calibri" w:hint="eastAsia"/>
        </w:rPr>
        <w:t>下</w:t>
      </w:r>
      <w:r w:rsidR="00E13BC1">
        <w:rPr>
          <w:rFonts w:ascii="Calibri" w:hAnsi="Calibri" w:hint="eastAsia"/>
        </w:rPr>
        <w:t>环比</w:t>
      </w:r>
      <w:r w:rsidR="00602840">
        <w:rPr>
          <w:rFonts w:ascii="Calibri" w:hAnsi="Calibri" w:hint="eastAsia"/>
        </w:rPr>
        <w:t>持续走弱，后市操作上建议空配铁矿石。</w:t>
      </w:r>
    </w:p>
    <w:p w:rsidR="008748A5" w:rsidRPr="008748A5" w:rsidRDefault="008748A5" w:rsidP="008748A5">
      <w:pPr>
        <w:spacing w:line="360" w:lineRule="auto"/>
        <w:ind w:firstLineChars="245" w:firstLine="517"/>
        <w:rPr>
          <w:rFonts w:ascii="Calibri" w:hAnsi="Calibri"/>
          <w:b/>
          <w:szCs w:val="21"/>
        </w:rPr>
      </w:pPr>
      <w:r w:rsidRPr="008748A5">
        <w:rPr>
          <w:rFonts w:ascii="Calibri" w:hAnsi="Calibri" w:hint="eastAsia"/>
          <w:b/>
          <w:szCs w:val="21"/>
        </w:rPr>
        <w:t>后期关注</w:t>
      </w:r>
      <w:r w:rsidRPr="008748A5">
        <w:rPr>
          <w:rFonts w:ascii="Calibri" w:hAnsi="Calibri" w:hint="eastAsia"/>
          <w:b/>
          <w:szCs w:val="21"/>
        </w:rPr>
        <w:t>/</w:t>
      </w:r>
      <w:r w:rsidRPr="008748A5">
        <w:rPr>
          <w:rFonts w:ascii="Calibri" w:hAnsi="Calibri" w:hint="eastAsia"/>
          <w:b/>
          <w:szCs w:val="21"/>
        </w:rPr>
        <w:t>市场风险：</w:t>
      </w:r>
      <w:r w:rsidR="00E13BC1">
        <w:rPr>
          <w:rFonts w:ascii="Calibri" w:hAnsi="Calibri" w:hint="eastAsia"/>
          <w:b/>
          <w:szCs w:val="21"/>
        </w:rPr>
        <w:t>钢厂限产</w:t>
      </w:r>
      <w:r w:rsidR="007A07D3">
        <w:rPr>
          <w:rFonts w:ascii="Calibri" w:hAnsi="Calibri" w:hint="eastAsia"/>
          <w:b/>
          <w:szCs w:val="21"/>
        </w:rPr>
        <w:t>政策</w:t>
      </w:r>
      <w:r w:rsidRPr="008748A5">
        <w:rPr>
          <w:rFonts w:ascii="Calibri" w:hAnsi="Calibri" w:hint="eastAsia"/>
          <w:b/>
          <w:szCs w:val="21"/>
        </w:rPr>
        <w:t>；主流矿山发运</w:t>
      </w:r>
    </w:p>
    <w:p w:rsidR="00AA62E4" w:rsidRPr="008748A5" w:rsidRDefault="00AA62E4" w:rsidP="008748A5">
      <w:pPr>
        <w:spacing w:line="360" w:lineRule="auto"/>
        <w:ind w:firstLineChars="250" w:firstLine="525"/>
      </w:pPr>
    </w:p>
    <w:sectPr w:rsidR="00AA62E4" w:rsidRPr="008748A5">
      <w:headerReference w:type="even" r:id="rId21"/>
      <w:headerReference w:type="default" r:id="rId22"/>
      <w:footerReference w:type="default" r:id="rId23"/>
      <w:headerReference w:type="first" r:id="rId24"/>
      <w:pgSz w:w="11906" w:h="16838"/>
      <w:pgMar w:top="1417" w:right="964" w:bottom="1417" w:left="102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9BA" w:rsidRDefault="001739BA">
      <w:r>
        <w:separator/>
      </w:r>
    </w:p>
  </w:endnote>
  <w:endnote w:type="continuationSeparator" w:id="0">
    <w:p w:rsidR="001739BA" w:rsidRDefault="0017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ABE" w:rsidRDefault="00600343">
    <w:pPr>
      <w:spacing w:line="240" w:lineRule="atLeast"/>
      <w:rPr>
        <w:sz w:val="16"/>
        <w:szCs w:val="16"/>
      </w:rPr>
    </w:pPr>
    <w:r>
      <w:rPr>
        <w:noProof/>
        <w:sz w:val="16"/>
        <w:szCs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-21590</wp:posOffset>
              </wp:positionV>
              <wp:extent cx="6617335" cy="0"/>
              <wp:effectExtent l="17145" t="14605" r="23495" b="23495"/>
              <wp:wrapNone/>
              <wp:docPr id="5" name="直线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335" cy="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7E741" id="直线 2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521.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" strokecolor="blue" strokeweight="2.25pt"/>
          </w:pict>
        </mc:Fallback>
      </mc:AlternateContent>
    </w:r>
    <w:r w:rsidR="002E6ABE">
      <w:rPr>
        <w:rFonts w:hint="eastAsia"/>
        <w:b/>
        <w:szCs w:val="21"/>
      </w:rPr>
      <w:t>地址：北京市海淀区海淀大街</w:t>
    </w:r>
    <w:r w:rsidR="002E6ABE">
      <w:rPr>
        <w:rFonts w:hint="eastAsia"/>
        <w:b/>
        <w:szCs w:val="21"/>
      </w:rPr>
      <w:t>8</w:t>
    </w:r>
    <w:r w:rsidR="002E6ABE">
      <w:rPr>
        <w:rFonts w:hint="eastAsia"/>
        <w:b/>
        <w:szCs w:val="21"/>
      </w:rPr>
      <w:t>号</w:t>
    </w:r>
    <w:r w:rsidR="002E6ABE">
      <w:rPr>
        <w:rFonts w:hint="eastAsia"/>
        <w:b/>
        <w:szCs w:val="21"/>
      </w:rPr>
      <w:t>19</w:t>
    </w:r>
    <w:r w:rsidR="002E6ABE">
      <w:rPr>
        <w:rFonts w:hint="eastAsia"/>
        <w:b/>
        <w:szCs w:val="21"/>
      </w:rPr>
      <w:t>层</w:t>
    </w:r>
    <w:r w:rsidR="002E6ABE">
      <w:rPr>
        <w:rFonts w:hint="eastAsia"/>
        <w:sz w:val="16"/>
        <w:szCs w:val="16"/>
      </w:rPr>
      <w:t xml:space="preserve">         </w:t>
    </w:r>
    <w:r w:rsidR="002E6ABE">
      <w:rPr>
        <w:rFonts w:ascii="MS Mincho" w:eastAsia="MS Mincho" w:hAnsi="MS Mincho" w:cs="MS Mincho" w:hint="eastAsia"/>
        <w:b/>
        <w:szCs w:val="21"/>
      </w:rPr>
      <w:t>☎</w:t>
    </w:r>
    <w:r w:rsidR="002E6ABE">
      <w:rPr>
        <w:rFonts w:ascii="MS Mincho" w:hAnsi="MS Mincho" w:cs="MS Mincho" w:hint="eastAsia"/>
        <w:b/>
        <w:szCs w:val="21"/>
      </w:rPr>
      <w:t xml:space="preserve"> 400-700-6700             </w:t>
    </w:r>
    <w:hyperlink r:id="rId1" w:history="1">
      <w:r w:rsidR="002E6ABE">
        <w:rPr>
          <w:rFonts w:hint="eastAsia"/>
          <w:b/>
          <w:color w:val="0000FF"/>
          <w:u w:val="single"/>
        </w:rPr>
        <w:t>www.zgfcc.com</w:t>
      </w:r>
    </w:hyperlink>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ABE" w:rsidRDefault="002E6ABE">
    <w:pPr>
      <w:pStyle w:val="a7"/>
      <w:jc w:val="center"/>
    </w:pPr>
    <w:r>
      <w:fldChar w:fldCharType="begin"/>
    </w:r>
    <w:r>
      <w:instrText>PAGE   \* MERGEFORMAT</w:instrText>
    </w:r>
    <w:r>
      <w:fldChar w:fldCharType="separate"/>
    </w:r>
    <w:r>
      <w:rPr>
        <w:lang w:val="zh-CN"/>
      </w:rPr>
      <w:t>1</w:t>
    </w:r>
    <w:r>
      <w:fldChar w:fldCharType="end"/>
    </w:r>
  </w:p>
  <w:p w:rsidR="002E6ABE" w:rsidRDefault="002E6ABE">
    <w:pPr>
      <w:pStyle w:val="a7"/>
      <w:rPr>
        <w:rFonts w:hint="eastAsia"/>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ABE" w:rsidRDefault="00600343">
    <w:pPr>
      <w:pStyle w:val="a7"/>
      <w:jc w:val="both"/>
      <w:rPr>
        <w:rFonts w:hint="eastAsia"/>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7785" cy="131445"/>
              <wp:effectExtent l="0" t="1905" r="2540" b="0"/>
              <wp:wrapNone/>
              <wp:docPr id="1"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ABE" w:rsidRDefault="002E6ABE">
                          <w:pPr>
                            <w:pStyle w:val="a7"/>
                            <w:rPr>
                              <w:rFonts w:hint="eastAsia"/>
                            </w:rPr>
                          </w:pPr>
                          <w:r>
                            <w:rPr>
                              <w:rFonts w:hint="eastAsia"/>
                            </w:rPr>
                            <w:fldChar w:fldCharType="begin"/>
                          </w:r>
                          <w:r>
                            <w:rPr>
                              <w:rFonts w:hint="eastAsia"/>
                            </w:rPr>
                            <w:instrText xml:space="preserve"> PAGE  \* MERGEFORMAT </w:instrText>
                          </w:r>
                          <w:r>
                            <w:rPr>
                              <w:rFonts w:hint="eastAsia"/>
                            </w:rPr>
                            <w:fldChar w:fldCharType="separate"/>
                          </w:r>
                          <w:r w:rsidR="00600343" w:rsidRPr="00600343">
                            <w:rPr>
                              <w:noProof/>
                              <w:lang w:val="en-US" w:eastAsia="zh-CN"/>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7" type="#_x0000_t202" style="position:absolute;left:0;text-align:left;margin-left:0;margin-top:0;width:4.55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" filled="f" stroked="f">
              <v:textbox style="mso-fit-shape-to-text:t" inset="0,0,0,0">
                <w:txbxContent>
                  <w:p w:rsidR="002E6ABE" w:rsidRDefault="002E6ABE">
                    <w:pPr>
                      <w:pStyle w:val="a7"/>
                      <w:rPr>
                        <w:rFonts w:hint="eastAsia"/>
                      </w:rPr>
                    </w:pPr>
                    <w:r>
                      <w:rPr>
                        <w:rFonts w:hint="eastAsia"/>
                      </w:rPr>
                      <w:fldChar w:fldCharType="begin"/>
                    </w:r>
                    <w:r>
                      <w:rPr>
                        <w:rFonts w:hint="eastAsia"/>
                      </w:rPr>
                      <w:instrText xml:space="preserve"> PAGE  \* MERGEFORMAT </w:instrText>
                    </w:r>
                    <w:r>
                      <w:rPr>
                        <w:rFonts w:hint="eastAsia"/>
                      </w:rPr>
                      <w:fldChar w:fldCharType="separate"/>
                    </w:r>
                    <w:r w:rsidR="00600343" w:rsidRPr="00600343">
                      <w:rPr>
                        <w:noProof/>
                        <w:lang w:val="en-US" w:eastAsia="zh-CN"/>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9BA" w:rsidRDefault="001739BA">
      <w:r>
        <w:separator/>
      </w:r>
    </w:p>
  </w:footnote>
  <w:footnote w:type="continuationSeparator" w:id="0">
    <w:p w:rsidR="001739BA" w:rsidRDefault="001739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ABE" w:rsidRDefault="00600343">
    <w:pPr>
      <w:pStyle w:val="a8"/>
      <w:jc w:val="right"/>
      <w:rPr>
        <w:b/>
        <w:sz w:val="24"/>
        <w:szCs w:val="24"/>
      </w:rPr>
    </w:pPr>
    <w:r>
      <w:rPr>
        <w:rFonts w:hint="eastAsia"/>
        <w:b/>
        <w:noProof/>
        <w:sz w:val="24"/>
        <w:szCs w:val="24"/>
      </w:rPr>
      <w:drawing>
        <wp:anchor distT="0" distB="0" distL="114300" distR="114300" simplePos="0" relativeHeight="251656192" behindDoc="0" locked="0" layoutInCell="1" allowOverlap="1">
          <wp:simplePos x="0" y="0"/>
          <wp:positionH relativeFrom="column">
            <wp:posOffset>57150</wp:posOffset>
          </wp:positionH>
          <wp:positionV relativeFrom="paragraph">
            <wp:posOffset>40640</wp:posOffset>
          </wp:positionV>
          <wp:extent cx="2600325" cy="590550"/>
          <wp:effectExtent l="0" t="0" r="0" b="0"/>
          <wp:wrapSquare wrapText="bothSides"/>
          <wp:docPr id="8" name="图片 2" descr="中钢图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钢图标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32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ABE" w:rsidRDefault="002E6ABE">
    <w:pPr>
      <w:pStyle w:val="a8"/>
      <w:wordWrap w:val="0"/>
      <w:rPr>
        <w:rFonts w:eastAsia="楷体_GB2312" w:hint="eastAsia"/>
      </w:rPr>
    </w:pPr>
    <w:r>
      <w:rPr>
        <w:rFonts w:ascii="楷体_GB2312" w:eastAsia="楷体_GB2312" w:hAnsi="楷体" w:hint="eastAsia"/>
        <w:b/>
        <w:sz w:val="32"/>
        <w:szCs w:val="32"/>
      </w:rPr>
      <w:t xml:space="preserve">                                             行情</w:t>
    </w:r>
    <w:r>
      <w:rPr>
        <w:rFonts w:ascii="楷体_GB2312" w:eastAsia="楷体_GB2312" w:hAnsi="楷体"/>
        <w:b/>
        <w:sz w:val="32"/>
        <w:szCs w:val="32"/>
      </w:rPr>
      <w:t>展望</w:t>
    </w:r>
    <w:r>
      <w:rPr>
        <w:rFonts w:ascii="楷体_GB2312" w:eastAsia="楷体_GB2312" w:hAnsi="楷体" w:hint="eastAsia"/>
        <w:b/>
        <w:sz w:val="32"/>
        <w:szCs w:val="32"/>
      </w:rPr>
      <w:t xml:space="preserve">   铁矿石</w:t>
    </w:r>
  </w:p>
  <w:p w:rsidR="002E6ABE" w:rsidRDefault="00600343">
    <w:pPr>
      <w:pStyle w:val="a8"/>
      <w:jc w:val="right"/>
      <w:rPr>
        <w:rFonts w:hint="eastAsia"/>
      </w:rPr>
    </w:pPr>
    <w:r>
      <w:rPr>
        <w:noProof/>
      </w:rPr>
      <mc:AlternateContent>
        <mc:Choice Requires="wps">
          <w:drawing>
            <wp:anchor distT="0" distB="0" distL="114300" distR="114300" simplePos="0" relativeHeight="251654144" behindDoc="0" locked="0" layoutInCell="1" allowOverlap="1">
              <wp:simplePos x="0" y="0"/>
              <wp:positionH relativeFrom="column">
                <wp:posOffset>2750185</wp:posOffset>
              </wp:positionH>
              <wp:positionV relativeFrom="paragraph">
                <wp:posOffset>85725</wp:posOffset>
              </wp:positionV>
              <wp:extent cx="3867150" cy="0"/>
              <wp:effectExtent l="33655" t="32385" r="33020" b="34290"/>
              <wp:wrapNone/>
              <wp:docPr id="7" name="直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67150" cy="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ABA51" id="直线 19"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5pt,6.75pt" to="521.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" strokecolor="blue" strokeweight="4.5pt"/>
          </w:pict>
        </mc:Fallback>
      </mc:AlternateContent>
    </w:r>
  </w:p>
  <w:p w:rsidR="002E6ABE" w:rsidRDefault="00600343">
    <w:pPr>
      <w:pStyle w:val="a8"/>
      <w:jc w:val="right"/>
      <w:rPr>
        <w:rFonts w:hint="eastAsia"/>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2950210</wp:posOffset>
              </wp:positionH>
              <wp:positionV relativeFrom="paragraph">
                <wp:posOffset>89535</wp:posOffset>
              </wp:positionV>
              <wp:extent cx="3667125" cy="0"/>
              <wp:effectExtent l="14605" t="15240" r="23495" b="22860"/>
              <wp:wrapNone/>
              <wp:docPr id="6" name="直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FEC48" id="直线 2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3pt,7.05pt" to="52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" strokecolor="red" strokeweight="2.25pt"/>
          </w:pict>
        </mc:Fallback>
      </mc:AlternateContent>
    </w:r>
  </w:p>
  <w:p w:rsidR="002E6ABE" w:rsidRDefault="002E6ABE">
    <w:pPr>
      <w:pStyle w:val="a8"/>
      <w:jc w:val="right"/>
      <w:rPr>
        <w:rFonts w:hint="eastAsi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ABE" w:rsidRDefault="002E6ABE">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ABE" w:rsidRDefault="00600343">
    <w:pPr>
      <w:pStyle w:val="a8"/>
      <w:jc w:val="right"/>
      <w:rPr>
        <w:b/>
        <w:sz w:val="24"/>
        <w:szCs w:val="24"/>
      </w:rPr>
    </w:pPr>
    <w:r>
      <w:rPr>
        <w:rFonts w:hint="eastAsia"/>
        <w:b/>
        <w:noProof/>
        <w:sz w:val="24"/>
        <w:szCs w:val="24"/>
      </w:rPr>
      <w:drawing>
        <wp:anchor distT="0" distB="0" distL="114300" distR="114300" simplePos="0" relativeHeight="251657216" behindDoc="0" locked="0" layoutInCell="1" allowOverlap="1">
          <wp:simplePos x="0" y="0"/>
          <wp:positionH relativeFrom="column">
            <wp:posOffset>57150</wp:posOffset>
          </wp:positionH>
          <wp:positionV relativeFrom="paragraph">
            <wp:posOffset>40640</wp:posOffset>
          </wp:positionV>
          <wp:extent cx="2600325" cy="590550"/>
          <wp:effectExtent l="0" t="0" r="0" b="0"/>
          <wp:wrapSquare wrapText="bothSides"/>
          <wp:docPr id="4" name="图片 2" descr="中钢图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钢图标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32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ABE" w:rsidRDefault="002E6ABE">
    <w:pPr>
      <w:pStyle w:val="a8"/>
      <w:wordWrap w:val="0"/>
      <w:jc w:val="right"/>
      <w:rPr>
        <w:rFonts w:eastAsia="楷体_GB2312" w:hint="eastAsia"/>
      </w:rPr>
    </w:pPr>
    <w:r>
      <w:rPr>
        <w:rFonts w:ascii="楷体_GB2312" w:eastAsia="楷体_GB2312" w:hAnsi="楷体" w:hint="eastAsia"/>
        <w:b/>
        <w:sz w:val="32"/>
        <w:szCs w:val="32"/>
      </w:rPr>
      <w:t>行情展望  铁矿石</w:t>
    </w:r>
  </w:p>
  <w:p w:rsidR="002E6ABE" w:rsidRDefault="00600343">
    <w:pPr>
      <w:pStyle w:val="a8"/>
      <w:jc w:val="right"/>
      <w:rPr>
        <w:rFonts w:hint="eastAsia"/>
      </w:rPr>
    </w:pPr>
    <w:r>
      <w:rPr>
        <w:noProof/>
      </w:rPr>
      <mc:AlternateContent>
        <mc:Choice Requires="wps">
          <w:drawing>
            <wp:anchor distT="0" distB="0" distL="114300" distR="114300" simplePos="0" relativeHeight="251655168" behindDoc="0" locked="0" layoutInCell="1" allowOverlap="1">
              <wp:simplePos x="0" y="0"/>
              <wp:positionH relativeFrom="column">
                <wp:posOffset>2750185</wp:posOffset>
              </wp:positionH>
              <wp:positionV relativeFrom="paragraph">
                <wp:posOffset>85725</wp:posOffset>
              </wp:positionV>
              <wp:extent cx="3867150" cy="0"/>
              <wp:effectExtent l="35560" t="32385" r="31115" b="34290"/>
              <wp:wrapNone/>
              <wp:docPr id="3"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67150" cy="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A31AE" id="直线 11"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5pt,6.75pt" to="521.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" strokecolor="blue" strokeweight="4.5pt"/>
          </w:pict>
        </mc:Fallback>
      </mc:AlternateContent>
    </w:r>
  </w:p>
  <w:p w:rsidR="002E6ABE" w:rsidRDefault="00600343">
    <w:pPr>
      <w:pStyle w:val="a8"/>
      <w:jc w:val="right"/>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2950210</wp:posOffset>
              </wp:positionH>
              <wp:positionV relativeFrom="paragraph">
                <wp:posOffset>89535</wp:posOffset>
              </wp:positionV>
              <wp:extent cx="3667125" cy="0"/>
              <wp:effectExtent l="16510" t="15240" r="21590" b="22860"/>
              <wp:wrapNone/>
              <wp:docPr id="2"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E4253" id="直线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3pt,7.05pt" to="52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" strokecolor="red" strokeweight="2.25pt"/>
          </w:pict>
        </mc:Fallback>
      </mc:AlternateContent>
    </w:r>
  </w:p>
  <w:p w:rsidR="002E6ABE" w:rsidRDefault="002E6ABE">
    <w:pPr>
      <w:pStyle w:val="a8"/>
      <w:jc w:val="right"/>
      <w:rPr>
        <w:rFonts w:hint="eastAsia"/>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ABE" w:rsidRDefault="002E6ABE">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B8B"/>
    <w:multiLevelType w:val="hybridMultilevel"/>
    <w:tmpl w:val="CAE6948E"/>
    <w:lvl w:ilvl="0" w:tplc="414689A4">
      <w:start w:val="1"/>
      <w:numFmt w:val="japaneseCounting"/>
      <w:lvlText w:val="%1、"/>
      <w:lvlJc w:val="left"/>
      <w:pPr>
        <w:ind w:left="872" w:hanging="450"/>
      </w:pPr>
      <w:rPr>
        <w:rFonts w:ascii="Times New Roman" w:hAnsi="Times New Roman"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422C6360"/>
    <w:multiLevelType w:val="hybridMultilevel"/>
    <w:tmpl w:val="96467338"/>
    <w:lvl w:ilvl="0" w:tplc="EF08888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NmMDNhOGY4OTAxOTc1YmVlNzdmMTcwYmQzZTNlMWYifQ=="/>
  </w:docVars>
  <w:rsids>
    <w:rsidRoot w:val="00280410"/>
    <w:rsid w:val="0000191C"/>
    <w:rsid w:val="000030D3"/>
    <w:rsid w:val="00005A40"/>
    <w:rsid w:val="00005FB2"/>
    <w:rsid w:val="00017B48"/>
    <w:rsid w:val="00020796"/>
    <w:rsid w:val="00020DA3"/>
    <w:rsid w:val="00021647"/>
    <w:rsid w:val="00021686"/>
    <w:rsid w:val="00024076"/>
    <w:rsid w:val="00025476"/>
    <w:rsid w:val="00026E2C"/>
    <w:rsid w:val="00031857"/>
    <w:rsid w:val="00032902"/>
    <w:rsid w:val="000337C5"/>
    <w:rsid w:val="00033AF7"/>
    <w:rsid w:val="00041056"/>
    <w:rsid w:val="00042C31"/>
    <w:rsid w:val="00047BB6"/>
    <w:rsid w:val="00051B91"/>
    <w:rsid w:val="0005394E"/>
    <w:rsid w:val="000540F3"/>
    <w:rsid w:val="00055365"/>
    <w:rsid w:val="00055AB0"/>
    <w:rsid w:val="00060814"/>
    <w:rsid w:val="000608C0"/>
    <w:rsid w:val="00060F84"/>
    <w:rsid w:val="00061BAE"/>
    <w:rsid w:val="00061E87"/>
    <w:rsid w:val="00062139"/>
    <w:rsid w:val="00065FAC"/>
    <w:rsid w:val="00066131"/>
    <w:rsid w:val="0006625B"/>
    <w:rsid w:val="00075DFF"/>
    <w:rsid w:val="000772E9"/>
    <w:rsid w:val="00081B55"/>
    <w:rsid w:val="00082463"/>
    <w:rsid w:val="00085AA0"/>
    <w:rsid w:val="000862E8"/>
    <w:rsid w:val="00086638"/>
    <w:rsid w:val="00090B97"/>
    <w:rsid w:val="00091207"/>
    <w:rsid w:val="00092370"/>
    <w:rsid w:val="00092988"/>
    <w:rsid w:val="0009317B"/>
    <w:rsid w:val="000939FB"/>
    <w:rsid w:val="00094D7B"/>
    <w:rsid w:val="00096FD0"/>
    <w:rsid w:val="00097B90"/>
    <w:rsid w:val="000A0048"/>
    <w:rsid w:val="000A03AE"/>
    <w:rsid w:val="000A0556"/>
    <w:rsid w:val="000A1CEF"/>
    <w:rsid w:val="000A1EA0"/>
    <w:rsid w:val="000A20AB"/>
    <w:rsid w:val="000A3CF3"/>
    <w:rsid w:val="000A4F2B"/>
    <w:rsid w:val="000A7BC2"/>
    <w:rsid w:val="000B0D27"/>
    <w:rsid w:val="000B21D3"/>
    <w:rsid w:val="000B2CD8"/>
    <w:rsid w:val="000B4B1A"/>
    <w:rsid w:val="000C0834"/>
    <w:rsid w:val="000C090A"/>
    <w:rsid w:val="000C3A18"/>
    <w:rsid w:val="000C53DC"/>
    <w:rsid w:val="000C5A93"/>
    <w:rsid w:val="000C61AA"/>
    <w:rsid w:val="000C621C"/>
    <w:rsid w:val="000C6A66"/>
    <w:rsid w:val="000D1280"/>
    <w:rsid w:val="000D12E6"/>
    <w:rsid w:val="000D43A6"/>
    <w:rsid w:val="000E0296"/>
    <w:rsid w:val="000E144B"/>
    <w:rsid w:val="000E56AC"/>
    <w:rsid w:val="000E7035"/>
    <w:rsid w:val="00103EC1"/>
    <w:rsid w:val="00105A43"/>
    <w:rsid w:val="00106396"/>
    <w:rsid w:val="00110F3A"/>
    <w:rsid w:val="001117D9"/>
    <w:rsid w:val="001126DD"/>
    <w:rsid w:val="0011492E"/>
    <w:rsid w:val="00115E96"/>
    <w:rsid w:val="0012062C"/>
    <w:rsid w:val="001217C0"/>
    <w:rsid w:val="00121D7C"/>
    <w:rsid w:val="001233B6"/>
    <w:rsid w:val="00123701"/>
    <w:rsid w:val="00124B5D"/>
    <w:rsid w:val="001303F6"/>
    <w:rsid w:val="001303F8"/>
    <w:rsid w:val="00133A44"/>
    <w:rsid w:val="0013446F"/>
    <w:rsid w:val="001347DE"/>
    <w:rsid w:val="00136640"/>
    <w:rsid w:val="001409C8"/>
    <w:rsid w:val="00140B58"/>
    <w:rsid w:val="00142777"/>
    <w:rsid w:val="00143109"/>
    <w:rsid w:val="001431D8"/>
    <w:rsid w:val="00144C7C"/>
    <w:rsid w:val="00145DB8"/>
    <w:rsid w:val="001468C5"/>
    <w:rsid w:val="001475FD"/>
    <w:rsid w:val="001476B0"/>
    <w:rsid w:val="001535E7"/>
    <w:rsid w:val="001545CC"/>
    <w:rsid w:val="0015732B"/>
    <w:rsid w:val="00161298"/>
    <w:rsid w:val="00162745"/>
    <w:rsid w:val="00165ADD"/>
    <w:rsid w:val="001662F7"/>
    <w:rsid w:val="00167A61"/>
    <w:rsid w:val="00171D1D"/>
    <w:rsid w:val="001739BA"/>
    <w:rsid w:val="00174526"/>
    <w:rsid w:val="0017496C"/>
    <w:rsid w:val="00175D07"/>
    <w:rsid w:val="001763B5"/>
    <w:rsid w:val="001860CA"/>
    <w:rsid w:val="00191C2B"/>
    <w:rsid w:val="001923C5"/>
    <w:rsid w:val="00192CD7"/>
    <w:rsid w:val="001940AF"/>
    <w:rsid w:val="00196075"/>
    <w:rsid w:val="00197656"/>
    <w:rsid w:val="00197ECC"/>
    <w:rsid w:val="001A00AA"/>
    <w:rsid w:val="001A12BF"/>
    <w:rsid w:val="001A24D3"/>
    <w:rsid w:val="001A2956"/>
    <w:rsid w:val="001A2A1D"/>
    <w:rsid w:val="001A369F"/>
    <w:rsid w:val="001A7394"/>
    <w:rsid w:val="001A7D80"/>
    <w:rsid w:val="001B1366"/>
    <w:rsid w:val="001B34EA"/>
    <w:rsid w:val="001B3E86"/>
    <w:rsid w:val="001B4461"/>
    <w:rsid w:val="001B4DF2"/>
    <w:rsid w:val="001B5C47"/>
    <w:rsid w:val="001B7730"/>
    <w:rsid w:val="001C1D25"/>
    <w:rsid w:val="001C2F9A"/>
    <w:rsid w:val="001C546E"/>
    <w:rsid w:val="001C642F"/>
    <w:rsid w:val="001D360B"/>
    <w:rsid w:val="001D741B"/>
    <w:rsid w:val="001D7B73"/>
    <w:rsid w:val="001E27B9"/>
    <w:rsid w:val="001E3CB7"/>
    <w:rsid w:val="001E53C8"/>
    <w:rsid w:val="001E5CC8"/>
    <w:rsid w:val="001F07E6"/>
    <w:rsid w:val="001F1240"/>
    <w:rsid w:val="001F1D3B"/>
    <w:rsid w:val="001F354B"/>
    <w:rsid w:val="001F4064"/>
    <w:rsid w:val="001F6952"/>
    <w:rsid w:val="001F7039"/>
    <w:rsid w:val="00206DA3"/>
    <w:rsid w:val="00212036"/>
    <w:rsid w:val="002131D6"/>
    <w:rsid w:val="00220D73"/>
    <w:rsid w:val="002214CF"/>
    <w:rsid w:val="00225082"/>
    <w:rsid w:val="00227861"/>
    <w:rsid w:val="0023017A"/>
    <w:rsid w:val="00231B82"/>
    <w:rsid w:val="00233260"/>
    <w:rsid w:val="00241971"/>
    <w:rsid w:val="00241B46"/>
    <w:rsid w:val="00242827"/>
    <w:rsid w:val="0024316B"/>
    <w:rsid w:val="00243694"/>
    <w:rsid w:val="0024618F"/>
    <w:rsid w:val="0024685A"/>
    <w:rsid w:val="002503F6"/>
    <w:rsid w:val="002510A1"/>
    <w:rsid w:val="00252148"/>
    <w:rsid w:val="002539AE"/>
    <w:rsid w:val="00254208"/>
    <w:rsid w:val="00261A4D"/>
    <w:rsid w:val="00261CBA"/>
    <w:rsid w:val="00262E12"/>
    <w:rsid w:val="0026304E"/>
    <w:rsid w:val="0026430A"/>
    <w:rsid w:val="00264F97"/>
    <w:rsid w:val="00266FDA"/>
    <w:rsid w:val="002679F4"/>
    <w:rsid w:val="00270D96"/>
    <w:rsid w:val="00272883"/>
    <w:rsid w:val="002761FA"/>
    <w:rsid w:val="002762B1"/>
    <w:rsid w:val="00280410"/>
    <w:rsid w:val="00280B06"/>
    <w:rsid w:val="002818D5"/>
    <w:rsid w:val="00281E4E"/>
    <w:rsid w:val="00282CE1"/>
    <w:rsid w:val="002833FB"/>
    <w:rsid w:val="00285989"/>
    <w:rsid w:val="00285FF4"/>
    <w:rsid w:val="002904DC"/>
    <w:rsid w:val="0029281A"/>
    <w:rsid w:val="002929EF"/>
    <w:rsid w:val="002A302D"/>
    <w:rsid w:val="002A789C"/>
    <w:rsid w:val="002B3790"/>
    <w:rsid w:val="002B7202"/>
    <w:rsid w:val="002C1E80"/>
    <w:rsid w:val="002C399F"/>
    <w:rsid w:val="002C47DD"/>
    <w:rsid w:val="002C60B4"/>
    <w:rsid w:val="002C627A"/>
    <w:rsid w:val="002C750B"/>
    <w:rsid w:val="002C7809"/>
    <w:rsid w:val="002D2079"/>
    <w:rsid w:val="002D289C"/>
    <w:rsid w:val="002D3F76"/>
    <w:rsid w:val="002D4606"/>
    <w:rsid w:val="002D4B2C"/>
    <w:rsid w:val="002D7C73"/>
    <w:rsid w:val="002E236E"/>
    <w:rsid w:val="002E6ABE"/>
    <w:rsid w:val="002E7B4B"/>
    <w:rsid w:val="002E7CA8"/>
    <w:rsid w:val="002F3598"/>
    <w:rsid w:val="002F5285"/>
    <w:rsid w:val="002F5A8A"/>
    <w:rsid w:val="002F7CB1"/>
    <w:rsid w:val="003015E8"/>
    <w:rsid w:val="003019FF"/>
    <w:rsid w:val="00302659"/>
    <w:rsid w:val="00304813"/>
    <w:rsid w:val="00305DDC"/>
    <w:rsid w:val="003065B7"/>
    <w:rsid w:val="00313531"/>
    <w:rsid w:val="00313D2E"/>
    <w:rsid w:val="0031569A"/>
    <w:rsid w:val="003168D6"/>
    <w:rsid w:val="003226D0"/>
    <w:rsid w:val="00323CA4"/>
    <w:rsid w:val="003240E4"/>
    <w:rsid w:val="003278DA"/>
    <w:rsid w:val="003315B4"/>
    <w:rsid w:val="0033197A"/>
    <w:rsid w:val="00332815"/>
    <w:rsid w:val="00335734"/>
    <w:rsid w:val="00340DAA"/>
    <w:rsid w:val="0034187B"/>
    <w:rsid w:val="00342CB9"/>
    <w:rsid w:val="003439FB"/>
    <w:rsid w:val="00344516"/>
    <w:rsid w:val="0034486B"/>
    <w:rsid w:val="003450AB"/>
    <w:rsid w:val="00345DA8"/>
    <w:rsid w:val="003505E2"/>
    <w:rsid w:val="00350A8F"/>
    <w:rsid w:val="0035172C"/>
    <w:rsid w:val="003529CF"/>
    <w:rsid w:val="00355128"/>
    <w:rsid w:val="00361212"/>
    <w:rsid w:val="0036254E"/>
    <w:rsid w:val="0036260E"/>
    <w:rsid w:val="00362D15"/>
    <w:rsid w:val="003652BB"/>
    <w:rsid w:val="0036698C"/>
    <w:rsid w:val="003678DD"/>
    <w:rsid w:val="00370492"/>
    <w:rsid w:val="00370DD7"/>
    <w:rsid w:val="00371FF3"/>
    <w:rsid w:val="00373FA4"/>
    <w:rsid w:val="0037515C"/>
    <w:rsid w:val="00377655"/>
    <w:rsid w:val="00380321"/>
    <w:rsid w:val="003818FA"/>
    <w:rsid w:val="00382EC6"/>
    <w:rsid w:val="00383CBB"/>
    <w:rsid w:val="003855ED"/>
    <w:rsid w:val="00385BC6"/>
    <w:rsid w:val="00386F4F"/>
    <w:rsid w:val="003874BC"/>
    <w:rsid w:val="00387822"/>
    <w:rsid w:val="00392835"/>
    <w:rsid w:val="00393C72"/>
    <w:rsid w:val="00394EEA"/>
    <w:rsid w:val="00397BC5"/>
    <w:rsid w:val="003A09FD"/>
    <w:rsid w:val="003A0D39"/>
    <w:rsid w:val="003A222A"/>
    <w:rsid w:val="003A2909"/>
    <w:rsid w:val="003A34B3"/>
    <w:rsid w:val="003A3FD7"/>
    <w:rsid w:val="003A6117"/>
    <w:rsid w:val="003A6B5C"/>
    <w:rsid w:val="003A7D6D"/>
    <w:rsid w:val="003A7FE2"/>
    <w:rsid w:val="003B0639"/>
    <w:rsid w:val="003B1B22"/>
    <w:rsid w:val="003B1B92"/>
    <w:rsid w:val="003B3E48"/>
    <w:rsid w:val="003B4595"/>
    <w:rsid w:val="003C7EE5"/>
    <w:rsid w:val="003D0A60"/>
    <w:rsid w:val="003D1C4A"/>
    <w:rsid w:val="003D2C20"/>
    <w:rsid w:val="003D680E"/>
    <w:rsid w:val="003E41E3"/>
    <w:rsid w:val="003E78A7"/>
    <w:rsid w:val="003F1864"/>
    <w:rsid w:val="003F5F21"/>
    <w:rsid w:val="003F7FBC"/>
    <w:rsid w:val="00401DAF"/>
    <w:rsid w:val="00403ABB"/>
    <w:rsid w:val="0040673C"/>
    <w:rsid w:val="00406A5A"/>
    <w:rsid w:val="0041030B"/>
    <w:rsid w:val="004108F3"/>
    <w:rsid w:val="00410D8B"/>
    <w:rsid w:val="0041188A"/>
    <w:rsid w:val="00414301"/>
    <w:rsid w:val="004150EE"/>
    <w:rsid w:val="00416095"/>
    <w:rsid w:val="00417536"/>
    <w:rsid w:val="0042019D"/>
    <w:rsid w:val="00420D78"/>
    <w:rsid w:val="00421B2B"/>
    <w:rsid w:val="00422295"/>
    <w:rsid w:val="00423282"/>
    <w:rsid w:val="004234E4"/>
    <w:rsid w:val="00423F66"/>
    <w:rsid w:val="0042413D"/>
    <w:rsid w:val="004264D2"/>
    <w:rsid w:val="00427731"/>
    <w:rsid w:val="00430234"/>
    <w:rsid w:val="00433F89"/>
    <w:rsid w:val="00434852"/>
    <w:rsid w:val="00436FD2"/>
    <w:rsid w:val="004407C1"/>
    <w:rsid w:val="004479C7"/>
    <w:rsid w:val="00453886"/>
    <w:rsid w:val="004541DE"/>
    <w:rsid w:val="00454D9C"/>
    <w:rsid w:val="004574F1"/>
    <w:rsid w:val="00460941"/>
    <w:rsid w:val="004635F3"/>
    <w:rsid w:val="00464BBA"/>
    <w:rsid w:val="0046521E"/>
    <w:rsid w:val="00465515"/>
    <w:rsid w:val="00467145"/>
    <w:rsid w:val="00475EEA"/>
    <w:rsid w:val="00476B54"/>
    <w:rsid w:val="00477801"/>
    <w:rsid w:val="00477ADE"/>
    <w:rsid w:val="00480734"/>
    <w:rsid w:val="00480B33"/>
    <w:rsid w:val="0048134D"/>
    <w:rsid w:val="00482EB8"/>
    <w:rsid w:val="00483CF6"/>
    <w:rsid w:val="00484DD7"/>
    <w:rsid w:val="004908D4"/>
    <w:rsid w:val="00491E75"/>
    <w:rsid w:val="00492776"/>
    <w:rsid w:val="004960B9"/>
    <w:rsid w:val="004A19D9"/>
    <w:rsid w:val="004A2952"/>
    <w:rsid w:val="004A3F5C"/>
    <w:rsid w:val="004B06DA"/>
    <w:rsid w:val="004B1297"/>
    <w:rsid w:val="004B3274"/>
    <w:rsid w:val="004B4784"/>
    <w:rsid w:val="004B54B0"/>
    <w:rsid w:val="004B5E3E"/>
    <w:rsid w:val="004B6DDE"/>
    <w:rsid w:val="004C7821"/>
    <w:rsid w:val="004D2472"/>
    <w:rsid w:val="004D3A83"/>
    <w:rsid w:val="004D4ABC"/>
    <w:rsid w:val="004D615B"/>
    <w:rsid w:val="004D6745"/>
    <w:rsid w:val="004D71C0"/>
    <w:rsid w:val="004E036E"/>
    <w:rsid w:val="004E2EE8"/>
    <w:rsid w:val="004E356B"/>
    <w:rsid w:val="004E7900"/>
    <w:rsid w:val="004F1C84"/>
    <w:rsid w:val="004F2532"/>
    <w:rsid w:val="004F310A"/>
    <w:rsid w:val="004F3317"/>
    <w:rsid w:val="004F669C"/>
    <w:rsid w:val="004F6762"/>
    <w:rsid w:val="005016F9"/>
    <w:rsid w:val="005027E2"/>
    <w:rsid w:val="00504C33"/>
    <w:rsid w:val="00505EFD"/>
    <w:rsid w:val="005072D1"/>
    <w:rsid w:val="0051019F"/>
    <w:rsid w:val="00511AE6"/>
    <w:rsid w:val="0051329E"/>
    <w:rsid w:val="005138D9"/>
    <w:rsid w:val="00514985"/>
    <w:rsid w:val="005173D0"/>
    <w:rsid w:val="005209B5"/>
    <w:rsid w:val="00522AAA"/>
    <w:rsid w:val="0052423E"/>
    <w:rsid w:val="00525E93"/>
    <w:rsid w:val="00525F73"/>
    <w:rsid w:val="00530B64"/>
    <w:rsid w:val="00531504"/>
    <w:rsid w:val="005332B3"/>
    <w:rsid w:val="00534CB3"/>
    <w:rsid w:val="00534DDB"/>
    <w:rsid w:val="00535060"/>
    <w:rsid w:val="00535121"/>
    <w:rsid w:val="00537ADC"/>
    <w:rsid w:val="00542903"/>
    <w:rsid w:val="005432D0"/>
    <w:rsid w:val="00544B3A"/>
    <w:rsid w:val="00545654"/>
    <w:rsid w:val="00547436"/>
    <w:rsid w:val="005504B2"/>
    <w:rsid w:val="00551E7C"/>
    <w:rsid w:val="00553967"/>
    <w:rsid w:val="00554FF5"/>
    <w:rsid w:val="005608D3"/>
    <w:rsid w:val="00560FDD"/>
    <w:rsid w:val="00563E0A"/>
    <w:rsid w:val="00564C3A"/>
    <w:rsid w:val="00571CFD"/>
    <w:rsid w:val="0057220E"/>
    <w:rsid w:val="0057234F"/>
    <w:rsid w:val="00572608"/>
    <w:rsid w:val="00573408"/>
    <w:rsid w:val="005737F2"/>
    <w:rsid w:val="005741F5"/>
    <w:rsid w:val="005750BE"/>
    <w:rsid w:val="005776F9"/>
    <w:rsid w:val="0058345E"/>
    <w:rsid w:val="00585E43"/>
    <w:rsid w:val="00586CA4"/>
    <w:rsid w:val="00587CC2"/>
    <w:rsid w:val="00590E07"/>
    <w:rsid w:val="00593063"/>
    <w:rsid w:val="0059473B"/>
    <w:rsid w:val="005A0443"/>
    <w:rsid w:val="005A4789"/>
    <w:rsid w:val="005A6928"/>
    <w:rsid w:val="005B2B85"/>
    <w:rsid w:val="005B3984"/>
    <w:rsid w:val="005B5346"/>
    <w:rsid w:val="005B6DB9"/>
    <w:rsid w:val="005C1BE2"/>
    <w:rsid w:val="005C1F0C"/>
    <w:rsid w:val="005C2727"/>
    <w:rsid w:val="005C39F7"/>
    <w:rsid w:val="005D1467"/>
    <w:rsid w:val="005D2185"/>
    <w:rsid w:val="005D272D"/>
    <w:rsid w:val="005D2E6A"/>
    <w:rsid w:val="005D4209"/>
    <w:rsid w:val="005D4B85"/>
    <w:rsid w:val="005D626D"/>
    <w:rsid w:val="005D6E2E"/>
    <w:rsid w:val="005D7738"/>
    <w:rsid w:val="005D7EFA"/>
    <w:rsid w:val="005E170B"/>
    <w:rsid w:val="005E49A2"/>
    <w:rsid w:val="005E4EBC"/>
    <w:rsid w:val="005E5C2B"/>
    <w:rsid w:val="005E649B"/>
    <w:rsid w:val="005E7419"/>
    <w:rsid w:val="005F644F"/>
    <w:rsid w:val="005F7A67"/>
    <w:rsid w:val="00600343"/>
    <w:rsid w:val="006006CB"/>
    <w:rsid w:val="00602840"/>
    <w:rsid w:val="00603071"/>
    <w:rsid w:val="00612216"/>
    <w:rsid w:val="006164D4"/>
    <w:rsid w:val="00622C14"/>
    <w:rsid w:val="0062704D"/>
    <w:rsid w:val="006270E6"/>
    <w:rsid w:val="00627154"/>
    <w:rsid w:val="006273AA"/>
    <w:rsid w:val="00630205"/>
    <w:rsid w:val="0063074F"/>
    <w:rsid w:val="00632173"/>
    <w:rsid w:val="006326A6"/>
    <w:rsid w:val="00635D46"/>
    <w:rsid w:val="006426F3"/>
    <w:rsid w:val="00642DE2"/>
    <w:rsid w:val="006446E0"/>
    <w:rsid w:val="00644844"/>
    <w:rsid w:val="00644B05"/>
    <w:rsid w:val="00644C14"/>
    <w:rsid w:val="006471B1"/>
    <w:rsid w:val="006544A5"/>
    <w:rsid w:val="00654C19"/>
    <w:rsid w:val="00656859"/>
    <w:rsid w:val="00656AA5"/>
    <w:rsid w:val="00656DEF"/>
    <w:rsid w:val="00656F3C"/>
    <w:rsid w:val="006603B5"/>
    <w:rsid w:val="00662CF8"/>
    <w:rsid w:val="00665F46"/>
    <w:rsid w:val="006678E9"/>
    <w:rsid w:val="00667EE3"/>
    <w:rsid w:val="006711E0"/>
    <w:rsid w:val="00674551"/>
    <w:rsid w:val="00676399"/>
    <w:rsid w:val="00676F59"/>
    <w:rsid w:val="00677855"/>
    <w:rsid w:val="00682EEA"/>
    <w:rsid w:val="0068353F"/>
    <w:rsid w:val="0068384C"/>
    <w:rsid w:val="006840EA"/>
    <w:rsid w:val="006845C7"/>
    <w:rsid w:val="00686E96"/>
    <w:rsid w:val="00687FB0"/>
    <w:rsid w:val="006911B0"/>
    <w:rsid w:val="006917BB"/>
    <w:rsid w:val="00691F4A"/>
    <w:rsid w:val="006939DA"/>
    <w:rsid w:val="006953EA"/>
    <w:rsid w:val="006976C5"/>
    <w:rsid w:val="006A03C2"/>
    <w:rsid w:val="006A227E"/>
    <w:rsid w:val="006A3A33"/>
    <w:rsid w:val="006A448D"/>
    <w:rsid w:val="006A748E"/>
    <w:rsid w:val="006A7D9B"/>
    <w:rsid w:val="006B0501"/>
    <w:rsid w:val="006B58E2"/>
    <w:rsid w:val="006B6743"/>
    <w:rsid w:val="006B7AED"/>
    <w:rsid w:val="006C0B6C"/>
    <w:rsid w:val="006C630F"/>
    <w:rsid w:val="006C75FE"/>
    <w:rsid w:val="006C7D43"/>
    <w:rsid w:val="006D0549"/>
    <w:rsid w:val="006D058A"/>
    <w:rsid w:val="006D1AC3"/>
    <w:rsid w:val="006D2CD6"/>
    <w:rsid w:val="006D7F11"/>
    <w:rsid w:val="006E138B"/>
    <w:rsid w:val="006E193A"/>
    <w:rsid w:val="006E3ED8"/>
    <w:rsid w:val="006E70A7"/>
    <w:rsid w:val="006E785F"/>
    <w:rsid w:val="006F0A23"/>
    <w:rsid w:val="006F0DC3"/>
    <w:rsid w:val="006F2214"/>
    <w:rsid w:val="006F43A7"/>
    <w:rsid w:val="006F5C67"/>
    <w:rsid w:val="006F769C"/>
    <w:rsid w:val="00701978"/>
    <w:rsid w:val="00701C5C"/>
    <w:rsid w:val="007059FE"/>
    <w:rsid w:val="00710EDB"/>
    <w:rsid w:val="00714097"/>
    <w:rsid w:val="00714E9E"/>
    <w:rsid w:val="00716D34"/>
    <w:rsid w:val="007176ED"/>
    <w:rsid w:val="007204A1"/>
    <w:rsid w:val="00721142"/>
    <w:rsid w:val="007308C8"/>
    <w:rsid w:val="00731126"/>
    <w:rsid w:val="00733D49"/>
    <w:rsid w:val="007360AD"/>
    <w:rsid w:val="00737C9B"/>
    <w:rsid w:val="00740E3F"/>
    <w:rsid w:val="00741856"/>
    <w:rsid w:val="0074475E"/>
    <w:rsid w:val="00745A08"/>
    <w:rsid w:val="00745D83"/>
    <w:rsid w:val="00745F8C"/>
    <w:rsid w:val="00753CFE"/>
    <w:rsid w:val="00754B1C"/>
    <w:rsid w:val="0075738E"/>
    <w:rsid w:val="00757516"/>
    <w:rsid w:val="00761B5D"/>
    <w:rsid w:val="00761C90"/>
    <w:rsid w:val="007635C4"/>
    <w:rsid w:val="007649A9"/>
    <w:rsid w:val="00770F9A"/>
    <w:rsid w:val="00772D48"/>
    <w:rsid w:val="007749A6"/>
    <w:rsid w:val="007757C7"/>
    <w:rsid w:val="00780C73"/>
    <w:rsid w:val="0078139C"/>
    <w:rsid w:val="007819F1"/>
    <w:rsid w:val="0078395E"/>
    <w:rsid w:val="0078407C"/>
    <w:rsid w:val="00786239"/>
    <w:rsid w:val="00786656"/>
    <w:rsid w:val="00786A8D"/>
    <w:rsid w:val="007877DA"/>
    <w:rsid w:val="00790AD8"/>
    <w:rsid w:val="00794027"/>
    <w:rsid w:val="00796078"/>
    <w:rsid w:val="007976F2"/>
    <w:rsid w:val="007A07D3"/>
    <w:rsid w:val="007A6548"/>
    <w:rsid w:val="007A69C3"/>
    <w:rsid w:val="007A6D06"/>
    <w:rsid w:val="007A71E2"/>
    <w:rsid w:val="007A7B4A"/>
    <w:rsid w:val="007B2A75"/>
    <w:rsid w:val="007B52F9"/>
    <w:rsid w:val="007C1785"/>
    <w:rsid w:val="007C2254"/>
    <w:rsid w:val="007C290A"/>
    <w:rsid w:val="007C2D6E"/>
    <w:rsid w:val="007C419F"/>
    <w:rsid w:val="007C42B0"/>
    <w:rsid w:val="007C5D76"/>
    <w:rsid w:val="007D15F2"/>
    <w:rsid w:val="007D4898"/>
    <w:rsid w:val="007D5088"/>
    <w:rsid w:val="007D5B07"/>
    <w:rsid w:val="007E19B5"/>
    <w:rsid w:val="007E2A4F"/>
    <w:rsid w:val="007E4292"/>
    <w:rsid w:val="007E458E"/>
    <w:rsid w:val="007E697C"/>
    <w:rsid w:val="007E7528"/>
    <w:rsid w:val="007E7CEA"/>
    <w:rsid w:val="007F1628"/>
    <w:rsid w:val="007F1930"/>
    <w:rsid w:val="007F1E2C"/>
    <w:rsid w:val="007F3A55"/>
    <w:rsid w:val="007F6AF9"/>
    <w:rsid w:val="007F74CD"/>
    <w:rsid w:val="00800025"/>
    <w:rsid w:val="00800C0C"/>
    <w:rsid w:val="0080277C"/>
    <w:rsid w:val="00803705"/>
    <w:rsid w:val="00803C32"/>
    <w:rsid w:val="00803CAF"/>
    <w:rsid w:val="0080549D"/>
    <w:rsid w:val="00806214"/>
    <w:rsid w:val="0080783F"/>
    <w:rsid w:val="00810C31"/>
    <w:rsid w:val="00813BF0"/>
    <w:rsid w:val="008146AB"/>
    <w:rsid w:val="00816E12"/>
    <w:rsid w:val="00816E6F"/>
    <w:rsid w:val="008172EC"/>
    <w:rsid w:val="00822C61"/>
    <w:rsid w:val="00822FEA"/>
    <w:rsid w:val="00825C5B"/>
    <w:rsid w:val="0082772F"/>
    <w:rsid w:val="00827A4B"/>
    <w:rsid w:val="0083066E"/>
    <w:rsid w:val="00833D06"/>
    <w:rsid w:val="008362AA"/>
    <w:rsid w:val="008362D5"/>
    <w:rsid w:val="008363DE"/>
    <w:rsid w:val="00836F15"/>
    <w:rsid w:val="00837C58"/>
    <w:rsid w:val="00840A87"/>
    <w:rsid w:val="00841400"/>
    <w:rsid w:val="0084512D"/>
    <w:rsid w:val="00845F5F"/>
    <w:rsid w:val="00846027"/>
    <w:rsid w:val="00846C6C"/>
    <w:rsid w:val="008476F6"/>
    <w:rsid w:val="008507F4"/>
    <w:rsid w:val="0085174B"/>
    <w:rsid w:val="00851A34"/>
    <w:rsid w:val="00852961"/>
    <w:rsid w:val="00853162"/>
    <w:rsid w:val="008531CD"/>
    <w:rsid w:val="0085344B"/>
    <w:rsid w:val="00853A5E"/>
    <w:rsid w:val="00854366"/>
    <w:rsid w:val="00854B30"/>
    <w:rsid w:val="00854B31"/>
    <w:rsid w:val="00854C78"/>
    <w:rsid w:val="00854F3E"/>
    <w:rsid w:val="00855DEF"/>
    <w:rsid w:val="00861193"/>
    <w:rsid w:val="008615E6"/>
    <w:rsid w:val="00862FCA"/>
    <w:rsid w:val="008639C9"/>
    <w:rsid w:val="00867547"/>
    <w:rsid w:val="00872075"/>
    <w:rsid w:val="008728D5"/>
    <w:rsid w:val="008748A5"/>
    <w:rsid w:val="008754C2"/>
    <w:rsid w:val="0087565E"/>
    <w:rsid w:val="00875C2B"/>
    <w:rsid w:val="008815D0"/>
    <w:rsid w:val="00881730"/>
    <w:rsid w:val="00881AC7"/>
    <w:rsid w:val="008821F4"/>
    <w:rsid w:val="008823ED"/>
    <w:rsid w:val="00883C86"/>
    <w:rsid w:val="00886E80"/>
    <w:rsid w:val="00890716"/>
    <w:rsid w:val="008910E8"/>
    <w:rsid w:val="0089166F"/>
    <w:rsid w:val="00894FD5"/>
    <w:rsid w:val="00896450"/>
    <w:rsid w:val="008A342E"/>
    <w:rsid w:val="008A5844"/>
    <w:rsid w:val="008A6A63"/>
    <w:rsid w:val="008A6E0E"/>
    <w:rsid w:val="008A6EBC"/>
    <w:rsid w:val="008A73C7"/>
    <w:rsid w:val="008B0C15"/>
    <w:rsid w:val="008B1250"/>
    <w:rsid w:val="008B3610"/>
    <w:rsid w:val="008B5476"/>
    <w:rsid w:val="008C1C5A"/>
    <w:rsid w:val="008C37AB"/>
    <w:rsid w:val="008C4C24"/>
    <w:rsid w:val="008C646C"/>
    <w:rsid w:val="008D16B4"/>
    <w:rsid w:val="008D4D39"/>
    <w:rsid w:val="008D6029"/>
    <w:rsid w:val="008D65FD"/>
    <w:rsid w:val="008E2B75"/>
    <w:rsid w:val="008E6F99"/>
    <w:rsid w:val="008F1D5C"/>
    <w:rsid w:val="008F1F05"/>
    <w:rsid w:val="008F20B5"/>
    <w:rsid w:val="008F2987"/>
    <w:rsid w:val="008F3E9D"/>
    <w:rsid w:val="008F54E2"/>
    <w:rsid w:val="008F6930"/>
    <w:rsid w:val="008F69EA"/>
    <w:rsid w:val="008F78F0"/>
    <w:rsid w:val="008F7BA3"/>
    <w:rsid w:val="0090030A"/>
    <w:rsid w:val="00900ADB"/>
    <w:rsid w:val="00901D8E"/>
    <w:rsid w:val="009025EA"/>
    <w:rsid w:val="00902CD2"/>
    <w:rsid w:val="00904119"/>
    <w:rsid w:val="00907157"/>
    <w:rsid w:val="00917269"/>
    <w:rsid w:val="0092024C"/>
    <w:rsid w:val="009205AE"/>
    <w:rsid w:val="00920D8D"/>
    <w:rsid w:val="0092275C"/>
    <w:rsid w:val="009258FA"/>
    <w:rsid w:val="00925B41"/>
    <w:rsid w:val="00926EAE"/>
    <w:rsid w:val="009350A8"/>
    <w:rsid w:val="009410AF"/>
    <w:rsid w:val="00941B87"/>
    <w:rsid w:val="00942320"/>
    <w:rsid w:val="00942B48"/>
    <w:rsid w:val="00942BCB"/>
    <w:rsid w:val="00944E03"/>
    <w:rsid w:val="00956BAE"/>
    <w:rsid w:val="009570E9"/>
    <w:rsid w:val="00957B2B"/>
    <w:rsid w:val="00960A3A"/>
    <w:rsid w:val="00960AF3"/>
    <w:rsid w:val="0096188F"/>
    <w:rsid w:val="00961CDA"/>
    <w:rsid w:val="00971DD9"/>
    <w:rsid w:val="009766D8"/>
    <w:rsid w:val="009768C2"/>
    <w:rsid w:val="009822E0"/>
    <w:rsid w:val="00983746"/>
    <w:rsid w:val="00985AA0"/>
    <w:rsid w:val="00987128"/>
    <w:rsid w:val="00990419"/>
    <w:rsid w:val="00993902"/>
    <w:rsid w:val="00993A8B"/>
    <w:rsid w:val="009960E9"/>
    <w:rsid w:val="009961FF"/>
    <w:rsid w:val="0099643A"/>
    <w:rsid w:val="009965D0"/>
    <w:rsid w:val="009A0877"/>
    <w:rsid w:val="009A4F24"/>
    <w:rsid w:val="009A7BD9"/>
    <w:rsid w:val="009B1A88"/>
    <w:rsid w:val="009B3DBA"/>
    <w:rsid w:val="009C19EC"/>
    <w:rsid w:val="009C37CB"/>
    <w:rsid w:val="009C4F5B"/>
    <w:rsid w:val="009D1F2F"/>
    <w:rsid w:val="009D6113"/>
    <w:rsid w:val="009D68B2"/>
    <w:rsid w:val="009D68F6"/>
    <w:rsid w:val="009D6B2A"/>
    <w:rsid w:val="009D6C18"/>
    <w:rsid w:val="009E18B8"/>
    <w:rsid w:val="009E25CD"/>
    <w:rsid w:val="009E3C92"/>
    <w:rsid w:val="009E43CD"/>
    <w:rsid w:val="009E4486"/>
    <w:rsid w:val="009E57BA"/>
    <w:rsid w:val="009E76B8"/>
    <w:rsid w:val="009F0778"/>
    <w:rsid w:val="009F08A8"/>
    <w:rsid w:val="009F0956"/>
    <w:rsid w:val="009F0FFC"/>
    <w:rsid w:val="009F6511"/>
    <w:rsid w:val="009F710A"/>
    <w:rsid w:val="009F7DFE"/>
    <w:rsid w:val="00A0057A"/>
    <w:rsid w:val="00A00966"/>
    <w:rsid w:val="00A01F74"/>
    <w:rsid w:val="00A02D52"/>
    <w:rsid w:val="00A03DA2"/>
    <w:rsid w:val="00A03DFE"/>
    <w:rsid w:val="00A0516A"/>
    <w:rsid w:val="00A05DF8"/>
    <w:rsid w:val="00A11BCD"/>
    <w:rsid w:val="00A13D72"/>
    <w:rsid w:val="00A1497E"/>
    <w:rsid w:val="00A168C8"/>
    <w:rsid w:val="00A16BA4"/>
    <w:rsid w:val="00A1710D"/>
    <w:rsid w:val="00A17293"/>
    <w:rsid w:val="00A17FAF"/>
    <w:rsid w:val="00A20563"/>
    <w:rsid w:val="00A21777"/>
    <w:rsid w:val="00A22981"/>
    <w:rsid w:val="00A24D94"/>
    <w:rsid w:val="00A25545"/>
    <w:rsid w:val="00A25CCF"/>
    <w:rsid w:val="00A277AE"/>
    <w:rsid w:val="00A30BEC"/>
    <w:rsid w:val="00A31501"/>
    <w:rsid w:val="00A31D1B"/>
    <w:rsid w:val="00A3357F"/>
    <w:rsid w:val="00A350F6"/>
    <w:rsid w:val="00A37B8B"/>
    <w:rsid w:val="00A43F41"/>
    <w:rsid w:val="00A4794B"/>
    <w:rsid w:val="00A5363D"/>
    <w:rsid w:val="00A54B71"/>
    <w:rsid w:val="00A557E9"/>
    <w:rsid w:val="00A56385"/>
    <w:rsid w:val="00A620CD"/>
    <w:rsid w:val="00A6285D"/>
    <w:rsid w:val="00A6433C"/>
    <w:rsid w:val="00A65640"/>
    <w:rsid w:val="00A66A22"/>
    <w:rsid w:val="00A708DE"/>
    <w:rsid w:val="00A71C3D"/>
    <w:rsid w:val="00A725A2"/>
    <w:rsid w:val="00A72754"/>
    <w:rsid w:val="00A72771"/>
    <w:rsid w:val="00A743F6"/>
    <w:rsid w:val="00A7482C"/>
    <w:rsid w:val="00A75811"/>
    <w:rsid w:val="00A76C3B"/>
    <w:rsid w:val="00A76D9D"/>
    <w:rsid w:val="00A76EB0"/>
    <w:rsid w:val="00A82510"/>
    <w:rsid w:val="00A82571"/>
    <w:rsid w:val="00A912DF"/>
    <w:rsid w:val="00A95570"/>
    <w:rsid w:val="00A96089"/>
    <w:rsid w:val="00A96280"/>
    <w:rsid w:val="00AA095A"/>
    <w:rsid w:val="00AA0F24"/>
    <w:rsid w:val="00AA3293"/>
    <w:rsid w:val="00AA54B8"/>
    <w:rsid w:val="00AA62E4"/>
    <w:rsid w:val="00AA76AB"/>
    <w:rsid w:val="00AB145A"/>
    <w:rsid w:val="00AB1B26"/>
    <w:rsid w:val="00AB4592"/>
    <w:rsid w:val="00AC0C7B"/>
    <w:rsid w:val="00AC13C4"/>
    <w:rsid w:val="00AC1EFF"/>
    <w:rsid w:val="00AC316B"/>
    <w:rsid w:val="00AC43C4"/>
    <w:rsid w:val="00AC68B0"/>
    <w:rsid w:val="00AD2188"/>
    <w:rsid w:val="00AD3C5E"/>
    <w:rsid w:val="00AD48EC"/>
    <w:rsid w:val="00AD6CAB"/>
    <w:rsid w:val="00AE1508"/>
    <w:rsid w:val="00AE2BD3"/>
    <w:rsid w:val="00AE45FC"/>
    <w:rsid w:val="00AE6A10"/>
    <w:rsid w:val="00AE78B8"/>
    <w:rsid w:val="00AF4F83"/>
    <w:rsid w:val="00AF6AE1"/>
    <w:rsid w:val="00B00956"/>
    <w:rsid w:val="00B00DFA"/>
    <w:rsid w:val="00B01654"/>
    <w:rsid w:val="00B05399"/>
    <w:rsid w:val="00B10756"/>
    <w:rsid w:val="00B10E2D"/>
    <w:rsid w:val="00B11CE8"/>
    <w:rsid w:val="00B125F0"/>
    <w:rsid w:val="00B13CE0"/>
    <w:rsid w:val="00B148E9"/>
    <w:rsid w:val="00B16875"/>
    <w:rsid w:val="00B1705B"/>
    <w:rsid w:val="00B17526"/>
    <w:rsid w:val="00B17C4B"/>
    <w:rsid w:val="00B21BB9"/>
    <w:rsid w:val="00B21EC2"/>
    <w:rsid w:val="00B23700"/>
    <w:rsid w:val="00B24F19"/>
    <w:rsid w:val="00B2583E"/>
    <w:rsid w:val="00B27A84"/>
    <w:rsid w:val="00B30D00"/>
    <w:rsid w:val="00B30D1D"/>
    <w:rsid w:val="00B328CF"/>
    <w:rsid w:val="00B37C5F"/>
    <w:rsid w:val="00B41C5A"/>
    <w:rsid w:val="00B426EC"/>
    <w:rsid w:val="00B42759"/>
    <w:rsid w:val="00B433DE"/>
    <w:rsid w:val="00B46B93"/>
    <w:rsid w:val="00B46FFD"/>
    <w:rsid w:val="00B47831"/>
    <w:rsid w:val="00B47965"/>
    <w:rsid w:val="00B55647"/>
    <w:rsid w:val="00B55D10"/>
    <w:rsid w:val="00B57FD8"/>
    <w:rsid w:val="00B64E65"/>
    <w:rsid w:val="00B65FB2"/>
    <w:rsid w:val="00B71181"/>
    <w:rsid w:val="00B7129A"/>
    <w:rsid w:val="00B75003"/>
    <w:rsid w:val="00B7519F"/>
    <w:rsid w:val="00B8066F"/>
    <w:rsid w:val="00B839B7"/>
    <w:rsid w:val="00B87258"/>
    <w:rsid w:val="00B913ED"/>
    <w:rsid w:val="00B94D81"/>
    <w:rsid w:val="00B95DA5"/>
    <w:rsid w:val="00BA0910"/>
    <w:rsid w:val="00BA180C"/>
    <w:rsid w:val="00BA57AC"/>
    <w:rsid w:val="00BA7762"/>
    <w:rsid w:val="00BA7857"/>
    <w:rsid w:val="00BB6FE6"/>
    <w:rsid w:val="00BB7624"/>
    <w:rsid w:val="00BB7887"/>
    <w:rsid w:val="00BC00BC"/>
    <w:rsid w:val="00BC0527"/>
    <w:rsid w:val="00BC1FCC"/>
    <w:rsid w:val="00BC2EBB"/>
    <w:rsid w:val="00BC5ACA"/>
    <w:rsid w:val="00BC5BF5"/>
    <w:rsid w:val="00BC5E10"/>
    <w:rsid w:val="00BC64EA"/>
    <w:rsid w:val="00BC651C"/>
    <w:rsid w:val="00BC689E"/>
    <w:rsid w:val="00BC7E57"/>
    <w:rsid w:val="00BD04C6"/>
    <w:rsid w:val="00BD062B"/>
    <w:rsid w:val="00BE0B29"/>
    <w:rsid w:val="00BE0BF3"/>
    <w:rsid w:val="00BE1470"/>
    <w:rsid w:val="00BE38B9"/>
    <w:rsid w:val="00BE38EE"/>
    <w:rsid w:val="00BE4348"/>
    <w:rsid w:val="00BE4A39"/>
    <w:rsid w:val="00BE58CE"/>
    <w:rsid w:val="00BE629F"/>
    <w:rsid w:val="00BE6394"/>
    <w:rsid w:val="00BF1BED"/>
    <w:rsid w:val="00BF20ED"/>
    <w:rsid w:val="00BF32D0"/>
    <w:rsid w:val="00BF32FD"/>
    <w:rsid w:val="00BF3F44"/>
    <w:rsid w:val="00BF4F22"/>
    <w:rsid w:val="00BF6D62"/>
    <w:rsid w:val="00C009C5"/>
    <w:rsid w:val="00C00E8B"/>
    <w:rsid w:val="00C02A7D"/>
    <w:rsid w:val="00C03AB7"/>
    <w:rsid w:val="00C104A1"/>
    <w:rsid w:val="00C13C31"/>
    <w:rsid w:val="00C14FD2"/>
    <w:rsid w:val="00C1546A"/>
    <w:rsid w:val="00C15735"/>
    <w:rsid w:val="00C23793"/>
    <w:rsid w:val="00C251A4"/>
    <w:rsid w:val="00C30A4A"/>
    <w:rsid w:val="00C32960"/>
    <w:rsid w:val="00C33772"/>
    <w:rsid w:val="00C33EDA"/>
    <w:rsid w:val="00C35130"/>
    <w:rsid w:val="00C36738"/>
    <w:rsid w:val="00C376BD"/>
    <w:rsid w:val="00C40414"/>
    <w:rsid w:val="00C4286E"/>
    <w:rsid w:val="00C42B66"/>
    <w:rsid w:val="00C44AFF"/>
    <w:rsid w:val="00C45A2B"/>
    <w:rsid w:val="00C46B51"/>
    <w:rsid w:val="00C473FF"/>
    <w:rsid w:val="00C510D2"/>
    <w:rsid w:val="00C542CF"/>
    <w:rsid w:val="00C55D48"/>
    <w:rsid w:val="00C60CC9"/>
    <w:rsid w:val="00C614CB"/>
    <w:rsid w:val="00C61E64"/>
    <w:rsid w:val="00C62F7B"/>
    <w:rsid w:val="00C65E45"/>
    <w:rsid w:val="00C7131F"/>
    <w:rsid w:val="00C71CEF"/>
    <w:rsid w:val="00C72836"/>
    <w:rsid w:val="00C74049"/>
    <w:rsid w:val="00C75C35"/>
    <w:rsid w:val="00C77329"/>
    <w:rsid w:val="00C77689"/>
    <w:rsid w:val="00C77CB6"/>
    <w:rsid w:val="00C80F43"/>
    <w:rsid w:val="00C821F5"/>
    <w:rsid w:val="00C835D8"/>
    <w:rsid w:val="00C85CF1"/>
    <w:rsid w:val="00C86D04"/>
    <w:rsid w:val="00C870AA"/>
    <w:rsid w:val="00C91086"/>
    <w:rsid w:val="00C9486E"/>
    <w:rsid w:val="00C95A31"/>
    <w:rsid w:val="00CA02D0"/>
    <w:rsid w:val="00CA0DD8"/>
    <w:rsid w:val="00CA1097"/>
    <w:rsid w:val="00CA1C8D"/>
    <w:rsid w:val="00CA3040"/>
    <w:rsid w:val="00CA32FA"/>
    <w:rsid w:val="00CB09A8"/>
    <w:rsid w:val="00CB11C5"/>
    <w:rsid w:val="00CB17B8"/>
    <w:rsid w:val="00CB18A4"/>
    <w:rsid w:val="00CB3723"/>
    <w:rsid w:val="00CB422C"/>
    <w:rsid w:val="00CB42FB"/>
    <w:rsid w:val="00CB6438"/>
    <w:rsid w:val="00CB6D8C"/>
    <w:rsid w:val="00CC28CB"/>
    <w:rsid w:val="00CC335B"/>
    <w:rsid w:val="00CC341E"/>
    <w:rsid w:val="00CC660E"/>
    <w:rsid w:val="00CC6E7F"/>
    <w:rsid w:val="00CD087F"/>
    <w:rsid w:val="00CD2E0B"/>
    <w:rsid w:val="00CD311A"/>
    <w:rsid w:val="00CD346E"/>
    <w:rsid w:val="00CD64F3"/>
    <w:rsid w:val="00CD6DFD"/>
    <w:rsid w:val="00CE2512"/>
    <w:rsid w:val="00CF126A"/>
    <w:rsid w:val="00CF1A98"/>
    <w:rsid w:val="00CF2053"/>
    <w:rsid w:val="00CF281E"/>
    <w:rsid w:val="00CF5789"/>
    <w:rsid w:val="00CF5C81"/>
    <w:rsid w:val="00D01BEF"/>
    <w:rsid w:val="00D01E04"/>
    <w:rsid w:val="00D031C5"/>
    <w:rsid w:val="00D0331B"/>
    <w:rsid w:val="00D041A2"/>
    <w:rsid w:val="00D05E72"/>
    <w:rsid w:val="00D07A96"/>
    <w:rsid w:val="00D12519"/>
    <w:rsid w:val="00D13EC6"/>
    <w:rsid w:val="00D149EB"/>
    <w:rsid w:val="00D14D21"/>
    <w:rsid w:val="00D14D38"/>
    <w:rsid w:val="00D1632A"/>
    <w:rsid w:val="00D164B0"/>
    <w:rsid w:val="00D166E1"/>
    <w:rsid w:val="00D175D3"/>
    <w:rsid w:val="00D21C77"/>
    <w:rsid w:val="00D232B1"/>
    <w:rsid w:val="00D23D5E"/>
    <w:rsid w:val="00D26FBB"/>
    <w:rsid w:val="00D30FA6"/>
    <w:rsid w:val="00D31A98"/>
    <w:rsid w:val="00D32ABA"/>
    <w:rsid w:val="00D32E46"/>
    <w:rsid w:val="00D3321E"/>
    <w:rsid w:val="00D3359E"/>
    <w:rsid w:val="00D35394"/>
    <w:rsid w:val="00D35750"/>
    <w:rsid w:val="00D36CC2"/>
    <w:rsid w:val="00D370BD"/>
    <w:rsid w:val="00D379DD"/>
    <w:rsid w:val="00D402AD"/>
    <w:rsid w:val="00D40E40"/>
    <w:rsid w:val="00D42533"/>
    <w:rsid w:val="00D427AC"/>
    <w:rsid w:val="00D43271"/>
    <w:rsid w:val="00D453B1"/>
    <w:rsid w:val="00D45FBD"/>
    <w:rsid w:val="00D467E3"/>
    <w:rsid w:val="00D51093"/>
    <w:rsid w:val="00D5377E"/>
    <w:rsid w:val="00D5641E"/>
    <w:rsid w:val="00D57EDD"/>
    <w:rsid w:val="00D63869"/>
    <w:rsid w:val="00D63A33"/>
    <w:rsid w:val="00D66672"/>
    <w:rsid w:val="00D67898"/>
    <w:rsid w:val="00D7067B"/>
    <w:rsid w:val="00D71825"/>
    <w:rsid w:val="00D7741A"/>
    <w:rsid w:val="00D82B7F"/>
    <w:rsid w:val="00D833E4"/>
    <w:rsid w:val="00D837FF"/>
    <w:rsid w:val="00D838D5"/>
    <w:rsid w:val="00D91FFE"/>
    <w:rsid w:val="00D97311"/>
    <w:rsid w:val="00DA08E1"/>
    <w:rsid w:val="00DA110B"/>
    <w:rsid w:val="00DA1D65"/>
    <w:rsid w:val="00DA28DC"/>
    <w:rsid w:val="00DA6B23"/>
    <w:rsid w:val="00DA7386"/>
    <w:rsid w:val="00DA7716"/>
    <w:rsid w:val="00DA7CC1"/>
    <w:rsid w:val="00DB0008"/>
    <w:rsid w:val="00DB0E35"/>
    <w:rsid w:val="00DB13A4"/>
    <w:rsid w:val="00DB2644"/>
    <w:rsid w:val="00DB2C0E"/>
    <w:rsid w:val="00DB6326"/>
    <w:rsid w:val="00DC13A0"/>
    <w:rsid w:val="00DC36E7"/>
    <w:rsid w:val="00DC40D0"/>
    <w:rsid w:val="00DC5143"/>
    <w:rsid w:val="00DC79A2"/>
    <w:rsid w:val="00DD47A3"/>
    <w:rsid w:val="00DD4C81"/>
    <w:rsid w:val="00DD59DF"/>
    <w:rsid w:val="00DD5D16"/>
    <w:rsid w:val="00DE1218"/>
    <w:rsid w:val="00DE44E5"/>
    <w:rsid w:val="00DE6014"/>
    <w:rsid w:val="00DE6842"/>
    <w:rsid w:val="00DF123F"/>
    <w:rsid w:val="00DF128C"/>
    <w:rsid w:val="00DF189A"/>
    <w:rsid w:val="00DF2FDA"/>
    <w:rsid w:val="00DF461E"/>
    <w:rsid w:val="00DF562A"/>
    <w:rsid w:val="00DF77F3"/>
    <w:rsid w:val="00E02017"/>
    <w:rsid w:val="00E02B5E"/>
    <w:rsid w:val="00E06AEF"/>
    <w:rsid w:val="00E13BC1"/>
    <w:rsid w:val="00E166BB"/>
    <w:rsid w:val="00E177C5"/>
    <w:rsid w:val="00E17AE0"/>
    <w:rsid w:val="00E24DAE"/>
    <w:rsid w:val="00E26CEB"/>
    <w:rsid w:val="00E27B12"/>
    <w:rsid w:val="00E27B9B"/>
    <w:rsid w:val="00E307A9"/>
    <w:rsid w:val="00E3240B"/>
    <w:rsid w:val="00E3533A"/>
    <w:rsid w:val="00E366D5"/>
    <w:rsid w:val="00E36784"/>
    <w:rsid w:val="00E40BD8"/>
    <w:rsid w:val="00E4116B"/>
    <w:rsid w:val="00E4508D"/>
    <w:rsid w:val="00E45A60"/>
    <w:rsid w:val="00E532BA"/>
    <w:rsid w:val="00E55331"/>
    <w:rsid w:val="00E6701B"/>
    <w:rsid w:val="00E76798"/>
    <w:rsid w:val="00E76A6B"/>
    <w:rsid w:val="00E8104C"/>
    <w:rsid w:val="00E82A4F"/>
    <w:rsid w:val="00E832C7"/>
    <w:rsid w:val="00E851CD"/>
    <w:rsid w:val="00E863E1"/>
    <w:rsid w:val="00E86F53"/>
    <w:rsid w:val="00E91997"/>
    <w:rsid w:val="00E95407"/>
    <w:rsid w:val="00E978AB"/>
    <w:rsid w:val="00E97B95"/>
    <w:rsid w:val="00EA0A1E"/>
    <w:rsid w:val="00EA0B79"/>
    <w:rsid w:val="00EA2777"/>
    <w:rsid w:val="00EA2ECA"/>
    <w:rsid w:val="00EA3296"/>
    <w:rsid w:val="00EA44C0"/>
    <w:rsid w:val="00EA5663"/>
    <w:rsid w:val="00EA656F"/>
    <w:rsid w:val="00EA77A3"/>
    <w:rsid w:val="00EB4192"/>
    <w:rsid w:val="00EB58E8"/>
    <w:rsid w:val="00EB6B76"/>
    <w:rsid w:val="00EB6EC9"/>
    <w:rsid w:val="00EB6F23"/>
    <w:rsid w:val="00EB7C35"/>
    <w:rsid w:val="00EC0C5E"/>
    <w:rsid w:val="00EC1099"/>
    <w:rsid w:val="00EC1E5F"/>
    <w:rsid w:val="00EC3EC9"/>
    <w:rsid w:val="00EC4F0C"/>
    <w:rsid w:val="00ED1B31"/>
    <w:rsid w:val="00ED3F27"/>
    <w:rsid w:val="00ED6EEB"/>
    <w:rsid w:val="00EE217A"/>
    <w:rsid w:val="00EE2E85"/>
    <w:rsid w:val="00EE4022"/>
    <w:rsid w:val="00EF14DC"/>
    <w:rsid w:val="00EF4267"/>
    <w:rsid w:val="00EF5548"/>
    <w:rsid w:val="00EF5864"/>
    <w:rsid w:val="00EF6A00"/>
    <w:rsid w:val="00EF7913"/>
    <w:rsid w:val="00EF7A3E"/>
    <w:rsid w:val="00EF7B3A"/>
    <w:rsid w:val="00F00109"/>
    <w:rsid w:val="00F01DD8"/>
    <w:rsid w:val="00F029EF"/>
    <w:rsid w:val="00F06FC4"/>
    <w:rsid w:val="00F12BCF"/>
    <w:rsid w:val="00F12FF0"/>
    <w:rsid w:val="00F13A92"/>
    <w:rsid w:val="00F13AC0"/>
    <w:rsid w:val="00F1607C"/>
    <w:rsid w:val="00F179AE"/>
    <w:rsid w:val="00F24C35"/>
    <w:rsid w:val="00F27620"/>
    <w:rsid w:val="00F27F61"/>
    <w:rsid w:val="00F30B2F"/>
    <w:rsid w:val="00F32346"/>
    <w:rsid w:val="00F358AD"/>
    <w:rsid w:val="00F37934"/>
    <w:rsid w:val="00F40A35"/>
    <w:rsid w:val="00F42E34"/>
    <w:rsid w:val="00F462D8"/>
    <w:rsid w:val="00F50EDC"/>
    <w:rsid w:val="00F516B1"/>
    <w:rsid w:val="00F52E9F"/>
    <w:rsid w:val="00F55067"/>
    <w:rsid w:val="00F55C62"/>
    <w:rsid w:val="00F563FB"/>
    <w:rsid w:val="00F63FF7"/>
    <w:rsid w:val="00F642CE"/>
    <w:rsid w:val="00F651C2"/>
    <w:rsid w:val="00F71CC9"/>
    <w:rsid w:val="00F73927"/>
    <w:rsid w:val="00F74F2E"/>
    <w:rsid w:val="00F752B0"/>
    <w:rsid w:val="00F819F6"/>
    <w:rsid w:val="00F82515"/>
    <w:rsid w:val="00F829B8"/>
    <w:rsid w:val="00F83552"/>
    <w:rsid w:val="00F850E8"/>
    <w:rsid w:val="00F86699"/>
    <w:rsid w:val="00F9319C"/>
    <w:rsid w:val="00F934AD"/>
    <w:rsid w:val="00F94373"/>
    <w:rsid w:val="00F945C7"/>
    <w:rsid w:val="00F96D70"/>
    <w:rsid w:val="00FA430C"/>
    <w:rsid w:val="00FA4B12"/>
    <w:rsid w:val="00FA7A50"/>
    <w:rsid w:val="00FB26C3"/>
    <w:rsid w:val="00FB3202"/>
    <w:rsid w:val="00FB58C9"/>
    <w:rsid w:val="00FB5A5A"/>
    <w:rsid w:val="00FC0C07"/>
    <w:rsid w:val="00FC221A"/>
    <w:rsid w:val="00FC27B9"/>
    <w:rsid w:val="00FD0F54"/>
    <w:rsid w:val="00FD6EB1"/>
    <w:rsid w:val="00FD7217"/>
    <w:rsid w:val="00FD7F9E"/>
    <w:rsid w:val="00FE3C6A"/>
    <w:rsid w:val="00FE4D1F"/>
    <w:rsid w:val="00FE6CFF"/>
    <w:rsid w:val="00FF01F7"/>
    <w:rsid w:val="00FF1402"/>
    <w:rsid w:val="00FF1581"/>
    <w:rsid w:val="00FF2184"/>
    <w:rsid w:val="00FF27AA"/>
    <w:rsid w:val="00FF50AA"/>
    <w:rsid w:val="00FF5CB6"/>
    <w:rsid w:val="00FF637D"/>
    <w:rsid w:val="00FF7070"/>
    <w:rsid w:val="01150F47"/>
    <w:rsid w:val="01257928"/>
    <w:rsid w:val="012A118F"/>
    <w:rsid w:val="013A4B6D"/>
    <w:rsid w:val="01543FC2"/>
    <w:rsid w:val="01781F2A"/>
    <w:rsid w:val="01791089"/>
    <w:rsid w:val="017D73AD"/>
    <w:rsid w:val="017E4073"/>
    <w:rsid w:val="018643AA"/>
    <w:rsid w:val="020C66EF"/>
    <w:rsid w:val="021D7CCE"/>
    <w:rsid w:val="02385536"/>
    <w:rsid w:val="025B5461"/>
    <w:rsid w:val="02626CA8"/>
    <w:rsid w:val="02886DC8"/>
    <w:rsid w:val="02BE71F0"/>
    <w:rsid w:val="02D17F69"/>
    <w:rsid w:val="02DC2933"/>
    <w:rsid w:val="03137EFE"/>
    <w:rsid w:val="034725CB"/>
    <w:rsid w:val="035F4018"/>
    <w:rsid w:val="037D56E7"/>
    <w:rsid w:val="039D0CA8"/>
    <w:rsid w:val="03AC1CCF"/>
    <w:rsid w:val="03D54FA8"/>
    <w:rsid w:val="03E33D44"/>
    <w:rsid w:val="03F81559"/>
    <w:rsid w:val="042B630F"/>
    <w:rsid w:val="0437174A"/>
    <w:rsid w:val="043A5BF8"/>
    <w:rsid w:val="043F0BEF"/>
    <w:rsid w:val="045F563E"/>
    <w:rsid w:val="048174ED"/>
    <w:rsid w:val="04833EAD"/>
    <w:rsid w:val="04B54DDC"/>
    <w:rsid w:val="04B64B95"/>
    <w:rsid w:val="04D477ED"/>
    <w:rsid w:val="04DA4C29"/>
    <w:rsid w:val="04F13BB4"/>
    <w:rsid w:val="050F5487"/>
    <w:rsid w:val="053E5E43"/>
    <w:rsid w:val="055051B0"/>
    <w:rsid w:val="056425DF"/>
    <w:rsid w:val="05C65E8A"/>
    <w:rsid w:val="05D50E0A"/>
    <w:rsid w:val="05D83909"/>
    <w:rsid w:val="05DC746E"/>
    <w:rsid w:val="05F3387A"/>
    <w:rsid w:val="060218BD"/>
    <w:rsid w:val="06066F8F"/>
    <w:rsid w:val="06100042"/>
    <w:rsid w:val="063718BD"/>
    <w:rsid w:val="06563AA7"/>
    <w:rsid w:val="069338C3"/>
    <w:rsid w:val="06953CFB"/>
    <w:rsid w:val="06966603"/>
    <w:rsid w:val="06E74F6D"/>
    <w:rsid w:val="06EA6B1C"/>
    <w:rsid w:val="06F923DB"/>
    <w:rsid w:val="072A7934"/>
    <w:rsid w:val="07414F15"/>
    <w:rsid w:val="07533205"/>
    <w:rsid w:val="075B2D97"/>
    <w:rsid w:val="07655DD1"/>
    <w:rsid w:val="076D5A73"/>
    <w:rsid w:val="078B6DB3"/>
    <w:rsid w:val="07943A7F"/>
    <w:rsid w:val="079C7B81"/>
    <w:rsid w:val="07B34344"/>
    <w:rsid w:val="07C058A6"/>
    <w:rsid w:val="080F5B7F"/>
    <w:rsid w:val="08293630"/>
    <w:rsid w:val="085B1B32"/>
    <w:rsid w:val="086F17BD"/>
    <w:rsid w:val="086F2DBB"/>
    <w:rsid w:val="08833CF3"/>
    <w:rsid w:val="089C148B"/>
    <w:rsid w:val="08A43A2B"/>
    <w:rsid w:val="08E65CFC"/>
    <w:rsid w:val="08E71963"/>
    <w:rsid w:val="08ED3A4E"/>
    <w:rsid w:val="093D20B4"/>
    <w:rsid w:val="09755145"/>
    <w:rsid w:val="09875ED6"/>
    <w:rsid w:val="09AE075B"/>
    <w:rsid w:val="09AF4067"/>
    <w:rsid w:val="09E548F8"/>
    <w:rsid w:val="0A165641"/>
    <w:rsid w:val="0A3D5E32"/>
    <w:rsid w:val="0A6A165B"/>
    <w:rsid w:val="0A8B585C"/>
    <w:rsid w:val="0A9512D8"/>
    <w:rsid w:val="0AA073CF"/>
    <w:rsid w:val="0AA56CC6"/>
    <w:rsid w:val="0AB12DC0"/>
    <w:rsid w:val="0AB9717A"/>
    <w:rsid w:val="0AFA1C18"/>
    <w:rsid w:val="0B225BE7"/>
    <w:rsid w:val="0B59488D"/>
    <w:rsid w:val="0B6B5F37"/>
    <w:rsid w:val="0B7F1694"/>
    <w:rsid w:val="0C1A2F32"/>
    <w:rsid w:val="0C1A69B1"/>
    <w:rsid w:val="0C2A2F6D"/>
    <w:rsid w:val="0C382B87"/>
    <w:rsid w:val="0C7967B2"/>
    <w:rsid w:val="0CA95CA5"/>
    <w:rsid w:val="0CAA6AB8"/>
    <w:rsid w:val="0CC426C7"/>
    <w:rsid w:val="0CF13D39"/>
    <w:rsid w:val="0CFC4FF9"/>
    <w:rsid w:val="0D0730EB"/>
    <w:rsid w:val="0D253C16"/>
    <w:rsid w:val="0D5B66D7"/>
    <w:rsid w:val="0D8D0482"/>
    <w:rsid w:val="0D8F2678"/>
    <w:rsid w:val="0DFA16E3"/>
    <w:rsid w:val="0E5D0D31"/>
    <w:rsid w:val="0E8042CD"/>
    <w:rsid w:val="0E826867"/>
    <w:rsid w:val="0EA0535F"/>
    <w:rsid w:val="0EA81A01"/>
    <w:rsid w:val="0EE87E9F"/>
    <w:rsid w:val="0EF93F1A"/>
    <w:rsid w:val="0F2263FB"/>
    <w:rsid w:val="0F3D73E9"/>
    <w:rsid w:val="0F9F3FEE"/>
    <w:rsid w:val="0FB56017"/>
    <w:rsid w:val="0FB61DFD"/>
    <w:rsid w:val="0FDC107D"/>
    <w:rsid w:val="0FE624DF"/>
    <w:rsid w:val="0FEB1C2B"/>
    <w:rsid w:val="10370279"/>
    <w:rsid w:val="103E48AF"/>
    <w:rsid w:val="105623C9"/>
    <w:rsid w:val="10750830"/>
    <w:rsid w:val="10875616"/>
    <w:rsid w:val="10AB049C"/>
    <w:rsid w:val="10B63C1F"/>
    <w:rsid w:val="10B65D95"/>
    <w:rsid w:val="10BF3618"/>
    <w:rsid w:val="10C9732B"/>
    <w:rsid w:val="11095D67"/>
    <w:rsid w:val="1111138E"/>
    <w:rsid w:val="113150E1"/>
    <w:rsid w:val="113B2C65"/>
    <w:rsid w:val="11403142"/>
    <w:rsid w:val="11684570"/>
    <w:rsid w:val="11767903"/>
    <w:rsid w:val="118B19FA"/>
    <w:rsid w:val="119100BF"/>
    <w:rsid w:val="11A209F4"/>
    <w:rsid w:val="11E012BA"/>
    <w:rsid w:val="122B214B"/>
    <w:rsid w:val="12364DC2"/>
    <w:rsid w:val="12A07119"/>
    <w:rsid w:val="12B14069"/>
    <w:rsid w:val="12DC36D0"/>
    <w:rsid w:val="12F25D55"/>
    <w:rsid w:val="1317360A"/>
    <w:rsid w:val="13626C95"/>
    <w:rsid w:val="136B0900"/>
    <w:rsid w:val="139E2CE4"/>
    <w:rsid w:val="13C54FF9"/>
    <w:rsid w:val="13D40B8E"/>
    <w:rsid w:val="13E91031"/>
    <w:rsid w:val="13FD76DA"/>
    <w:rsid w:val="140A7C42"/>
    <w:rsid w:val="14136B0B"/>
    <w:rsid w:val="14545AD7"/>
    <w:rsid w:val="14850F71"/>
    <w:rsid w:val="14E12418"/>
    <w:rsid w:val="151175E9"/>
    <w:rsid w:val="152E168A"/>
    <w:rsid w:val="15370D9B"/>
    <w:rsid w:val="15414BAA"/>
    <w:rsid w:val="154D47EE"/>
    <w:rsid w:val="157F2AA7"/>
    <w:rsid w:val="161C7585"/>
    <w:rsid w:val="166F2582"/>
    <w:rsid w:val="16956B1D"/>
    <w:rsid w:val="16BC3BFE"/>
    <w:rsid w:val="16D47FE1"/>
    <w:rsid w:val="16E17223"/>
    <w:rsid w:val="16FD0D0E"/>
    <w:rsid w:val="172F2E39"/>
    <w:rsid w:val="1735777E"/>
    <w:rsid w:val="176A13E3"/>
    <w:rsid w:val="176D3E45"/>
    <w:rsid w:val="179357C6"/>
    <w:rsid w:val="1796111A"/>
    <w:rsid w:val="17BE5353"/>
    <w:rsid w:val="17C3058A"/>
    <w:rsid w:val="180150B7"/>
    <w:rsid w:val="184F4025"/>
    <w:rsid w:val="18607C01"/>
    <w:rsid w:val="18612CB6"/>
    <w:rsid w:val="186A7282"/>
    <w:rsid w:val="18A37BD1"/>
    <w:rsid w:val="196A5C3E"/>
    <w:rsid w:val="19B479F3"/>
    <w:rsid w:val="19C33010"/>
    <w:rsid w:val="19C5644F"/>
    <w:rsid w:val="19E05ABA"/>
    <w:rsid w:val="19FE4845"/>
    <w:rsid w:val="1A1A6388"/>
    <w:rsid w:val="1A343B20"/>
    <w:rsid w:val="1A3F01D8"/>
    <w:rsid w:val="1A5439D7"/>
    <w:rsid w:val="1A6839FD"/>
    <w:rsid w:val="1A744A98"/>
    <w:rsid w:val="1AA00CCB"/>
    <w:rsid w:val="1AE04ACA"/>
    <w:rsid w:val="1AFB13D0"/>
    <w:rsid w:val="1B4447AB"/>
    <w:rsid w:val="1B4A51BE"/>
    <w:rsid w:val="1B640FE9"/>
    <w:rsid w:val="1B7C0F5F"/>
    <w:rsid w:val="1B7F7E0E"/>
    <w:rsid w:val="1B8F4DF1"/>
    <w:rsid w:val="1B91757B"/>
    <w:rsid w:val="1B9A0032"/>
    <w:rsid w:val="1BB1763C"/>
    <w:rsid w:val="1C2B6BFA"/>
    <w:rsid w:val="1C3167C5"/>
    <w:rsid w:val="1C5F238E"/>
    <w:rsid w:val="1CA04457"/>
    <w:rsid w:val="1CC93767"/>
    <w:rsid w:val="1D0D604E"/>
    <w:rsid w:val="1D22481F"/>
    <w:rsid w:val="1D3D3AB8"/>
    <w:rsid w:val="1D680004"/>
    <w:rsid w:val="1D6C75E7"/>
    <w:rsid w:val="1DAE2765"/>
    <w:rsid w:val="1DBB05DC"/>
    <w:rsid w:val="1DCA1606"/>
    <w:rsid w:val="1DEF162F"/>
    <w:rsid w:val="1E206252"/>
    <w:rsid w:val="1E945110"/>
    <w:rsid w:val="1EB63697"/>
    <w:rsid w:val="1EC0622B"/>
    <w:rsid w:val="1EE81150"/>
    <w:rsid w:val="1EF93008"/>
    <w:rsid w:val="1F796D10"/>
    <w:rsid w:val="1FC712E8"/>
    <w:rsid w:val="1FEE0B2A"/>
    <w:rsid w:val="20021448"/>
    <w:rsid w:val="2038672B"/>
    <w:rsid w:val="20406B03"/>
    <w:rsid w:val="205B67A8"/>
    <w:rsid w:val="20931C70"/>
    <w:rsid w:val="20B31066"/>
    <w:rsid w:val="20D760D1"/>
    <w:rsid w:val="20E03428"/>
    <w:rsid w:val="20F80FA1"/>
    <w:rsid w:val="20FA7F0D"/>
    <w:rsid w:val="2107459B"/>
    <w:rsid w:val="21460910"/>
    <w:rsid w:val="21BB2D5A"/>
    <w:rsid w:val="22A82001"/>
    <w:rsid w:val="22B33305"/>
    <w:rsid w:val="22C11246"/>
    <w:rsid w:val="22E2700F"/>
    <w:rsid w:val="22F845D3"/>
    <w:rsid w:val="232713A6"/>
    <w:rsid w:val="232A60F0"/>
    <w:rsid w:val="23635D4A"/>
    <w:rsid w:val="238549AB"/>
    <w:rsid w:val="239733F5"/>
    <w:rsid w:val="23A41C3D"/>
    <w:rsid w:val="23A710EC"/>
    <w:rsid w:val="23ED0B95"/>
    <w:rsid w:val="23F87053"/>
    <w:rsid w:val="23FE4FA4"/>
    <w:rsid w:val="247146A5"/>
    <w:rsid w:val="247969E6"/>
    <w:rsid w:val="247C709E"/>
    <w:rsid w:val="2499647C"/>
    <w:rsid w:val="24A37A39"/>
    <w:rsid w:val="24AE61ED"/>
    <w:rsid w:val="24C147B9"/>
    <w:rsid w:val="24E217A1"/>
    <w:rsid w:val="254C2059"/>
    <w:rsid w:val="258672A1"/>
    <w:rsid w:val="25A727A9"/>
    <w:rsid w:val="25B516F8"/>
    <w:rsid w:val="25CD438F"/>
    <w:rsid w:val="25E7100A"/>
    <w:rsid w:val="25EB22BD"/>
    <w:rsid w:val="265634DF"/>
    <w:rsid w:val="265B0B78"/>
    <w:rsid w:val="267021BC"/>
    <w:rsid w:val="267315D8"/>
    <w:rsid w:val="26810DC4"/>
    <w:rsid w:val="26850619"/>
    <w:rsid w:val="26DA5FB1"/>
    <w:rsid w:val="26F47990"/>
    <w:rsid w:val="27016EBA"/>
    <w:rsid w:val="27252066"/>
    <w:rsid w:val="2746410F"/>
    <w:rsid w:val="27861644"/>
    <w:rsid w:val="27BB4885"/>
    <w:rsid w:val="27C02D6F"/>
    <w:rsid w:val="27E95096"/>
    <w:rsid w:val="27F464B8"/>
    <w:rsid w:val="27F67B95"/>
    <w:rsid w:val="27F93FDC"/>
    <w:rsid w:val="27F958C7"/>
    <w:rsid w:val="28053B44"/>
    <w:rsid w:val="28156252"/>
    <w:rsid w:val="28741B3C"/>
    <w:rsid w:val="289A5B44"/>
    <w:rsid w:val="289F7442"/>
    <w:rsid w:val="28D46510"/>
    <w:rsid w:val="28DF5C39"/>
    <w:rsid w:val="28F071AA"/>
    <w:rsid w:val="292518B2"/>
    <w:rsid w:val="29414D67"/>
    <w:rsid w:val="294E3C3E"/>
    <w:rsid w:val="295E1060"/>
    <w:rsid w:val="297B660A"/>
    <w:rsid w:val="29A926BA"/>
    <w:rsid w:val="29D4727B"/>
    <w:rsid w:val="29DC7048"/>
    <w:rsid w:val="29EF1483"/>
    <w:rsid w:val="2A0A06B5"/>
    <w:rsid w:val="2AC76F62"/>
    <w:rsid w:val="2ACB1C93"/>
    <w:rsid w:val="2B066214"/>
    <w:rsid w:val="2B314153"/>
    <w:rsid w:val="2B5E53AA"/>
    <w:rsid w:val="2B77356C"/>
    <w:rsid w:val="2B780AF6"/>
    <w:rsid w:val="2B962341"/>
    <w:rsid w:val="2BB13314"/>
    <w:rsid w:val="2BC86767"/>
    <w:rsid w:val="2BCA6F52"/>
    <w:rsid w:val="2BEF7F55"/>
    <w:rsid w:val="2BF2616C"/>
    <w:rsid w:val="2C8676A6"/>
    <w:rsid w:val="2C941813"/>
    <w:rsid w:val="2C9B3356"/>
    <w:rsid w:val="2CA076C0"/>
    <w:rsid w:val="2D322E3D"/>
    <w:rsid w:val="2D4B685B"/>
    <w:rsid w:val="2D760F49"/>
    <w:rsid w:val="2DAD4A21"/>
    <w:rsid w:val="2DB25270"/>
    <w:rsid w:val="2DBF0527"/>
    <w:rsid w:val="2DE74337"/>
    <w:rsid w:val="2E07560B"/>
    <w:rsid w:val="2E7C6D27"/>
    <w:rsid w:val="2E8A1EFD"/>
    <w:rsid w:val="2E9108F9"/>
    <w:rsid w:val="2EA84D71"/>
    <w:rsid w:val="2F47326D"/>
    <w:rsid w:val="2F5C482B"/>
    <w:rsid w:val="2F896DD1"/>
    <w:rsid w:val="2FA726DF"/>
    <w:rsid w:val="3041548F"/>
    <w:rsid w:val="304B63F1"/>
    <w:rsid w:val="305435EB"/>
    <w:rsid w:val="305C2485"/>
    <w:rsid w:val="30B446D5"/>
    <w:rsid w:val="30D62D52"/>
    <w:rsid w:val="30DA23C2"/>
    <w:rsid w:val="30F11800"/>
    <w:rsid w:val="31462EDD"/>
    <w:rsid w:val="314D3E18"/>
    <w:rsid w:val="31507AEA"/>
    <w:rsid w:val="31713DD8"/>
    <w:rsid w:val="31CB0FAA"/>
    <w:rsid w:val="31DA721C"/>
    <w:rsid w:val="31E367D1"/>
    <w:rsid w:val="31E7202A"/>
    <w:rsid w:val="31EE1FB7"/>
    <w:rsid w:val="31F149E9"/>
    <w:rsid w:val="31F5396A"/>
    <w:rsid w:val="3254094E"/>
    <w:rsid w:val="32824488"/>
    <w:rsid w:val="32BE36D8"/>
    <w:rsid w:val="32F80337"/>
    <w:rsid w:val="333775DD"/>
    <w:rsid w:val="3380731A"/>
    <w:rsid w:val="33843824"/>
    <w:rsid w:val="338B5F67"/>
    <w:rsid w:val="33AA4950"/>
    <w:rsid w:val="33EA05E1"/>
    <w:rsid w:val="345951D5"/>
    <w:rsid w:val="346D6235"/>
    <w:rsid w:val="3476620F"/>
    <w:rsid w:val="349D465F"/>
    <w:rsid w:val="34CF6A1B"/>
    <w:rsid w:val="34EC3E72"/>
    <w:rsid w:val="350B781F"/>
    <w:rsid w:val="3511624C"/>
    <w:rsid w:val="35232C49"/>
    <w:rsid w:val="3547333D"/>
    <w:rsid w:val="35B72868"/>
    <w:rsid w:val="35B9166D"/>
    <w:rsid w:val="35D301B1"/>
    <w:rsid w:val="35F23E00"/>
    <w:rsid w:val="35FE3AC7"/>
    <w:rsid w:val="36277227"/>
    <w:rsid w:val="363C65A4"/>
    <w:rsid w:val="366911AC"/>
    <w:rsid w:val="36964D4A"/>
    <w:rsid w:val="372C3894"/>
    <w:rsid w:val="373F68B4"/>
    <w:rsid w:val="37496402"/>
    <w:rsid w:val="37763F4E"/>
    <w:rsid w:val="377C6CDA"/>
    <w:rsid w:val="37A738DD"/>
    <w:rsid w:val="37B35D48"/>
    <w:rsid w:val="37E43BA0"/>
    <w:rsid w:val="37F4589D"/>
    <w:rsid w:val="37F624D6"/>
    <w:rsid w:val="382053CE"/>
    <w:rsid w:val="382C661A"/>
    <w:rsid w:val="38844AB2"/>
    <w:rsid w:val="38964391"/>
    <w:rsid w:val="38DC2391"/>
    <w:rsid w:val="38E06228"/>
    <w:rsid w:val="38E80419"/>
    <w:rsid w:val="39073E04"/>
    <w:rsid w:val="3908413F"/>
    <w:rsid w:val="392C14F9"/>
    <w:rsid w:val="393904E1"/>
    <w:rsid w:val="39500E2D"/>
    <w:rsid w:val="395C6931"/>
    <w:rsid w:val="39736E9C"/>
    <w:rsid w:val="39A45E1A"/>
    <w:rsid w:val="3A044D77"/>
    <w:rsid w:val="3A0F1103"/>
    <w:rsid w:val="3A2550DD"/>
    <w:rsid w:val="3A8236D2"/>
    <w:rsid w:val="3A8B67DD"/>
    <w:rsid w:val="3ACB0E87"/>
    <w:rsid w:val="3AD54E02"/>
    <w:rsid w:val="3ADB01D5"/>
    <w:rsid w:val="3B2415F7"/>
    <w:rsid w:val="3B300D58"/>
    <w:rsid w:val="3B994D2B"/>
    <w:rsid w:val="3BBE68B6"/>
    <w:rsid w:val="3BC15249"/>
    <w:rsid w:val="3BD15A80"/>
    <w:rsid w:val="3BE335A9"/>
    <w:rsid w:val="3BE81E5E"/>
    <w:rsid w:val="3C4062B3"/>
    <w:rsid w:val="3C8E4717"/>
    <w:rsid w:val="3CA135A3"/>
    <w:rsid w:val="3CB570E8"/>
    <w:rsid w:val="3D0D29E7"/>
    <w:rsid w:val="3D0E4558"/>
    <w:rsid w:val="3D1818C2"/>
    <w:rsid w:val="3D30549E"/>
    <w:rsid w:val="3D3625AA"/>
    <w:rsid w:val="3D65258F"/>
    <w:rsid w:val="3DB63173"/>
    <w:rsid w:val="3DDA3A90"/>
    <w:rsid w:val="3DE41809"/>
    <w:rsid w:val="3E5D2C1B"/>
    <w:rsid w:val="3E5F33C4"/>
    <w:rsid w:val="3EB74659"/>
    <w:rsid w:val="3F03777C"/>
    <w:rsid w:val="3F0D6555"/>
    <w:rsid w:val="3F602B7E"/>
    <w:rsid w:val="3F7D2073"/>
    <w:rsid w:val="3F9A34F5"/>
    <w:rsid w:val="3FD22FF8"/>
    <w:rsid w:val="3FDA0D0E"/>
    <w:rsid w:val="3FF50F9E"/>
    <w:rsid w:val="40262B1B"/>
    <w:rsid w:val="403573E3"/>
    <w:rsid w:val="40483865"/>
    <w:rsid w:val="406002B7"/>
    <w:rsid w:val="40755FD3"/>
    <w:rsid w:val="40832FF5"/>
    <w:rsid w:val="408C26BA"/>
    <w:rsid w:val="40967699"/>
    <w:rsid w:val="40AF10F4"/>
    <w:rsid w:val="40CD1E71"/>
    <w:rsid w:val="40D82046"/>
    <w:rsid w:val="40E90EA9"/>
    <w:rsid w:val="41211BB8"/>
    <w:rsid w:val="412B21A8"/>
    <w:rsid w:val="41355F7A"/>
    <w:rsid w:val="41705533"/>
    <w:rsid w:val="41750D6C"/>
    <w:rsid w:val="418E7F37"/>
    <w:rsid w:val="419021D1"/>
    <w:rsid w:val="41A14C07"/>
    <w:rsid w:val="41D37352"/>
    <w:rsid w:val="41ED4E68"/>
    <w:rsid w:val="4214106F"/>
    <w:rsid w:val="42372142"/>
    <w:rsid w:val="42375329"/>
    <w:rsid w:val="426C6317"/>
    <w:rsid w:val="429D6C64"/>
    <w:rsid w:val="42A35287"/>
    <w:rsid w:val="42C71E16"/>
    <w:rsid w:val="42CF2C01"/>
    <w:rsid w:val="430112D4"/>
    <w:rsid w:val="43094B44"/>
    <w:rsid w:val="432C6234"/>
    <w:rsid w:val="43394480"/>
    <w:rsid w:val="43472961"/>
    <w:rsid w:val="436F2C5A"/>
    <w:rsid w:val="43773670"/>
    <w:rsid w:val="437B4D04"/>
    <w:rsid w:val="43E42079"/>
    <w:rsid w:val="43E4607B"/>
    <w:rsid w:val="441851E1"/>
    <w:rsid w:val="44217394"/>
    <w:rsid w:val="4458766F"/>
    <w:rsid w:val="448F13C7"/>
    <w:rsid w:val="44AB0635"/>
    <w:rsid w:val="44AE7816"/>
    <w:rsid w:val="44DC3DAF"/>
    <w:rsid w:val="44E36590"/>
    <w:rsid w:val="44E9261A"/>
    <w:rsid w:val="44ED34A8"/>
    <w:rsid w:val="44FB1440"/>
    <w:rsid w:val="45914FA5"/>
    <w:rsid w:val="45BA0087"/>
    <w:rsid w:val="45BE769A"/>
    <w:rsid w:val="45C31610"/>
    <w:rsid w:val="460B0D65"/>
    <w:rsid w:val="460C6F41"/>
    <w:rsid w:val="46102606"/>
    <w:rsid w:val="46401923"/>
    <w:rsid w:val="4654527A"/>
    <w:rsid w:val="466C7BB7"/>
    <w:rsid w:val="46B32A97"/>
    <w:rsid w:val="46CD41A5"/>
    <w:rsid w:val="470E0272"/>
    <w:rsid w:val="47196226"/>
    <w:rsid w:val="471D1D11"/>
    <w:rsid w:val="47264D1B"/>
    <w:rsid w:val="474E7DCE"/>
    <w:rsid w:val="47B265AF"/>
    <w:rsid w:val="47B5059A"/>
    <w:rsid w:val="47C74DB0"/>
    <w:rsid w:val="47D5426E"/>
    <w:rsid w:val="47DD3E89"/>
    <w:rsid w:val="47FD3517"/>
    <w:rsid w:val="483E4C06"/>
    <w:rsid w:val="48637F47"/>
    <w:rsid w:val="48A95E18"/>
    <w:rsid w:val="48D65AA1"/>
    <w:rsid w:val="48E04A14"/>
    <w:rsid w:val="48F776D4"/>
    <w:rsid w:val="49176AF4"/>
    <w:rsid w:val="495010E7"/>
    <w:rsid w:val="498B765A"/>
    <w:rsid w:val="49932E8C"/>
    <w:rsid w:val="49B72066"/>
    <w:rsid w:val="49C301B4"/>
    <w:rsid w:val="49D16B3C"/>
    <w:rsid w:val="4A5D6356"/>
    <w:rsid w:val="4A82788E"/>
    <w:rsid w:val="4AAB2583"/>
    <w:rsid w:val="4AC45479"/>
    <w:rsid w:val="4AE23A16"/>
    <w:rsid w:val="4AE7459D"/>
    <w:rsid w:val="4B2135D0"/>
    <w:rsid w:val="4B2D2EB3"/>
    <w:rsid w:val="4B3351D4"/>
    <w:rsid w:val="4B6C2A01"/>
    <w:rsid w:val="4BAE3726"/>
    <w:rsid w:val="4C08408D"/>
    <w:rsid w:val="4C0A1F1F"/>
    <w:rsid w:val="4C75459F"/>
    <w:rsid w:val="4CAC51C7"/>
    <w:rsid w:val="4CBE791E"/>
    <w:rsid w:val="4CBF0FB6"/>
    <w:rsid w:val="4CC00332"/>
    <w:rsid w:val="4CDB1196"/>
    <w:rsid w:val="4CE4414C"/>
    <w:rsid w:val="4CE9562A"/>
    <w:rsid w:val="4CF66F3E"/>
    <w:rsid w:val="4D006294"/>
    <w:rsid w:val="4D2E4867"/>
    <w:rsid w:val="4D662C62"/>
    <w:rsid w:val="4D7E2762"/>
    <w:rsid w:val="4D822247"/>
    <w:rsid w:val="4D943624"/>
    <w:rsid w:val="4DA42E3E"/>
    <w:rsid w:val="4DA66765"/>
    <w:rsid w:val="4DE837CC"/>
    <w:rsid w:val="4DF347B0"/>
    <w:rsid w:val="4E160680"/>
    <w:rsid w:val="4E6B5D28"/>
    <w:rsid w:val="4F271800"/>
    <w:rsid w:val="4F30624B"/>
    <w:rsid w:val="4F9B06BF"/>
    <w:rsid w:val="4FA37A77"/>
    <w:rsid w:val="4FEB52F6"/>
    <w:rsid w:val="4FF17C45"/>
    <w:rsid w:val="50026B7C"/>
    <w:rsid w:val="506A1E05"/>
    <w:rsid w:val="506E05E5"/>
    <w:rsid w:val="50C20F16"/>
    <w:rsid w:val="50D118C7"/>
    <w:rsid w:val="50D52DEB"/>
    <w:rsid w:val="50ED4A70"/>
    <w:rsid w:val="50EF1E4E"/>
    <w:rsid w:val="515E3A90"/>
    <w:rsid w:val="51720F85"/>
    <w:rsid w:val="519639B0"/>
    <w:rsid w:val="51E23661"/>
    <w:rsid w:val="51EF2E4E"/>
    <w:rsid w:val="51F22A5F"/>
    <w:rsid w:val="51FD74DC"/>
    <w:rsid w:val="51FD7D85"/>
    <w:rsid w:val="521560B8"/>
    <w:rsid w:val="52665051"/>
    <w:rsid w:val="526C111A"/>
    <w:rsid w:val="533A4B08"/>
    <w:rsid w:val="53453645"/>
    <w:rsid w:val="53510C88"/>
    <w:rsid w:val="5356494A"/>
    <w:rsid w:val="537A2442"/>
    <w:rsid w:val="53980207"/>
    <w:rsid w:val="53A529D1"/>
    <w:rsid w:val="54210B75"/>
    <w:rsid w:val="5474294A"/>
    <w:rsid w:val="547A157E"/>
    <w:rsid w:val="548502C2"/>
    <w:rsid w:val="550606BF"/>
    <w:rsid w:val="552625AC"/>
    <w:rsid w:val="555F7688"/>
    <w:rsid w:val="55BA6624"/>
    <w:rsid w:val="55DE5159"/>
    <w:rsid w:val="55FC10B3"/>
    <w:rsid w:val="5600517E"/>
    <w:rsid w:val="560B75A7"/>
    <w:rsid w:val="56382200"/>
    <w:rsid w:val="564B3FD8"/>
    <w:rsid w:val="56631AB4"/>
    <w:rsid w:val="568F2938"/>
    <w:rsid w:val="56940E52"/>
    <w:rsid w:val="569452B5"/>
    <w:rsid w:val="56A3338E"/>
    <w:rsid w:val="56BC7392"/>
    <w:rsid w:val="56D7426B"/>
    <w:rsid w:val="56F249AE"/>
    <w:rsid w:val="571B3EC2"/>
    <w:rsid w:val="572D0AE4"/>
    <w:rsid w:val="57461948"/>
    <w:rsid w:val="576F7221"/>
    <w:rsid w:val="579730CB"/>
    <w:rsid w:val="5829466B"/>
    <w:rsid w:val="58564006"/>
    <w:rsid w:val="585C3E51"/>
    <w:rsid w:val="585E025F"/>
    <w:rsid w:val="587F332E"/>
    <w:rsid w:val="58953B3F"/>
    <w:rsid w:val="58A11A4B"/>
    <w:rsid w:val="58B2792A"/>
    <w:rsid w:val="59010DE7"/>
    <w:rsid w:val="5916690C"/>
    <w:rsid w:val="59346C8C"/>
    <w:rsid w:val="59C94CD5"/>
    <w:rsid w:val="59F7467E"/>
    <w:rsid w:val="5A031A1A"/>
    <w:rsid w:val="5A5229A5"/>
    <w:rsid w:val="5A581410"/>
    <w:rsid w:val="5A5C0D28"/>
    <w:rsid w:val="5A821D2C"/>
    <w:rsid w:val="5ABD4144"/>
    <w:rsid w:val="5AE90DE3"/>
    <w:rsid w:val="5AFB5FCC"/>
    <w:rsid w:val="5B154B1A"/>
    <w:rsid w:val="5B204436"/>
    <w:rsid w:val="5B581607"/>
    <w:rsid w:val="5B5A0096"/>
    <w:rsid w:val="5B8436AF"/>
    <w:rsid w:val="5B9808B8"/>
    <w:rsid w:val="5B986A2F"/>
    <w:rsid w:val="5BCB6B97"/>
    <w:rsid w:val="5BF0715A"/>
    <w:rsid w:val="5C010B1A"/>
    <w:rsid w:val="5C5456DE"/>
    <w:rsid w:val="5C564D6A"/>
    <w:rsid w:val="5C8C2094"/>
    <w:rsid w:val="5C907702"/>
    <w:rsid w:val="5CA644DC"/>
    <w:rsid w:val="5D437A24"/>
    <w:rsid w:val="5D6A0557"/>
    <w:rsid w:val="5D6A092C"/>
    <w:rsid w:val="5D8412E2"/>
    <w:rsid w:val="5DEE0BA4"/>
    <w:rsid w:val="5E1013C9"/>
    <w:rsid w:val="5E174FAE"/>
    <w:rsid w:val="5E31090F"/>
    <w:rsid w:val="5E46265A"/>
    <w:rsid w:val="5E4A4003"/>
    <w:rsid w:val="5E754AC4"/>
    <w:rsid w:val="5EA66D40"/>
    <w:rsid w:val="5EB376A7"/>
    <w:rsid w:val="5EE51A77"/>
    <w:rsid w:val="5F340A03"/>
    <w:rsid w:val="5F4C751F"/>
    <w:rsid w:val="5F541355"/>
    <w:rsid w:val="5FA82A11"/>
    <w:rsid w:val="5FC87706"/>
    <w:rsid w:val="5FDB4FCF"/>
    <w:rsid w:val="5FE17AB3"/>
    <w:rsid w:val="5FE52724"/>
    <w:rsid w:val="5FF52E9E"/>
    <w:rsid w:val="60055270"/>
    <w:rsid w:val="603E64B4"/>
    <w:rsid w:val="605470DA"/>
    <w:rsid w:val="606239BB"/>
    <w:rsid w:val="606C1621"/>
    <w:rsid w:val="6073205B"/>
    <w:rsid w:val="608B5078"/>
    <w:rsid w:val="60932E29"/>
    <w:rsid w:val="609D2019"/>
    <w:rsid w:val="60A92DD4"/>
    <w:rsid w:val="60AF4F64"/>
    <w:rsid w:val="60B2050D"/>
    <w:rsid w:val="60BB61C3"/>
    <w:rsid w:val="60E57B73"/>
    <w:rsid w:val="611141CE"/>
    <w:rsid w:val="614A2E35"/>
    <w:rsid w:val="616D20F2"/>
    <w:rsid w:val="61727C92"/>
    <w:rsid w:val="61967B5E"/>
    <w:rsid w:val="61AE540E"/>
    <w:rsid w:val="61CB22EF"/>
    <w:rsid w:val="61F77588"/>
    <w:rsid w:val="61FE702E"/>
    <w:rsid w:val="62040ED0"/>
    <w:rsid w:val="623A7A93"/>
    <w:rsid w:val="62456DE1"/>
    <w:rsid w:val="625015F5"/>
    <w:rsid w:val="628F4D02"/>
    <w:rsid w:val="62A20510"/>
    <w:rsid w:val="62A73880"/>
    <w:rsid w:val="62B42BE3"/>
    <w:rsid w:val="630B69ED"/>
    <w:rsid w:val="632E2893"/>
    <w:rsid w:val="636009C7"/>
    <w:rsid w:val="636F3B4A"/>
    <w:rsid w:val="636F5CA0"/>
    <w:rsid w:val="637B123A"/>
    <w:rsid w:val="63901350"/>
    <w:rsid w:val="63935990"/>
    <w:rsid w:val="63AE731B"/>
    <w:rsid w:val="63CB287C"/>
    <w:rsid w:val="63E80B91"/>
    <w:rsid w:val="63EA0569"/>
    <w:rsid w:val="63EC5C49"/>
    <w:rsid w:val="63F01791"/>
    <w:rsid w:val="642D2A59"/>
    <w:rsid w:val="64535732"/>
    <w:rsid w:val="648C0EA9"/>
    <w:rsid w:val="64D069BE"/>
    <w:rsid w:val="65071CEE"/>
    <w:rsid w:val="6525131C"/>
    <w:rsid w:val="655B6234"/>
    <w:rsid w:val="65707236"/>
    <w:rsid w:val="657161D1"/>
    <w:rsid w:val="65947075"/>
    <w:rsid w:val="65BC778B"/>
    <w:rsid w:val="65D055DC"/>
    <w:rsid w:val="65F5120E"/>
    <w:rsid w:val="66171B9A"/>
    <w:rsid w:val="662207C6"/>
    <w:rsid w:val="66322219"/>
    <w:rsid w:val="663F2C4E"/>
    <w:rsid w:val="6658509B"/>
    <w:rsid w:val="66884307"/>
    <w:rsid w:val="668E3468"/>
    <w:rsid w:val="66B071DC"/>
    <w:rsid w:val="66B521F2"/>
    <w:rsid w:val="66C1255D"/>
    <w:rsid w:val="674C6AB1"/>
    <w:rsid w:val="67616051"/>
    <w:rsid w:val="677E0BDD"/>
    <w:rsid w:val="678B02B1"/>
    <w:rsid w:val="678F2A2B"/>
    <w:rsid w:val="67931B01"/>
    <w:rsid w:val="67A41618"/>
    <w:rsid w:val="67EE37F4"/>
    <w:rsid w:val="67F257C6"/>
    <w:rsid w:val="68073262"/>
    <w:rsid w:val="68125208"/>
    <w:rsid w:val="68292E2D"/>
    <w:rsid w:val="68690A32"/>
    <w:rsid w:val="68882B29"/>
    <w:rsid w:val="688A1F52"/>
    <w:rsid w:val="688D1783"/>
    <w:rsid w:val="68C00A2E"/>
    <w:rsid w:val="68CC2C21"/>
    <w:rsid w:val="68CD24A1"/>
    <w:rsid w:val="698B35F0"/>
    <w:rsid w:val="69917A57"/>
    <w:rsid w:val="69E110E6"/>
    <w:rsid w:val="69F06427"/>
    <w:rsid w:val="6A0A4204"/>
    <w:rsid w:val="6A3D4908"/>
    <w:rsid w:val="6A883795"/>
    <w:rsid w:val="6A8B4FE0"/>
    <w:rsid w:val="6A9C78EF"/>
    <w:rsid w:val="6AD13079"/>
    <w:rsid w:val="6AD16E61"/>
    <w:rsid w:val="6AD55FAD"/>
    <w:rsid w:val="6ADE264D"/>
    <w:rsid w:val="6B052136"/>
    <w:rsid w:val="6B4A74E9"/>
    <w:rsid w:val="6B6C5A8B"/>
    <w:rsid w:val="6BB137EF"/>
    <w:rsid w:val="6C0530CC"/>
    <w:rsid w:val="6C2873A7"/>
    <w:rsid w:val="6C4755E9"/>
    <w:rsid w:val="6C801121"/>
    <w:rsid w:val="6C8F24E8"/>
    <w:rsid w:val="6C93664F"/>
    <w:rsid w:val="6CE80B2B"/>
    <w:rsid w:val="6D244659"/>
    <w:rsid w:val="6D463172"/>
    <w:rsid w:val="6D5068A4"/>
    <w:rsid w:val="6D560237"/>
    <w:rsid w:val="6D752113"/>
    <w:rsid w:val="6D7C7E63"/>
    <w:rsid w:val="6DA04C0C"/>
    <w:rsid w:val="6DA40B24"/>
    <w:rsid w:val="6DB36B53"/>
    <w:rsid w:val="6DC43ABE"/>
    <w:rsid w:val="6DC72505"/>
    <w:rsid w:val="6DD74FAC"/>
    <w:rsid w:val="6DFC19D9"/>
    <w:rsid w:val="6E0F39AB"/>
    <w:rsid w:val="6E1E17CF"/>
    <w:rsid w:val="6E211BCB"/>
    <w:rsid w:val="6E5C35D5"/>
    <w:rsid w:val="6E635D24"/>
    <w:rsid w:val="6E641018"/>
    <w:rsid w:val="6E747B65"/>
    <w:rsid w:val="6E753D0F"/>
    <w:rsid w:val="6E8E3EF2"/>
    <w:rsid w:val="6EA1719D"/>
    <w:rsid w:val="6EB652A8"/>
    <w:rsid w:val="6EB7659B"/>
    <w:rsid w:val="6EDF0E28"/>
    <w:rsid w:val="6F0602A2"/>
    <w:rsid w:val="6F26497C"/>
    <w:rsid w:val="6F2B2790"/>
    <w:rsid w:val="6F462CC9"/>
    <w:rsid w:val="6F6C7092"/>
    <w:rsid w:val="6FB25ECE"/>
    <w:rsid w:val="6FCA2CA2"/>
    <w:rsid w:val="7029702C"/>
    <w:rsid w:val="704A2A75"/>
    <w:rsid w:val="709C5981"/>
    <w:rsid w:val="709F29CD"/>
    <w:rsid w:val="70CC2D75"/>
    <w:rsid w:val="70D30298"/>
    <w:rsid w:val="70D57994"/>
    <w:rsid w:val="70EA429B"/>
    <w:rsid w:val="71206E30"/>
    <w:rsid w:val="712C4F80"/>
    <w:rsid w:val="714A3440"/>
    <w:rsid w:val="714B200C"/>
    <w:rsid w:val="715075AD"/>
    <w:rsid w:val="715D596C"/>
    <w:rsid w:val="71624146"/>
    <w:rsid w:val="7179631E"/>
    <w:rsid w:val="719824C3"/>
    <w:rsid w:val="71BF386D"/>
    <w:rsid w:val="71C25E67"/>
    <w:rsid w:val="71E02F59"/>
    <w:rsid w:val="72131EB3"/>
    <w:rsid w:val="72340198"/>
    <w:rsid w:val="72534A19"/>
    <w:rsid w:val="726B6CA6"/>
    <w:rsid w:val="728523BF"/>
    <w:rsid w:val="72896C87"/>
    <w:rsid w:val="72DF5BFA"/>
    <w:rsid w:val="72EB5F6E"/>
    <w:rsid w:val="73415D7E"/>
    <w:rsid w:val="734168B5"/>
    <w:rsid w:val="7353133B"/>
    <w:rsid w:val="73665637"/>
    <w:rsid w:val="738E0AC4"/>
    <w:rsid w:val="73D87FBB"/>
    <w:rsid w:val="73EC14C2"/>
    <w:rsid w:val="741D2E7E"/>
    <w:rsid w:val="74522E9E"/>
    <w:rsid w:val="749C0D66"/>
    <w:rsid w:val="74A545A2"/>
    <w:rsid w:val="74B2510C"/>
    <w:rsid w:val="74B307A7"/>
    <w:rsid w:val="74D05244"/>
    <w:rsid w:val="74D467C0"/>
    <w:rsid w:val="74E46B56"/>
    <w:rsid w:val="74E72E77"/>
    <w:rsid w:val="74F9013E"/>
    <w:rsid w:val="74FF0CE0"/>
    <w:rsid w:val="752734F6"/>
    <w:rsid w:val="757E794D"/>
    <w:rsid w:val="75C06144"/>
    <w:rsid w:val="75F42E12"/>
    <w:rsid w:val="76580064"/>
    <w:rsid w:val="771146FB"/>
    <w:rsid w:val="7725596F"/>
    <w:rsid w:val="77287162"/>
    <w:rsid w:val="773E7B8A"/>
    <w:rsid w:val="77B76567"/>
    <w:rsid w:val="77BA1FAB"/>
    <w:rsid w:val="7833463E"/>
    <w:rsid w:val="784E05E1"/>
    <w:rsid w:val="7857266C"/>
    <w:rsid w:val="786B3DF3"/>
    <w:rsid w:val="78A46D86"/>
    <w:rsid w:val="78AC670A"/>
    <w:rsid w:val="78C707CA"/>
    <w:rsid w:val="79225CCA"/>
    <w:rsid w:val="799C0D23"/>
    <w:rsid w:val="79AF2DB6"/>
    <w:rsid w:val="79BB39A3"/>
    <w:rsid w:val="7A2245DE"/>
    <w:rsid w:val="7A6514D9"/>
    <w:rsid w:val="7A7B08FF"/>
    <w:rsid w:val="7A7D35DB"/>
    <w:rsid w:val="7A8B6E43"/>
    <w:rsid w:val="7ABA30DA"/>
    <w:rsid w:val="7AD71843"/>
    <w:rsid w:val="7AEA6D39"/>
    <w:rsid w:val="7B1455B4"/>
    <w:rsid w:val="7B312A00"/>
    <w:rsid w:val="7B7271BA"/>
    <w:rsid w:val="7BB40F31"/>
    <w:rsid w:val="7BF546E1"/>
    <w:rsid w:val="7C235C68"/>
    <w:rsid w:val="7C43544C"/>
    <w:rsid w:val="7C445F6B"/>
    <w:rsid w:val="7C850738"/>
    <w:rsid w:val="7CD97C7B"/>
    <w:rsid w:val="7CE05B71"/>
    <w:rsid w:val="7CE51DA8"/>
    <w:rsid w:val="7CF17817"/>
    <w:rsid w:val="7CF35A28"/>
    <w:rsid w:val="7D654230"/>
    <w:rsid w:val="7D6D6E0B"/>
    <w:rsid w:val="7D8847DC"/>
    <w:rsid w:val="7DAF0842"/>
    <w:rsid w:val="7DCA22CD"/>
    <w:rsid w:val="7DD12A2E"/>
    <w:rsid w:val="7DD3669E"/>
    <w:rsid w:val="7DD46765"/>
    <w:rsid w:val="7DDF3610"/>
    <w:rsid w:val="7E1679C1"/>
    <w:rsid w:val="7E237982"/>
    <w:rsid w:val="7E7B33C2"/>
    <w:rsid w:val="7E7D1B64"/>
    <w:rsid w:val="7EE23A83"/>
    <w:rsid w:val="7EEC5453"/>
    <w:rsid w:val="7F2A441B"/>
    <w:rsid w:val="7F4334BB"/>
    <w:rsid w:val="7F440CC5"/>
    <w:rsid w:val="7F601C47"/>
    <w:rsid w:val="7F6815D3"/>
    <w:rsid w:val="7F7969DD"/>
    <w:rsid w:val="7F801B00"/>
    <w:rsid w:val="7F9C3F46"/>
    <w:rsid w:val="7FA019D4"/>
    <w:rsid w:val="7FCC584B"/>
    <w:rsid w:val="7FF0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6E99A8F3-E410-4FF8-A055-E27E994F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next w:val="a"/>
    <w:link w:val="1Char"/>
    <w:uiPriority w:val="9"/>
    <w:qFormat/>
    <w:pPr>
      <w:keepNext/>
      <w:keepLines/>
      <w:spacing w:before="300" w:after="300" w:line="500" w:lineRule="exact"/>
      <w:jc w:val="center"/>
      <w:outlineLvl w:val="0"/>
    </w:pPr>
    <w:rPr>
      <w:rFonts w:eastAsia="微软雅黑"/>
      <w:bCs/>
      <w:kern w:val="44"/>
      <w:sz w:val="36"/>
      <w:szCs w:val="36"/>
    </w:rPr>
  </w:style>
  <w:style w:type="paragraph" w:styleId="2">
    <w:name w:val="heading 2"/>
    <w:next w:val="a"/>
    <w:link w:val="2Char"/>
    <w:uiPriority w:val="9"/>
    <w:qFormat/>
    <w:pPr>
      <w:keepNext/>
      <w:keepLines/>
      <w:spacing w:before="300" w:after="200" w:line="312" w:lineRule="auto"/>
      <w:outlineLvl w:val="1"/>
    </w:pPr>
    <w:rPr>
      <w:rFonts w:ascii="Cambria" w:hAnsi="Cambria"/>
      <w:b/>
      <w:bCs/>
      <w:kern w:val="2"/>
      <w:sz w:val="24"/>
      <w:szCs w:val="32"/>
    </w:rPr>
  </w:style>
  <w:style w:type="paragraph" w:styleId="3">
    <w:name w:val="heading 3"/>
    <w:basedOn w:val="a"/>
    <w:next w:val="a"/>
    <w:link w:val="3Char"/>
    <w:uiPriority w:val="9"/>
    <w:qFormat/>
    <w:pPr>
      <w:keepNext/>
      <w:keepLines/>
      <w:snapToGrid w:val="0"/>
      <w:spacing w:before="200" w:line="312" w:lineRule="auto"/>
      <w:ind w:firstLineChars="200" w:firstLine="422"/>
      <w:outlineLvl w:val="2"/>
    </w:pPr>
    <w:rPr>
      <w:rFonts w:eastAsia="黑体"/>
      <w:b/>
      <w:bCs/>
    </w:rPr>
  </w:style>
  <w:style w:type="paragraph" w:styleId="4">
    <w:name w:val="heading 4"/>
    <w:basedOn w:val="3"/>
    <w:next w:val="a"/>
    <w:link w:val="4Char"/>
    <w:uiPriority w:val="9"/>
    <w:qFormat/>
    <w:pPr>
      <w:spacing w:before="280" w:after="290" w:line="376" w:lineRule="auto"/>
      <w:outlineLvl w:val="3"/>
    </w:pPr>
    <w:rPr>
      <w:rFonts w:ascii="Cambria" w:eastAsia="宋体" w:hAnsi="Cambria"/>
      <w:b w:val="0"/>
      <w:bCs w:val="0"/>
      <w:sz w:val="28"/>
      <w:szCs w:val="28"/>
    </w:rPr>
  </w:style>
  <w:style w:type="paragraph" w:styleId="5">
    <w:name w:val="heading 5"/>
    <w:basedOn w:val="a"/>
    <w:next w:val="a"/>
    <w:link w:val="5Char"/>
    <w:uiPriority w:val="9"/>
    <w:qFormat/>
    <w:pPr>
      <w:keepNext/>
      <w:keepLines/>
      <w:snapToGrid w:val="0"/>
      <w:spacing w:before="280" w:afterLines="50" w:after="290" w:line="376" w:lineRule="auto"/>
      <w:ind w:firstLineChars="200" w:firstLine="200"/>
      <w:outlineLvl w:val="4"/>
    </w:pPr>
    <w:rPr>
      <w:b/>
      <w:bCs/>
      <w:sz w:val="28"/>
      <w:szCs w:val="28"/>
    </w:rPr>
  </w:style>
  <w:style w:type="paragraph" w:styleId="6">
    <w:name w:val="heading 6"/>
    <w:basedOn w:val="a"/>
    <w:next w:val="a"/>
    <w:link w:val="6Char"/>
    <w:uiPriority w:val="9"/>
    <w:qFormat/>
    <w:pPr>
      <w:keepNext/>
      <w:keepLines/>
      <w:snapToGrid w:val="0"/>
      <w:spacing w:before="240" w:afterLines="50" w:after="64" w:line="320" w:lineRule="auto"/>
      <w:ind w:firstLineChars="200" w:firstLine="200"/>
      <w:outlineLvl w:val="5"/>
    </w:pPr>
    <w:rPr>
      <w:rFonts w:ascii="Cambria" w:hAnsi="Cambria"/>
      <w:b/>
      <w:bCs/>
      <w:sz w:val="24"/>
      <w:szCs w:val="24"/>
    </w:rPr>
  </w:style>
  <w:style w:type="paragraph" w:styleId="7">
    <w:name w:val="heading 7"/>
    <w:basedOn w:val="a"/>
    <w:next w:val="a"/>
    <w:link w:val="7Char"/>
    <w:uiPriority w:val="9"/>
    <w:qFormat/>
    <w:pPr>
      <w:keepNext/>
      <w:keepLines/>
      <w:snapToGrid w:val="0"/>
      <w:spacing w:before="240" w:afterLines="50" w:after="64" w:line="320" w:lineRule="auto"/>
      <w:ind w:firstLineChars="200" w:firstLine="200"/>
      <w:outlineLvl w:val="6"/>
    </w:pPr>
    <w:rPr>
      <w:b/>
      <w:bCs/>
      <w:sz w:val="24"/>
      <w:szCs w:val="24"/>
    </w:rPr>
  </w:style>
  <w:style w:type="paragraph" w:styleId="8">
    <w:name w:val="heading 8"/>
    <w:basedOn w:val="a"/>
    <w:next w:val="a"/>
    <w:link w:val="8Char"/>
    <w:uiPriority w:val="9"/>
    <w:qFormat/>
    <w:pPr>
      <w:keepNext/>
      <w:keepLines/>
      <w:snapToGrid w:val="0"/>
      <w:spacing w:before="240" w:afterLines="50" w:after="64" w:line="320" w:lineRule="auto"/>
      <w:ind w:firstLineChars="200" w:firstLine="200"/>
      <w:outlineLvl w:val="7"/>
    </w:pPr>
    <w:rPr>
      <w:rFonts w:ascii="Cambria" w:hAnsi="Cambria"/>
      <w:sz w:val="24"/>
      <w:szCs w:val="24"/>
    </w:rPr>
  </w:style>
  <w:style w:type="paragraph" w:styleId="9">
    <w:name w:val="heading 9"/>
    <w:basedOn w:val="a"/>
    <w:next w:val="a"/>
    <w:link w:val="9Char"/>
    <w:uiPriority w:val="9"/>
    <w:qFormat/>
    <w:pPr>
      <w:keepNext/>
      <w:keepLines/>
      <w:snapToGrid w:val="0"/>
      <w:spacing w:before="240" w:afterLines="50" w:after="64" w:line="320" w:lineRule="auto"/>
      <w:ind w:firstLineChars="200" w:firstLine="200"/>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Pr>
      <w:rFonts w:eastAsia="微软雅黑"/>
      <w:bCs/>
      <w:kern w:val="44"/>
      <w:sz w:val="36"/>
      <w:szCs w:val="36"/>
      <w:lang w:bidi="ar-SA"/>
    </w:rPr>
  </w:style>
  <w:style w:type="character" w:customStyle="1" w:styleId="2Char">
    <w:name w:val="标题 2 Char"/>
    <w:link w:val="2"/>
    <w:uiPriority w:val="9"/>
    <w:rPr>
      <w:rFonts w:ascii="Cambria" w:hAnsi="Cambria"/>
      <w:b/>
      <w:bCs/>
      <w:kern w:val="2"/>
      <w:sz w:val="24"/>
      <w:szCs w:val="32"/>
      <w:lang w:val="en-US" w:eastAsia="zh-CN" w:bidi="ar-SA"/>
    </w:rPr>
  </w:style>
  <w:style w:type="character" w:customStyle="1" w:styleId="3Char">
    <w:name w:val="标题 3 Char"/>
    <w:link w:val="3"/>
    <w:uiPriority w:val="9"/>
    <w:rPr>
      <w:rFonts w:eastAsia="黑体"/>
      <w:b/>
      <w:bCs/>
      <w:kern w:val="2"/>
      <w:sz w:val="21"/>
      <w:szCs w:val="22"/>
    </w:rPr>
  </w:style>
  <w:style w:type="character" w:customStyle="1" w:styleId="4Char">
    <w:name w:val="标题 4 Char"/>
    <w:link w:val="4"/>
    <w:uiPriority w:val="9"/>
    <w:semiHidden/>
    <w:rPr>
      <w:rFonts w:ascii="Cambria" w:hAnsi="Cambria"/>
      <w:kern w:val="2"/>
      <w:sz w:val="28"/>
      <w:szCs w:val="28"/>
    </w:rPr>
  </w:style>
  <w:style w:type="character" w:customStyle="1" w:styleId="5Char">
    <w:name w:val="标题 5 Char"/>
    <w:link w:val="5"/>
    <w:uiPriority w:val="9"/>
    <w:semiHidden/>
    <w:rPr>
      <w:b/>
      <w:bCs/>
      <w:kern w:val="2"/>
      <w:sz w:val="28"/>
      <w:szCs w:val="28"/>
    </w:rPr>
  </w:style>
  <w:style w:type="character" w:customStyle="1" w:styleId="6Char">
    <w:name w:val="标题 6 Char"/>
    <w:link w:val="6"/>
    <w:uiPriority w:val="9"/>
    <w:semiHidden/>
    <w:rPr>
      <w:rFonts w:ascii="Cambria" w:hAnsi="Cambria"/>
      <w:b/>
      <w:bCs/>
      <w:kern w:val="2"/>
      <w:sz w:val="24"/>
      <w:szCs w:val="24"/>
    </w:rPr>
  </w:style>
  <w:style w:type="character" w:customStyle="1" w:styleId="7Char">
    <w:name w:val="标题 7 Char"/>
    <w:link w:val="7"/>
    <w:uiPriority w:val="9"/>
    <w:semiHidden/>
    <w:rPr>
      <w:b/>
      <w:bCs/>
      <w:kern w:val="2"/>
      <w:sz w:val="24"/>
      <w:szCs w:val="24"/>
    </w:rPr>
  </w:style>
  <w:style w:type="character" w:customStyle="1" w:styleId="8Char">
    <w:name w:val="标题 8 Char"/>
    <w:link w:val="8"/>
    <w:uiPriority w:val="9"/>
    <w:semiHidden/>
    <w:rPr>
      <w:rFonts w:ascii="Cambria" w:hAnsi="Cambria"/>
      <w:kern w:val="2"/>
      <w:sz w:val="24"/>
      <w:szCs w:val="24"/>
    </w:rPr>
  </w:style>
  <w:style w:type="character" w:customStyle="1" w:styleId="9Char">
    <w:name w:val="标题 9 Char"/>
    <w:link w:val="9"/>
    <w:uiPriority w:val="9"/>
    <w:semiHidden/>
    <w:rPr>
      <w:rFonts w:ascii="Cambria" w:hAnsi="Cambria"/>
      <w:kern w:val="2"/>
      <w:sz w:val="21"/>
      <w:szCs w:val="21"/>
    </w:rPr>
  </w:style>
  <w:style w:type="paragraph" w:styleId="a3">
    <w:name w:val="annotation text"/>
    <w:basedOn w:val="a"/>
    <w:link w:val="Char"/>
    <w:uiPriority w:val="99"/>
    <w:unhideWhenUsed/>
    <w:pPr>
      <w:snapToGrid w:val="0"/>
      <w:spacing w:afterLines="50" w:line="312" w:lineRule="auto"/>
      <w:ind w:firstLineChars="200" w:firstLine="200"/>
      <w:jc w:val="left"/>
    </w:pPr>
  </w:style>
  <w:style w:type="character" w:customStyle="1" w:styleId="Char">
    <w:name w:val="批注文字 Char"/>
    <w:link w:val="a3"/>
    <w:uiPriority w:val="99"/>
    <w:semiHidden/>
    <w:rPr>
      <w:kern w:val="2"/>
      <w:sz w:val="21"/>
      <w:szCs w:val="22"/>
    </w:rPr>
  </w:style>
  <w:style w:type="paragraph" w:styleId="a4">
    <w:name w:val="Body Text Indent"/>
    <w:basedOn w:val="a"/>
    <w:link w:val="Char0"/>
    <w:pPr>
      <w:spacing w:line="360" w:lineRule="auto"/>
      <w:ind w:firstLineChars="200" w:firstLine="420"/>
    </w:pPr>
    <w:rPr>
      <w:szCs w:val="24"/>
    </w:rPr>
  </w:style>
  <w:style w:type="character" w:customStyle="1" w:styleId="Char0">
    <w:name w:val="正文文本缩进 Char"/>
    <w:link w:val="a4"/>
    <w:rPr>
      <w:rFonts w:ascii="Times New Roman" w:hAnsi="Times New Roman"/>
      <w:kern w:val="2"/>
      <w:sz w:val="21"/>
      <w:szCs w:val="24"/>
    </w:rPr>
  </w:style>
  <w:style w:type="paragraph" w:styleId="30">
    <w:name w:val="toc 3"/>
    <w:basedOn w:val="a"/>
    <w:next w:val="a"/>
    <w:uiPriority w:val="39"/>
    <w:unhideWhenUsed/>
    <w:pPr>
      <w:ind w:leftChars="400" w:left="840"/>
    </w:pPr>
  </w:style>
  <w:style w:type="paragraph" w:styleId="a5">
    <w:name w:val="Date"/>
    <w:basedOn w:val="a"/>
    <w:next w:val="a"/>
    <w:link w:val="Char1"/>
    <w:uiPriority w:val="99"/>
    <w:unhideWhenUsed/>
    <w:pPr>
      <w:ind w:leftChars="2500" w:left="100"/>
    </w:pPr>
  </w:style>
  <w:style w:type="character" w:customStyle="1" w:styleId="Char1">
    <w:name w:val="日期 Char"/>
    <w:link w:val="a5"/>
    <w:uiPriority w:val="99"/>
    <w:semiHidden/>
    <w:rPr>
      <w:kern w:val="2"/>
      <w:sz w:val="21"/>
      <w:szCs w:val="22"/>
    </w:rPr>
  </w:style>
  <w:style w:type="paragraph" w:styleId="a6">
    <w:name w:val="Balloon Text"/>
    <w:basedOn w:val="a"/>
    <w:link w:val="Char2"/>
    <w:uiPriority w:val="99"/>
    <w:unhideWhenUsed/>
    <w:rPr>
      <w:kern w:val="0"/>
      <w:sz w:val="18"/>
      <w:szCs w:val="18"/>
    </w:rPr>
  </w:style>
  <w:style w:type="character" w:customStyle="1" w:styleId="Char2">
    <w:name w:val="批注框文本 Char"/>
    <w:link w:val="a6"/>
    <w:uiPriority w:val="99"/>
    <w:semiHidden/>
    <w:rPr>
      <w:sz w:val="18"/>
      <w:szCs w:val="18"/>
    </w:rPr>
  </w:style>
  <w:style w:type="paragraph" w:styleId="a7">
    <w:name w:val="footer"/>
    <w:basedOn w:val="a"/>
    <w:link w:val="Char3"/>
    <w:uiPriority w:val="99"/>
    <w:unhideWhenUsed/>
    <w:pPr>
      <w:tabs>
        <w:tab w:val="center" w:pos="4153"/>
        <w:tab w:val="right" w:pos="8306"/>
      </w:tabs>
      <w:snapToGrid w:val="0"/>
      <w:jc w:val="left"/>
    </w:pPr>
    <w:rPr>
      <w:kern w:val="0"/>
      <w:sz w:val="18"/>
      <w:szCs w:val="18"/>
    </w:rPr>
  </w:style>
  <w:style w:type="character" w:customStyle="1" w:styleId="Char3">
    <w:name w:val="页脚 Char"/>
    <w:link w:val="a7"/>
    <w:uiPriority w:val="99"/>
    <w:rPr>
      <w:sz w:val="18"/>
      <w:szCs w:val="18"/>
    </w:rPr>
  </w:style>
  <w:style w:type="paragraph" w:styleId="a8">
    <w:name w:val="header"/>
    <w:basedOn w:val="a"/>
    <w:link w:val="Char4"/>
    <w:uiPriority w:val="99"/>
    <w:unhideWhenUsed/>
    <w:pPr>
      <w:tabs>
        <w:tab w:val="center" w:pos="4153"/>
        <w:tab w:val="right" w:pos="8306"/>
      </w:tabs>
      <w:snapToGrid w:val="0"/>
      <w:jc w:val="center"/>
    </w:pPr>
    <w:rPr>
      <w:kern w:val="0"/>
      <w:sz w:val="18"/>
      <w:szCs w:val="18"/>
    </w:rPr>
  </w:style>
  <w:style w:type="character" w:customStyle="1" w:styleId="Char4">
    <w:name w:val="页眉 Char"/>
    <w:link w:val="a8"/>
    <w:uiPriority w:val="99"/>
    <w:rPr>
      <w:sz w:val="18"/>
      <w:szCs w:val="18"/>
    </w:rPr>
  </w:style>
  <w:style w:type="paragraph" w:styleId="10">
    <w:name w:val="toc 1"/>
    <w:basedOn w:val="a"/>
    <w:next w:val="a"/>
    <w:uiPriority w:val="39"/>
    <w:pPr>
      <w:tabs>
        <w:tab w:val="right" w:leader="dot" w:pos="8296"/>
      </w:tabs>
      <w:spacing w:line="480" w:lineRule="auto"/>
      <w:jc w:val="center"/>
    </w:pPr>
    <w:rPr>
      <w:rFonts w:ascii="宋体" w:hAnsi="宋体"/>
      <w:b/>
      <w:sz w:val="24"/>
      <w:szCs w:val="24"/>
      <w:lang w:val="en-US" w:eastAsia="zh-CN"/>
    </w:rPr>
  </w:style>
  <w:style w:type="paragraph" w:styleId="a9">
    <w:name w:val="Subtitle"/>
    <w:next w:val="a"/>
    <w:link w:val="Char5"/>
    <w:uiPriority w:val="11"/>
    <w:qFormat/>
    <w:pPr>
      <w:spacing w:after="300"/>
      <w:jc w:val="center"/>
      <w:outlineLvl w:val="1"/>
    </w:pPr>
    <w:rPr>
      <w:rFonts w:ascii="Cambria" w:eastAsia="微软雅黑" w:hAnsi="Cambria"/>
      <w:bCs/>
      <w:kern w:val="28"/>
      <w:sz w:val="21"/>
      <w:szCs w:val="32"/>
    </w:rPr>
  </w:style>
  <w:style w:type="character" w:customStyle="1" w:styleId="Char5">
    <w:name w:val="副标题 Char"/>
    <w:link w:val="a9"/>
    <w:uiPriority w:val="11"/>
    <w:rPr>
      <w:rFonts w:ascii="Cambria" w:eastAsia="微软雅黑" w:hAnsi="Cambria"/>
      <w:bCs/>
      <w:kern w:val="28"/>
      <w:sz w:val="21"/>
      <w:szCs w:val="32"/>
      <w:lang w:val="en-US" w:eastAsia="zh-CN" w:bidi="ar-SA"/>
    </w:rPr>
  </w:style>
  <w:style w:type="paragraph" w:styleId="20">
    <w:name w:val="toc 2"/>
    <w:basedOn w:val="a"/>
    <w:next w:val="a"/>
    <w:uiPriority w:val="39"/>
    <w:pPr>
      <w:tabs>
        <w:tab w:val="right" w:leader="dot" w:pos="8302"/>
      </w:tabs>
      <w:spacing w:line="360" w:lineRule="auto"/>
      <w:ind w:leftChars="200" w:left="420"/>
      <w:jc w:val="center"/>
    </w:pPr>
    <w:rPr>
      <w:szCs w:val="24"/>
    </w:rPr>
  </w:style>
  <w:style w:type="paragraph" w:styleId="aa">
    <w:name w:val="Normal (Web)"/>
    <w:basedOn w:val="a"/>
    <w:uiPriority w:val="99"/>
    <w:unhideWhenUsed/>
    <w:pPr>
      <w:widowControl/>
      <w:spacing w:before="100" w:beforeAutospacing="1" w:afterAutospacing="1"/>
      <w:jc w:val="left"/>
    </w:pPr>
    <w:rPr>
      <w:rFonts w:ascii="宋体" w:hAnsi="宋体" w:cs="宋体"/>
      <w:kern w:val="0"/>
      <w:sz w:val="24"/>
      <w:szCs w:val="24"/>
    </w:rPr>
  </w:style>
  <w:style w:type="paragraph" w:styleId="ab">
    <w:name w:val="Title"/>
    <w:next w:val="a"/>
    <w:link w:val="Char6"/>
    <w:uiPriority w:val="10"/>
    <w:qFormat/>
    <w:pPr>
      <w:spacing w:before="240" w:after="60"/>
      <w:jc w:val="center"/>
      <w:outlineLvl w:val="0"/>
    </w:pPr>
    <w:rPr>
      <w:rFonts w:ascii="Cambria" w:eastAsia="微软雅黑" w:hAnsi="Cambria"/>
      <w:b/>
      <w:kern w:val="44"/>
      <w:sz w:val="32"/>
      <w:szCs w:val="32"/>
    </w:rPr>
  </w:style>
  <w:style w:type="character" w:customStyle="1" w:styleId="Char6">
    <w:name w:val="标题 Char"/>
    <w:link w:val="ab"/>
    <w:uiPriority w:val="10"/>
    <w:rPr>
      <w:rFonts w:ascii="Cambria" w:eastAsia="微软雅黑" w:hAnsi="Cambria"/>
      <w:b/>
      <w:kern w:val="44"/>
      <w:sz w:val="32"/>
      <w:szCs w:val="32"/>
      <w:lang w:val="en-US" w:eastAsia="zh-CN" w:bidi="ar-SA"/>
    </w:rPr>
  </w:style>
  <w:style w:type="paragraph" w:styleId="ac">
    <w:name w:val="annotation subject"/>
    <w:basedOn w:val="a3"/>
    <w:next w:val="a3"/>
    <w:link w:val="Char7"/>
    <w:uiPriority w:val="99"/>
    <w:unhideWhenUsed/>
    <w:rPr>
      <w:b/>
      <w:bCs/>
    </w:rPr>
  </w:style>
  <w:style w:type="character" w:customStyle="1" w:styleId="Char7">
    <w:name w:val="批注主题 Char"/>
    <w:link w:val="ac"/>
    <w:uiPriority w:val="99"/>
    <w:semiHidden/>
    <w:rPr>
      <w:b/>
      <w:bCs/>
      <w:kern w:val="2"/>
      <w:sz w:val="21"/>
      <w:szCs w:val="22"/>
    </w:rPr>
  </w:style>
  <w:style w:type="table" w:styleId="ad">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e">
    <w:name w:val="Strong"/>
    <w:uiPriority w:val="22"/>
    <w:qFormat/>
    <w:rPr>
      <w:b/>
      <w:bCs/>
    </w:rPr>
  </w:style>
  <w:style w:type="character" w:styleId="af">
    <w:name w:val="Emphasis"/>
    <w:uiPriority w:val="20"/>
    <w:qFormat/>
    <w:rPr>
      <w:iCs/>
    </w:rPr>
  </w:style>
  <w:style w:type="character" w:styleId="af0">
    <w:name w:val="Hyperlink"/>
    <w:uiPriority w:val="99"/>
    <w:qFormat/>
    <w:rPr>
      <w:color w:val="0000FF"/>
      <w:u w:val="single"/>
    </w:rPr>
  </w:style>
  <w:style w:type="character" w:styleId="af1">
    <w:name w:val="annotation reference"/>
    <w:uiPriority w:val="99"/>
    <w:unhideWhenUsed/>
    <w:rPr>
      <w:sz w:val="21"/>
      <w:szCs w:val="21"/>
    </w:rPr>
  </w:style>
  <w:style w:type="character" w:customStyle="1" w:styleId="Char8">
    <w:name w:val="注释 Char"/>
    <w:link w:val="af2"/>
    <w:rPr>
      <w:color w:val="53C862"/>
      <w:kern w:val="2"/>
      <w:sz w:val="18"/>
      <w:szCs w:val="18"/>
    </w:rPr>
  </w:style>
  <w:style w:type="paragraph" w:customStyle="1" w:styleId="af2">
    <w:name w:val="注释"/>
    <w:basedOn w:val="a"/>
    <w:next w:val="a"/>
    <w:link w:val="Char8"/>
    <w:qFormat/>
    <w:pPr>
      <w:snapToGrid w:val="0"/>
      <w:spacing w:afterLines="100" w:line="312" w:lineRule="auto"/>
      <w:jc w:val="center"/>
    </w:pPr>
    <w:rPr>
      <w:color w:val="53C862"/>
      <w:sz w:val="18"/>
      <w:szCs w:val="18"/>
    </w:rPr>
  </w:style>
  <w:style w:type="character" w:customStyle="1" w:styleId="Char9">
    <w:name w:val="引用 Char"/>
    <w:link w:val="af3"/>
    <w:uiPriority w:val="29"/>
    <w:rPr>
      <w:i/>
      <w:iCs/>
      <w:color w:val="000000"/>
      <w:kern w:val="2"/>
      <w:sz w:val="21"/>
      <w:szCs w:val="22"/>
    </w:rPr>
  </w:style>
  <w:style w:type="paragraph" w:styleId="af3">
    <w:name w:val="Quote"/>
    <w:basedOn w:val="a"/>
    <w:next w:val="a"/>
    <w:link w:val="Char9"/>
    <w:uiPriority w:val="29"/>
    <w:qFormat/>
    <w:pPr>
      <w:snapToGrid w:val="0"/>
      <w:spacing w:afterLines="50" w:line="312" w:lineRule="auto"/>
      <w:ind w:firstLineChars="200" w:firstLine="200"/>
    </w:pPr>
    <w:rPr>
      <w:i/>
      <w:iCs/>
      <w:color w:val="000000"/>
    </w:rPr>
  </w:style>
  <w:style w:type="character" w:customStyle="1" w:styleId="Chara">
    <w:name w:val="提示 Char"/>
    <w:link w:val="af4"/>
    <w:rPr>
      <w:rFonts w:ascii="黑体" w:eastAsia="黑体" w:hAnsi="黑体"/>
      <w:b/>
      <w:kern w:val="2"/>
      <w:sz w:val="21"/>
      <w:szCs w:val="22"/>
    </w:rPr>
  </w:style>
  <w:style w:type="paragraph" w:customStyle="1" w:styleId="af4">
    <w:name w:val="提示"/>
    <w:basedOn w:val="a"/>
    <w:next w:val="a"/>
    <w:link w:val="Chara"/>
    <w:qFormat/>
    <w:pPr>
      <w:snapToGrid w:val="0"/>
      <w:spacing w:afterLines="50" w:after="156" w:line="312" w:lineRule="auto"/>
    </w:pPr>
    <w:rPr>
      <w:rFonts w:ascii="黑体" w:eastAsia="黑体" w:hAnsi="黑体"/>
      <w:b/>
    </w:rPr>
  </w:style>
  <w:style w:type="character" w:customStyle="1" w:styleId="Charb">
    <w:name w:val="图表注释 Char"/>
    <w:link w:val="af5"/>
    <w:rPr>
      <w:color w:val="00B050"/>
      <w:kern w:val="2"/>
      <w:sz w:val="18"/>
      <w:szCs w:val="18"/>
    </w:rPr>
  </w:style>
  <w:style w:type="paragraph" w:customStyle="1" w:styleId="af5">
    <w:name w:val="图表注释"/>
    <w:basedOn w:val="a"/>
    <w:next w:val="a"/>
    <w:link w:val="Charb"/>
    <w:qFormat/>
    <w:pPr>
      <w:snapToGrid w:val="0"/>
      <w:spacing w:afterLines="100" w:line="312" w:lineRule="auto"/>
      <w:jc w:val="center"/>
    </w:pPr>
    <w:rPr>
      <w:color w:val="00B050"/>
      <w:sz w:val="18"/>
      <w:szCs w:val="18"/>
    </w:rPr>
  </w:style>
  <w:style w:type="character" w:styleId="af6">
    <w:name w:val="Intense Emphasis"/>
    <w:uiPriority w:val="21"/>
    <w:qFormat/>
    <w:rPr>
      <w:b/>
      <w:bCs/>
      <w:iCs/>
      <w:color w:val="4F81BD"/>
    </w:rPr>
  </w:style>
  <w:style w:type="character" w:customStyle="1" w:styleId="Charc">
    <w:name w:val="落款 Char"/>
    <w:link w:val="af7"/>
    <w:rPr>
      <w:rFonts w:ascii="黑体" w:eastAsia="黑体" w:hAnsi="黑体"/>
      <w:kern w:val="2"/>
      <w:sz w:val="21"/>
      <w:szCs w:val="22"/>
    </w:rPr>
  </w:style>
  <w:style w:type="paragraph" w:customStyle="1" w:styleId="af7">
    <w:name w:val="落款"/>
    <w:basedOn w:val="a"/>
    <w:link w:val="Charc"/>
    <w:qFormat/>
    <w:pPr>
      <w:snapToGrid w:val="0"/>
      <w:spacing w:line="312" w:lineRule="auto"/>
      <w:ind w:firstLineChars="200" w:firstLine="200"/>
      <w:jc w:val="right"/>
    </w:pPr>
    <w:rPr>
      <w:rFonts w:ascii="黑体" w:eastAsia="黑体" w:hAnsi="黑体"/>
    </w:rPr>
  </w:style>
  <w:style w:type="character" w:customStyle="1" w:styleId="Chard">
    <w:name w:val="图片 Char"/>
    <w:link w:val="af8"/>
    <w:rPr>
      <w:rFonts w:ascii="宋体" w:hAnsi="宋体"/>
      <w:kern w:val="2"/>
      <w:sz w:val="21"/>
      <w:szCs w:val="22"/>
    </w:rPr>
  </w:style>
  <w:style w:type="paragraph" w:customStyle="1" w:styleId="af8">
    <w:name w:val="图片"/>
    <w:basedOn w:val="a"/>
    <w:next w:val="af2"/>
    <w:link w:val="Chard"/>
    <w:qFormat/>
    <w:pPr>
      <w:snapToGrid w:val="0"/>
      <w:spacing w:afterLines="50" w:after="156" w:line="312" w:lineRule="auto"/>
      <w:ind w:firstLineChars="200" w:firstLine="420"/>
      <w:jc w:val="center"/>
    </w:pPr>
    <w:rPr>
      <w:rFonts w:ascii="宋体" w:hAnsi="宋体"/>
    </w:rPr>
  </w:style>
  <w:style w:type="character" w:customStyle="1" w:styleId="Chare">
    <w:name w:val="图表 Char"/>
    <w:link w:val="af9"/>
    <w:rPr>
      <w:kern w:val="2"/>
      <w:sz w:val="21"/>
      <w:szCs w:val="22"/>
    </w:rPr>
  </w:style>
  <w:style w:type="paragraph" w:customStyle="1" w:styleId="af9">
    <w:name w:val="图表"/>
    <w:basedOn w:val="a"/>
    <w:next w:val="af5"/>
    <w:link w:val="Chare"/>
    <w:qFormat/>
    <w:pPr>
      <w:snapToGrid w:val="0"/>
      <w:spacing w:afterLines="50" w:after="156" w:line="312" w:lineRule="auto"/>
      <w:ind w:firstLineChars="200" w:firstLine="420"/>
      <w:jc w:val="center"/>
    </w:pPr>
  </w:style>
  <w:style w:type="character" w:customStyle="1" w:styleId="Charf">
    <w:name w:val="图表标题 Char"/>
    <w:link w:val="afa"/>
    <w:rPr>
      <w:color w:val="00B050"/>
      <w:kern w:val="2"/>
      <w:sz w:val="18"/>
      <w:szCs w:val="18"/>
    </w:rPr>
  </w:style>
  <w:style w:type="paragraph" w:customStyle="1" w:styleId="afa">
    <w:name w:val="图表标题"/>
    <w:basedOn w:val="af5"/>
    <w:link w:val="Charf"/>
    <w:qFormat/>
    <w:pPr>
      <w:spacing w:beforeLines="100" w:afterLines="0"/>
    </w:pPr>
  </w:style>
  <w:style w:type="paragraph" w:styleId="TOC">
    <w:name w:val="TOC Heading"/>
    <w:basedOn w:val="1"/>
    <w:next w:val="a"/>
    <w:uiPriority w:val="39"/>
    <w:qFormat/>
    <w:pPr>
      <w:outlineLvl w:val="9"/>
    </w:pPr>
  </w:style>
  <w:style w:type="paragraph" w:styleId="afb">
    <w:name w:val="List Paragraph"/>
    <w:basedOn w:val="a"/>
    <w:uiPriority w:val="34"/>
    <w:qFormat/>
    <w:pPr>
      <w:ind w:firstLineChars="200" w:firstLine="420"/>
    </w:pPr>
  </w:style>
  <w:style w:type="paragraph" w:customStyle="1" w:styleId="Default">
    <w:name w:val="Default"/>
    <w:pPr>
      <w:widowControl w:val="0"/>
      <w:autoSpaceDE w:val="0"/>
      <w:autoSpaceDN w:val="0"/>
      <w:adjustRightInd w:val="0"/>
    </w:pPr>
    <w:rPr>
      <w:color w:val="000000"/>
      <w:sz w:val="24"/>
      <w:szCs w:val="24"/>
    </w:rPr>
  </w:style>
  <w:style w:type="paragraph" w:customStyle="1" w:styleId="ListParagraph">
    <w:name w:val="List Paragraph"/>
    <w:basedOn w:val="a"/>
    <w:pPr>
      <w:ind w:firstLineChars="200" w:firstLine="420"/>
    </w:pPr>
    <w:rPr>
      <w:szCs w:val="21"/>
    </w:rPr>
  </w:style>
  <w:style w:type="table" w:customStyle="1" w:styleId="2-11">
    <w:name w:val="中等深浅底纹 2 - 强调文字颜色 11"/>
    <w:basedOn w:val="a1"/>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12">
    <w:name w:val="中等深浅底纹 2 - 强调文字颜色 12"/>
    <w:basedOn w:val="a1"/>
    <w:uiPriority w:val="64"/>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31">
    <w:name w:val="网格型3"/>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1"/>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3">
    <w:name w:val="_Style 3"/>
    <w:basedOn w:val="1"/>
    <w:next w:val="a"/>
    <w:uiPriority w:val="39"/>
    <w:qFormat/>
    <w:pPr>
      <w:outlineLvl w:val="9"/>
    </w:pPr>
  </w:style>
  <w:style w:type="table" w:customStyle="1" w:styleId="GridTable1Light">
    <w:name w:val="Grid Table 1 Light"/>
    <w:basedOn w:val="a1"/>
    <w:uiPriority w:val="46"/>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top w:val="none" w:sz="0" w:space="0" w:color="auto"/>
          <w:left w:val="single" w:sz="12" w:space="0" w:color="666666"/>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2" w:space="0" w:color="666666"/>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style>
  <w:style w:type="table" w:customStyle="1" w:styleId="PlainTable2">
    <w:name w:val="Plain Table 2"/>
    <w:basedOn w:val="a1"/>
    <w:uiPriority w:val="42"/>
    <w:qFormat/>
    <w:tblPr>
      <w:tblBorders>
        <w:top w:val="single" w:sz="4" w:space="0" w:color="7E7E7E"/>
        <w:bottom w:val="single" w:sz="4" w:space="0" w:color="7E7E7E"/>
      </w:tblBorders>
    </w:tblPr>
    <w:tblStylePr w:type="firstRow">
      <w:rPr>
        <w:b/>
        <w:bCs/>
      </w:rPr>
      <w:tblPr/>
      <w:tcPr>
        <w:tcBorders>
          <w:top w:val="none" w:sz="0" w:space="0" w:color="auto"/>
          <w:left w:val="single" w:sz="4" w:space="0" w:color="7E7E7E"/>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single" w:sz="4" w:space="0" w:color="7E7E7E"/>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one" w:sz="0" w:space="0" w:color="auto"/>
          <w:bottom w:val="single" w:sz="4" w:space="0" w:color="7E7E7E"/>
          <w:right w:val="single" w:sz="4" w:space="0" w:color="7E7E7E"/>
          <w:insideH w:val="none" w:sz="0" w:space="0" w:color="auto"/>
          <w:insideV w:val="none" w:sz="0" w:space="0" w:color="auto"/>
          <w:tl2br w:val="none" w:sz="0" w:space="0" w:color="auto"/>
          <w:tr2bl w:val="none" w:sz="0" w:space="0" w:color="auto"/>
        </w:tcBorders>
      </w:tcPr>
    </w:tblStylePr>
    <w:tblStylePr w:type="band2Vert">
      <w:tblPr/>
      <w:tcPr>
        <w:tcBorders>
          <w:top w:val="none" w:sz="0" w:space="0" w:color="auto"/>
          <w:left w:val="none" w:sz="0" w:space="0" w:color="auto"/>
          <w:bottom w:val="single" w:sz="4" w:space="0" w:color="7E7E7E"/>
          <w:right w:val="single" w:sz="4" w:space="0" w:color="7E7E7E"/>
          <w:insideH w:val="none" w:sz="0" w:space="0" w:color="auto"/>
          <w:insideV w:val="none" w:sz="0" w:space="0" w:color="auto"/>
          <w:tl2br w:val="none" w:sz="0" w:space="0" w:color="auto"/>
          <w:tr2bl w:val="none" w:sz="0" w:space="0" w:color="auto"/>
        </w:tcBorders>
      </w:tcPr>
    </w:tblStylePr>
    <w:tblStylePr w:type="band1Horz">
      <w:tblPr/>
      <w:tcPr>
        <w:tcBorders>
          <w:top w:val="single" w:sz="4" w:space="0" w:color="7E7E7E"/>
          <w:left w:val="single" w:sz="4" w:space="0" w:color="7E7E7E"/>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5911">
      <w:bodyDiv w:val="1"/>
      <w:marLeft w:val="0"/>
      <w:marRight w:val="0"/>
      <w:marTop w:val="0"/>
      <w:marBottom w:val="0"/>
      <w:divBdr>
        <w:top w:val="none" w:sz="0" w:space="0" w:color="auto"/>
        <w:left w:val="none" w:sz="0" w:space="0" w:color="auto"/>
        <w:bottom w:val="none" w:sz="0" w:space="0" w:color="auto"/>
        <w:right w:val="none" w:sz="0" w:space="0" w:color="auto"/>
      </w:divBdr>
    </w:div>
    <w:div w:id="355234928">
      <w:bodyDiv w:val="1"/>
      <w:marLeft w:val="0"/>
      <w:marRight w:val="0"/>
      <w:marTop w:val="0"/>
      <w:marBottom w:val="0"/>
      <w:divBdr>
        <w:top w:val="none" w:sz="0" w:space="0" w:color="auto"/>
        <w:left w:val="none" w:sz="0" w:space="0" w:color="auto"/>
        <w:bottom w:val="none" w:sz="0" w:space="0" w:color="auto"/>
        <w:right w:val="none" w:sz="0" w:space="0" w:color="auto"/>
      </w:divBdr>
    </w:div>
    <w:div w:id="430007474">
      <w:bodyDiv w:val="1"/>
      <w:marLeft w:val="0"/>
      <w:marRight w:val="0"/>
      <w:marTop w:val="0"/>
      <w:marBottom w:val="0"/>
      <w:divBdr>
        <w:top w:val="none" w:sz="0" w:space="0" w:color="auto"/>
        <w:left w:val="none" w:sz="0" w:space="0" w:color="auto"/>
        <w:bottom w:val="none" w:sz="0" w:space="0" w:color="auto"/>
        <w:right w:val="none" w:sz="0" w:space="0" w:color="auto"/>
      </w:divBdr>
    </w:div>
    <w:div w:id="825824580">
      <w:bodyDiv w:val="1"/>
      <w:marLeft w:val="0"/>
      <w:marRight w:val="0"/>
      <w:marTop w:val="0"/>
      <w:marBottom w:val="0"/>
      <w:divBdr>
        <w:top w:val="none" w:sz="0" w:space="0" w:color="auto"/>
        <w:left w:val="none" w:sz="0" w:space="0" w:color="auto"/>
        <w:bottom w:val="none" w:sz="0" w:space="0" w:color="auto"/>
        <w:right w:val="none" w:sz="0" w:space="0" w:color="auto"/>
      </w:divBdr>
    </w:div>
    <w:div w:id="848523741">
      <w:bodyDiv w:val="1"/>
      <w:marLeft w:val="0"/>
      <w:marRight w:val="0"/>
      <w:marTop w:val="0"/>
      <w:marBottom w:val="0"/>
      <w:divBdr>
        <w:top w:val="none" w:sz="0" w:space="0" w:color="auto"/>
        <w:left w:val="none" w:sz="0" w:space="0" w:color="auto"/>
        <w:bottom w:val="none" w:sz="0" w:space="0" w:color="auto"/>
        <w:right w:val="none" w:sz="0" w:space="0" w:color="auto"/>
      </w:divBdr>
    </w:div>
    <w:div w:id="1274366093">
      <w:bodyDiv w:val="1"/>
      <w:marLeft w:val="0"/>
      <w:marRight w:val="0"/>
      <w:marTop w:val="0"/>
      <w:marBottom w:val="0"/>
      <w:divBdr>
        <w:top w:val="none" w:sz="0" w:space="0" w:color="auto"/>
        <w:left w:val="none" w:sz="0" w:space="0" w:color="auto"/>
        <w:bottom w:val="none" w:sz="0" w:space="0" w:color="auto"/>
        <w:right w:val="none" w:sz="0" w:space="0" w:color="auto"/>
      </w:divBdr>
    </w:div>
    <w:div w:id="1430854431">
      <w:bodyDiv w:val="1"/>
      <w:marLeft w:val="0"/>
      <w:marRight w:val="0"/>
      <w:marTop w:val="0"/>
      <w:marBottom w:val="0"/>
      <w:divBdr>
        <w:top w:val="none" w:sz="0" w:space="0" w:color="auto"/>
        <w:left w:val="none" w:sz="0" w:space="0" w:color="auto"/>
        <w:bottom w:val="none" w:sz="0" w:space="0" w:color="auto"/>
        <w:right w:val="none" w:sz="0" w:space="0" w:color="auto"/>
      </w:divBdr>
    </w:div>
    <w:div w:id="19960308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zgfc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618</Words>
  <Characters>3529</Characters>
  <Application>Microsoft Office Word</Application>
  <DocSecurity>0</DocSecurity>
  <Lines>29</Lines>
  <Paragraphs>8</Paragraphs>
  <ScaleCrop>false</ScaleCrop>
  <Company>HP Inc.</Company>
  <LinksUpToDate>false</LinksUpToDate>
  <CharactersWithSpaces>4139</CharactersWithSpaces>
  <SharedDoc>false</SharedDoc>
  <HLinks>
    <vt:vector size="6" baseType="variant">
      <vt:variant>
        <vt:i4>5898261</vt:i4>
      </vt:variant>
      <vt:variant>
        <vt:i4>0</vt:i4>
      </vt:variant>
      <vt:variant>
        <vt:i4>0</vt:i4>
      </vt:variant>
      <vt:variant>
        <vt:i4>5</vt:i4>
      </vt:variant>
      <vt:variant>
        <vt:lpwstr>http://www.zgfcc.com/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chanyang zeng</cp:lastModifiedBy>
  <cp:revision>2</cp:revision>
  <cp:lastPrinted>2021-05-31T13:05:00Z</cp:lastPrinted>
  <dcterms:created xsi:type="dcterms:W3CDTF">2024-08-28T14:38:00Z</dcterms:created>
  <dcterms:modified xsi:type="dcterms:W3CDTF">2024-08-28T14:38:00Z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79749DFEA33846808F8ED22872D7CF2A</vt:lpwstr>
  </property>
</Properties>
</file>