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48"/>
          <w:szCs w:val="48"/>
        </w:rPr>
        <w:t xml:space="preserve">彈性力學模擬實驗</w:t>
      </w:r>
    </w:p>
    <w:p>
      <w:pPr>
        <w:spacing w:after="12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40"/>
          <w:szCs w:val="40"/>
        </w:rPr>
        <w:t xml:space="preserve">學習成效綜合問卷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Comprehensive Learning Outcome Survey for the
Elasticity Simulation Experiment</w:t>
      </w:r>
    </w:p>
    <w:p>
      <w:pPr>
        <w:spacing w:after="120" w:before="300"/>
        <w:jc w:val="center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── 構面架構 ──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Section A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── 基本資料</w:t>
      </w: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 (Demographics)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Section B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── 建模後設認知</w:t>
      </w: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 (Modeling Metacognition)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Section C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── 模型應用邊界條件理解</w:t>
      </w: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 (Boundary Conditions of Model Application)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Section D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── 探究學習成效</w:t>
      </w: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 (Inquiry-Based Learning Effectiveness)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Section E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── 模擬實驗效果</w:t>
      </w: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 (Simulation Effectiveness)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Section F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── 自我調節學習 SRL</w:t>
      </w: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 (Self-Regulated Learning)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Section G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── AI 與數位學習</w:t>
      </w: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 (AI &amp; Digital Learning)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2E75B6"/>
          <w:sz w:val="22"/>
          <w:szCs w:val="22"/>
        </w:rPr>
        <w:t xml:space="preserve">Section H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 ── 開放式回饋</w:t>
      </w: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 (Open-ended Feedback)</w:t>
      </w:r>
    </w:p>
    <w:p>
      <w:pPr>
        <w:pageBreakBefore/>
      </w:pPr>
      <w:r>
        <w:t xml:space="preserve"/>
      </w:r>
    </w:p>
    <w:p>
      <w:pPr>
        <w:pStyle w:val="Heading1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填答說明 / Instructions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感謝你完成「彈性力學模擬實驗（彈簧 vs 橡皮筋）」。本問卷用於了解你在模擬中的學習成效與感受，請根據你「真實的感受」作答，沒有對錯之分。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全卷預計填答時間：12–15 分鐘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共分 8 個構面（含基本資料與開放題），題目採 6 點 Likert 量表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量表對應：1=非常不同意　2=不同意　3=有點不同意　4=有點同意　5=同意　6=非常同意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每題後方的「〔出處：…〕」為題目改編所依據的學術文獻，僅供研究紀錄用，作答時可忽略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• 你的回答將完全匿名，僅作為研究與教學改進使用</w:t>
      </w:r>
    </w:p>
    <w:p>
      <w:pPr>
        <w:spacing w:after="60" w:before="40" w:line="280"/>
      </w:pPr>
      <w:r>
        <w:rPr>
          <w:rFonts w:ascii="Microsoft JhengHei" w:cs="Microsoft JhengHei" w:eastAsia="Microsoft JhengHei" w:hAnsi="Microsoft JhengHei"/>
          <w:i/>
          <w:iCs/>
          <w:color w:val="595959"/>
          <w:sz w:val="18"/>
          <w:szCs w:val="18"/>
        </w:rPr>
        <w:t xml:space="preserve">研究倫理註記：本問卷遵循匿名原則，不收集個人識別資訊，學生可隨時拒答或退出。</w:t>
      </w:r>
    </w:p>
    <w:p>
      <w:pPr>
        <w:pageBreakBefore/>
      </w:pPr>
      <w:r>
        <w:t xml:space="preserve"/>
      </w:r>
    </w:p>
    <w:p>
      <w:pPr>
        <w:pStyle w:val="Heading1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Section A — 基本資料 Demographics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A1. 年級：□ 國一　□ 國二　□ 國三　□ 高一　□ 高二　□ 高三　□ 其他：________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A2. 性別：□ 男　□ 女　□ 不願透露　□ 其他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A3. 你之前是否在實驗室實際操作過「彈簧 / 橡皮筋的彈性測量」？　□ 完全沒有　□ 看過老師示範　□ 自己操作過 1–2 次　□ 自己操作過 3 次以上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A4. 你過去使用過教學模擬（如 PhET、虛擬實驗室）的頻率：　□ 從未　□ 1–2 次　□ 3–5 次　□ 5 次以上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A5. 你過去使用過 AI 工具（如 ChatGPT、Claude）來輔助學習的頻率：　□ 從未　□ 偶爾　□ 每週　□ 每天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A6. 你完成這次模擬實驗大約花了多少時間？　□ 5 分鐘以內　□ 5–15 分鐘　□ 15–30 分鐘　□ 30 分鐘以上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A7. 你在這次模擬中，總共記錄了大約幾筆數據？（可看模擬畫面右下角的「已記錄 X 次」）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A8. 你是否有同時使用兩個模擬（彈簧 &amp; 橡皮筋）？　□ 是　□ 否（只用其中一個）</w:t>
      </w:r>
    </w:p>
    <w:p>
      <w:pPr>
        <w:pageBreakBefore/>
      </w:pPr>
      <w:r>
        <w:t xml:space="preserve"/>
      </w:r>
    </w:p>
    <w:p>
      <w:pPr>
        <w:pStyle w:val="Heading1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Section B — 建模後設認知 Modeling Metacognition</w:t>
      </w:r>
    </w:p>
    <w:p>
      <w:pPr>
        <w:spacing w:after="60" w:before="40" w:line="280"/>
      </w:pPr>
      <w:r>
        <w:rPr>
          <w:rFonts w:ascii="Microsoft JhengHei" w:cs="Microsoft JhengHei" w:eastAsia="Microsoft JhengHei" w:hAnsi="Microsoft JhengHei"/>
          <w:i/>
          <w:iCs/>
          <w:color w:val="595959"/>
          <w:sz w:val="18"/>
          <w:szCs w:val="18"/>
        </w:rPr>
        <w:t xml:space="preserve">理論背景：本構面改編自 Krell &amp; Krüger (2016) 的「Metaknowledge about Models」五面向（Nature / Alternative / Purpose / Testing / Changing），結合 Schwarz et al. (2009) 的科學建模學習進程（Learning Progression），並援引 Schraw &amp; Dennison (1994) MAI 與 Thomas et al. (2008) SEMLI-S 的後設認知題項。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題項內容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非常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有點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有點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非常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B1.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我了解科學模型（如本實驗中的虎克定律 F = kx）只是真實彈性現象的一種「簡化代表」，不是真實本身。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〔出處：Krell &amp; Krüger (2016) – Nature of Models〕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B2.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我能說明為什麼科學家要用模型來描述自然現象，而不是直接描述每一個細節。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〔出處：Krell &amp; Krüger (2016) – Nature of Models〕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B3.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我知道同一個現象（如橡皮筋拉伸）可以用不只一種模型來解釋（例如線性模型 vs. Gent 模型）。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〔出處：Krell &amp; Krüger (2016) – Alternative Models; Schwarz et al. (2009)〕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B4.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我能根據研究目的（描述、解釋、預測），判斷哪一種彈性模型比較適合使用。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〔出處：Krell &amp; Krüger (2016) – Purpose of Models〕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B5.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我了解科學模型必須經過實驗數據的驗證，才能評估它的準確性。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〔出處：Krell &amp; Krüger (2016) – Testing Models〕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B6.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我能說明：當實驗數據與模型不符時，我們應該修改模型而不是無視證據。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〔出處：Krell &amp; Krüger (2016) – Changing Models〕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B7.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在這次模擬中，我能主動思考「我所收集的數據是否支持目前的模型假設」。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〔出處：Schwarz et al. (2009) – Model construction LP Level III〕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B8.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我能用我畫出來的圖（質量 vs 全長）來解釋彈簧與橡皮筋行為的不同。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〔出處：Schwarz et al. (2009) – Model use LP〕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B9.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做完這次模擬實驗後，我比較會主動問自己：「這個模型是怎麼建立出來的？」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〔出處：Upmeier zu Belzen et al. (2019) – Modeling competence〕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B10.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在記錄數據過程中，我會停下來檢查目前的數據是否合理。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〔出處：Thomas et al. (2008) – SEMLI-S Monitoring〕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B11.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在開始模擬實驗前，我會先想清楚要先測哪些質量、要記錄幾筆。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〔出處：Schraw &amp; Dennison (1994) – MAI Planning〕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B12.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做完實驗後，我會回頭檢視我的結論是否真的能從我蒐集到的數據中推得。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〔出處：Schraw &amp; Dennison (1994) – MAI Evaluation〕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Section C — 模型應用邊界條件理解 Boundary Conditions</w:t>
      </w:r>
    </w:p>
    <w:p>
      <w:pPr>
        <w:spacing w:after="60" w:before="40" w:line="280"/>
      </w:pPr>
      <w:r>
        <w:rPr>
          <w:rFonts w:ascii="Microsoft JhengHei" w:cs="Microsoft JhengHei" w:eastAsia="Microsoft JhengHei" w:hAnsi="Microsoft JhengHei"/>
          <w:i/>
          <w:iCs/>
          <w:color w:val="595959"/>
          <w:sz w:val="18"/>
          <w:szCs w:val="18"/>
        </w:rPr>
        <w:t xml:space="preserve">理論背景：本構面探討學生對科學模型「適用範圍」的理解，融合 Hestenes (1992) Modeling Theory、Halloun (2007) 模型限制觀、Lederman et al. (2002) VNOS-C 暫時性 NoS、與本實驗對應之 Marckmann &amp; Verron (2006) 與 Gent (1996) 橡膠超彈性模型適用範圍文獻。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題項內容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非常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有點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有點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非常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C1.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我了解虎克定律（F = kx）只在「彈性限度內、小變形」的範圍才成立。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〔出處：改編自 Hooke's Law 教材常見迷思 (Lautrup, 2005)〕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C2.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我能說明為什麼橡皮筋在小拉伸時看起來「像」虎克定律，但在大拉伸時就不適用了。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〔出處：Marckmann &amp; Verron (2006) – 橡膠超彈性模型 Mooney 適用範圍〕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C3.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我了解橡皮筋有一個「材料極限」，超過這個範圍它會變得越來越難拉動，甚至斷裂。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〔出處：Gent (1996) – 鎖鏈延伸極限〕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C4.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我能說明：「F = kx」這個式子並不是萬用的，它是一個「在特定條件下」才成立的近似式。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〔出處：改編自 Lederman et al. (2002) VNOS-C – Tentative NOS〕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C5.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如果有人說「所有彈性物體都遵守虎克定律」，我能用實驗結果指出這句話的問題。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〔出處：改編自 Smith &amp; diSessa (1993) – Misconceptions〕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C6.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在這次模擬中，我能說出「彈簧模型」與「橡皮筋模型」各自適用的條件範圍。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〔出處：Schwarz et al. (2009) – Model limitation level〕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C7.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我能舉出至少一個「虎克定律不再適用」的真實生活情境。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〔出處：改編自 Hestenes (1992) – Modeling Theory〕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C8.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我了解每一個科學模型都有它的「假設前提」，違反前提時模型就會失效。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〔出處：Halloun (2007) – Modeling Theory〕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C9.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做完這次模擬後，我比較不會把「課本公式」當作絕對真理，而會去思考它的適用條件。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〔出處：改編自 Justi &amp; Gilbert (2002)〕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Section D — 探究學習成效 Inquiry-Based Learning</w:t>
      </w:r>
    </w:p>
    <w:p>
      <w:pPr>
        <w:spacing w:after="60" w:before="40" w:line="280"/>
      </w:pPr>
      <w:r>
        <w:rPr>
          <w:rFonts w:ascii="Microsoft JhengHei" w:cs="Microsoft JhengHei" w:eastAsia="Microsoft JhengHei" w:hAnsi="Microsoft JhengHei"/>
          <w:i/>
          <w:iCs/>
          <w:color w:val="595959"/>
          <w:sz w:val="18"/>
          <w:szCs w:val="18"/>
        </w:rPr>
        <w:t xml:space="preserve">理論背景：採 Pedaste et al. (2015) 探究學習五階段框架（Orientation / Conceptualization / Investigation / Conclusion / Discussion），並援引 Furtak et al. (2012) 與 Minner et al. (2010) 之探究教學成效後設分析、Bell et al. (2010) 合作探究、以及 NGSS 科學實踐能力指標。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題項內容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非常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有點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有點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非常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D1.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在開始模擬前，我清楚自己「為什麼」要做這個實驗。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〔出處：Pedaste et al. (2015) – Orientation〕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D2.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我有對「掛上不同質量會發生什麼事」做出預測或假設。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〔出處：Pedaste et al. (2015) – Conceptualization (Hypothesis)〕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D3.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我有透過「換不同質量、切換模式」主動探索變因之間的關係。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〔出處：Pedaste et al. (2015) – Investigation (Exploration)〕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D4.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我能從我記錄的圖表中看出「彈簧 vs 橡皮筋」行為上的差異。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〔出處：Pedaste et al. (2015) – Investigation (Data Interpretation)〕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D5.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我能根據自己的實驗數據，下出一個有證據支持的結論。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〔出處：Pedaste et al. (2015) – Conclusion〕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D6.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做完模擬後，我會反思自己「哪裡做得好、哪裡可以改進」。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〔出處：Pedaste et al. (2015) – Discussion (Reflection)〕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D7.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這次的探究安排（自己操作、自己記錄、自己分析）讓我比聽老師講課更印象深刻。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〔出處：Furtak et al. (2012) – Inquiry meta-analysis〕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D8.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我覺得這種「自己動手做實驗」的方式幫助我真正理解彈性的概念，而不只是背公式。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〔出處：Minner et al. (2010)〕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D9.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這個模擬讓我能像「真正的科學家」一樣，提出問題、收集證據、做出主張。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〔出處：Bell et al. (2010) – Collaborative inquiry〕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D10.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模擬中提供的步驟與限制（10 次 / 30 次紀錄、警告訊息）讓我的探究更有方向、不會迷失。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〔出處：改編自 Lazonder &amp; Harmsen (2016) – Guided inquiry〕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D11.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在這次活動中，我有機會練習「從證據到主張」的科學論證方式。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〔出處：改編自 NGSS Science Practices〕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Section E — 模擬實驗效果 Simulation Effectiveness</w:t>
      </w:r>
    </w:p>
    <w:p>
      <w:pPr>
        <w:spacing w:after="60" w:before="40" w:line="280"/>
      </w:pPr>
      <w:r>
        <w:rPr>
          <w:rFonts w:ascii="Microsoft JhengHei" w:cs="Microsoft JhengHei" w:eastAsia="Microsoft JhengHei" w:hAnsi="Microsoft JhengHei"/>
          <w:i/>
          <w:iCs/>
          <w:color w:val="595959"/>
          <w:sz w:val="18"/>
          <w:szCs w:val="18"/>
        </w:rPr>
        <w:t xml:space="preserve">理論背景：整合 de Jong, Linn &amp; Zacharia (2013) 物理 vs 虛擬實驗室比較、Smetana &amp; Bell (2012) 模擬促進科學概念變化之系統性回顧、Rutten et al. (2012) 模擬學習效應後設分析、以及 PhET 計畫之學生感知量表 (Wieman et al., 2008)。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題項內容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非常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有點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有點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非常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E1.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與單純看書比起來，這個模擬讓我更容易「看見」彈性現象到底是怎麼一回事。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〔出處：de Jong et al. (2013) – Virtual Lab〕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E2.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操作這個模擬幫助我修正了一些我原本對彈簧/橡皮筋的錯誤觀念。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〔出處：Smetana &amp; Bell (2012) – Conceptual change〕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E3.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我覺得這個模擬的圖表（質量 vs 全長）能即時呈現我的操作結果，讓我學得更有感。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〔出處：改編自 PhET 學習感知 (Wieman &amp; Perkins, 2006)〕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E4.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在這個模擬中，我能反覆嘗試不同條件，這是真實實驗器材不容易做到的。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〔出處：Rutten et al. (2012) – Simulation learning effects〕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E5.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模擬同時提供「視覺化的彈簧/橡皮筋拉伸」與「圖表」，幫助我更快理解兩者的關係。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〔出處：Ainsworth (2006) – Multiple representations〕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E6.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整體來說，這個模擬的介面操作起來很順暢、不會卡住。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〔出處：改編自 PhET perception (Wieman et al., 2008)〕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E7.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如果只用真實器材做實驗，我可能不容易意識到「彈簧」與「橡皮筋」的根本差異；模擬讓這個差異更明顯。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〔出處：改編自 Smetana &amp; Bell (2012)〕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E8.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我覺得「砝碼超重警告」與「材料極限警告」幫助我理解模型的有效範圍。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〔出處：改編自 de Jong &amp; van Joolingen (1998)〕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E9.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做這個模擬時，我比上一般理化課更投入、更願意嘗試。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〔出處：Chen et al. (2020) – Educational simulation engagement〕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E10.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我希望未來其他物理單元（如電路、力學）也能有類似的模擬可以用。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〔出處：改編自 Smetana &amp; Bell (2012)〕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Section F — 自我調節學習 Self-Regulated Learning</w:t>
      </w:r>
    </w:p>
    <w:p>
      <w:pPr>
        <w:spacing w:after="60" w:before="40" w:line="280"/>
      </w:pPr>
      <w:r>
        <w:rPr>
          <w:rFonts w:ascii="Microsoft JhengHei" w:cs="Microsoft JhengHei" w:eastAsia="Microsoft JhengHei" w:hAnsi="Microsoft JhengHei"/>
          <w:i/>
          <w:iCs/>
          <w:color w:val="595959"/>
          <w:sz w:val="18"/>
          <w:szCs w:val="18"/>
        </w:rPr>
        <w:t xml:space="preserve">理論背景：以 Barnard et al. (2009) Online Self-regulated Learning Questionnaire (OSLQ) 之六向度為主軸（Goal Setting / Environment Structuring / Task Strategies / Time Management / Help Seeking / Self-Evaluation），並融入 Pintrich (2004) MSLQ 後設認知自我調節分量表、Zimmerman (2002) SRL 反思觀點。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題項內容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非常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有點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有點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非常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F1.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在開始模擬前，我會替自己設定「我想了解什麼」的具體目標。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〔出處：Barnard et al. (2009) – OSLQ Goal Setting〕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F2.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我會找一個安靜、不容易被打擾的環境來做這個模擬。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〔出處：Barnard et al. (2009) – OSLQ Environment Structuring〕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F3.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在模擬時，我會有計劃地嘗試不同質量（例如從小到大），而不是隨便亂按。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〔出處：Barnard et al. (2009) – OSLQ Task Strategies〕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F4.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我會合理安排時間，讓自己能完成數據收集 + 趨勢分析 + 反思這幾個步驟。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〔出處：Barnard et al. (2009) – OSLQ Time Management〕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F5.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當我對模擬結果不確定時，我會主動向老師、同學或網路資源求助。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〔出處：Barnard et al. (2009) – OSLQ Help Seeking〕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F6.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做完模擬後，我會自我檢查：我真的理解了？還是只是把流程跑完？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〔出處：Barnard et al. (2009) – OSLQ Self-Evaluation〕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F7.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在模擬中遇到不會的，我會停下來想清楚「我要怎麼做才能弄懂」，而不是直接放棄。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〔出處：Pintrich (2004) – MSLQ Metacognitive Self-Regulation (Planning)〕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F8.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我會在過程中持續監控：「我現在記錄的這些數據，真的有幫助回答我的問題嗎？」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〔出處：Pintrich (2004) – MSLQ Metacognitive Self-Regulation (Monitoring)〕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F9.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做完這次活動，我比較知道「下次我做類似實驗時可以更有效率」。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〔出處：Zimmerman (2002) – SRL Reflection〕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F10.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我能清楚說明自己在這次模擬中採取了哪些「學習策略」（如系統取點、對照模式）。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〔出處：Jansen et al. (2017) – SRL-O 改編〕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Section G — AI 與數位學習 AI &amp; Digital Learning</w:t>
      </w:r>
    </w:p>
    <w:p>
      <w:pPr>
        <w:spacing w:after="60" w:before="40" w:line="280"/>
      </w:pPr>
      <w:r>
        <w:rPr>
          <w:rFonts w:ascii="Microsoft JhengHei" w:cs="Microsoft JhengHei" w:eastAsia="Microsoft JhengHei" w:hAnsi="Microsoft JhengHei"/>
          <w:i/>
          <w:iCs/>
          <w:color w:val="595959"/>
          <w:sz w:val="18"/>
          <w:szCs w:val="18"/>
        </w:rPr>
        <w:t xml:space="preserve">理論背景：採 Ng et al. (2024) AI Literacy Questionnaire (AILQ) 四向度（Affective / Behavioural / Cognitive / Ethical），並參考 Hwang et al. (2020) 教育 AI 整合研究與 Chiu et al. (2023) AI 聊天機器人學習動機支持、Holmes et al. (2019) AIED 個人化學習觀點。</w:t>
      </w:r>
    </w:p>
    <w:p>
      <w:r>
        <w:t xml:space="preserve">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720"/>
        <w:gridCol w:w="720"/>
        <w:gridCol w:w="720"/>
        <w:gridCol w:w="720"/>
        <w:gridCol w:w="720"/>
        <w:gridCol w:w="720"/>
      </w:tblGrid>
      <w:tr>
        <w:trPr>
          <w:tblHeader/>
        </w:trP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題項內容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非常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有點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不同意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有點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非常</w:t>
            </w:r>
          </w:p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同意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G1.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我有信心可以透過這類數位模擬工具來自學新的物理概念。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〔出處：Ng et al. (2024) – AILQ Affective (Self-efficacy)〕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G2.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結合 AI / 數位工具的學習方式讓我比傳統教學更有興趣。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〔出處：Ng et al. (2024) – AILQ Affective (Motivation)〕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G3.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我會主動嘗試使用 AI 工具（如 ChatGPT）來解釋我在模擬中觀察到的現象。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〔出處：Ng et al. (2024) – AILQ Behavioural〕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G4.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我了解 AI 給的解釋「不一定每次都對」，我需要自己用數據驗證。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〔出處：Ng et al. (2024) – AILQ Cognitive〕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G5.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我了解使用 AI 學習時，「直接抄答案」與「請 AI 幫我理解」是兩件不同的事。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〔出處：Ng et al. (2024) – AILQ Ethical〕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G6.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如果有 AI 助教在我做模擬時可以「即時回答我的疑問」，會讓我更願意深入探究。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〔出處：改編自 Chiu et al. (2023) – Teacher support for AI chatbot motivation〕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G7.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我認為這種「模擬 + 數據紀錄 + 趨勢分析」的數位學習，比單純翻課本更能培養我的科學思考。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〔出處：改編自 Hwang et al. (2020) – AI in education〕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  <w:tr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4E79"/>
                <w:sz w:val="20"/>
                <w:szCs w:val="20"/>
              </w:rPr>
              <w:t xml:space="preserve">G8. 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我認為未來如果學習平台能根據我的數據自動「給我個人化的建議」，我會更願意使用。</w:t>
            </w:r>
          </w:p>
          <w:p>
            <w:pPr>
              <w:spacing w:before="30"/>
            </w:pPr>
            <w:r>
              <w:rPr>
                <w:rFonts w:ascii="Microsoft JhengHei" w:cs="Microsoft JhengHei" w:eastAsia="Microsoft JhengHei" w:hAnsi="Microsoft JhengHei"/>
                <w:i/>
                <w:iCs/>
                <w:color w:val="808080"/>
                <w:sz w:val="16"/>
                <w:szCs w:val="16"/>
              </w:rPr>
              <w:t xml:space="preserve">〔出處：Holmes et al. (2019) – AIED〕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  <w:tc>
          <w:tcPr>
            <w:tcW w:type="dxa" w:w="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○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Section H — 開放式回饋 Open-ended Feedback</w:t>
      </w:r>
    </w:p>
    <w:p>
      <w:pPr>
        <w:spacing w:after="60" w:before="40" w:line="280"/>
      </w:pPr>
      <w:r>
        <w:rPr>
          <w:rFonts w:ascii="Microsoft JhengHei" w:cs="Microsoft JhengHei" w:eastAsia="Microsoft JhengHei" w:hAnsi="Microsoft JhengHei"/>
          <w:i/>
          <w:iCs/>
          <w:color w:val="595959"/>
          <w:sz w:val="18"/>
          <w:szCs w:val="18"/>
        </w:rPr>
        <w:t xml:space="preserve">以下開放題用於補捉量表無法捕捉的細緻學習經驗，建議學生以 1–3 句話作答即可。</w:t>
      </w:r>
    </w:p>
    <w:p>
      <w:pP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2"/>
          <w:szCs w:val="22"/>
        </w:rPr>
        <w:t xml:space="preserve">H1. 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在這次模擬中，你印象最深刻的學習時刻是什麼？為什麼？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2"/>
          <w:szCs w:val="22"/>
        </w:rPr>
        <w:t xml:space="preserve">H2. 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在比較「彈簧」與「橡皮筋」兩個模擬時，你發現了什麼讓你「啊哈！」的地方？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2"/>
          <w:szCs w:val="22"/>
        </w:rPr>
        <w:t xml:space="preserve">H3. 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在這次模擬中，有沒有哪個地方讓你覺得「跟我原本想的不一樣」？是哪裡？你怎麼修正你的理解？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2"/>
          <w:szCs w:val="22"/>
        </w:rPr>
        <w:t xml:space="preserve">H4. 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如果讓你建議老師如何改進這個模擬，你會建議什麼？（介面、題目、資料分析方式…皆可）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2"/>
          <w:szCs w:val="22"/>
        </w:rPr>
        <w:t xml:space="preserve">H5. 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如果未來有 AI 助教幫你解說模擬結果，你最希望它能回答你什麼問題？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2"/>
          <w:szCs w:val="22"/>
        </w:rPr>
        <w:t xml:space="preserve">H6. </w:t>
      </w: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你覺得這次模擬學到的東西，對你未來理解其他物理現象（如波動、電場）有沒有幫助？為什麼？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Bdr>
          <w:bottom w:val="single" w:color="BFBFBF" w:sz="4"/>
        </w:pBdr>
        <w:spacing w:after="6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　</w:t>
      </w:r>
    </w:p>
    <w:p>
      <w:pPr>
        <w:pageBreakBefore/>
      </w:pPr>
      <w:r>
        <w:t xml:space="preserve"/>
      </w:r>
    </w:p>
    <w:p>
      <w:pPr>
        <w:pStyle w:val="Heading1"/>
        <w:spacing w:after="160" w:before="28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32"/>
          <w:szCs w:val="32"/>
        </w:rPr>
        <w:t xml:space="preserve">感謝您的填答 Thank you!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您的每一筆回饋都會直接影響到下一版模擬實驗的設計品質，與後續科學教育研究的方向。</w:t>
      </w:r>
    </w:p>
    <w:p>
      <w:pPr>
        <w:spacing w:after="60" w:before="60" w:line="32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如對研究有任何疑問，請聯繫研究者：aiphysicsteacher｜d2316079@gmail.com</w:t>
      </w:r>
    </w:p>
    <w:p>
      <w:r>
        <w:t xml:space="preserve"> </w:t>
      </w:r>
    </w:p>
    <w:p>
      <w:pPr>
        <w:spacing w:after="60" w:before="40" w:line="280"/>
      </w:pPr>
      <w:r>
        <w:rPr>
          <w:rFonts w:ascii="Microsoft JhengHei" w:cs="Microsoft JhengHei" w:eastAsia="Microsoft JhengHei" w:hAnsi="Microsoft JhengHei"/>
          <w:i/>
          <w:iCs/>
          <w:color w:val="595959"/>
          <w:sz w:val="18"/>
          <w:szCs w:val="18"/>
        </w:rPr>
        <w:t xml:space="preserve">本問卷之題項出處請參閱另附之《參考文獻列表》文件。</w:t>
      </w:r>
    </w:p>
    <w:p>
      <w:pPr>
        <w:spacing w:after="60" w:before="40" w:line="280"/>
      </w:pPr>
      <w:r>
        <w:rPr>
          <w:rFonts w:ascii="Microsoft JhengHei" w:cs="Microsoft JhengHei" w:eastAsia="Microsoft JhengHei" w:hAnsi="Microsoft JhengHei"/>
          <w:i/>
          <w:iCs/>
          <w:color w:val="595959"/>
          <w:sz w:val="18"/>
          <w:szCs w:val="18"/>
        </w:rPr>
        <w:t xml:space="preserve">Questionnaire version: v1.0｜Last revised: 2026-04-25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8"/>
        <w:szCs w:val="18"/>
      </w:rPr>
      <w:t xml:space="preserve">頁 </w:t>
    </w:r>
    <w:r>
      <w:rPr>
        <w:rFonts w:ascii="Calibri" w:cs="Calibri" w:eastAsia="Calibr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8"/>
        <w:szCs w:val="18"/>
      </w:rPr>
      <w:t xml:space="preserve"> / </w:t>
    </w:r>
    <w:r>
      <w:rPr>
        <w:rFonts w:ascii="Calibri" w:cs="Calibri" w:eastAsia="Calibri" w:hAnsi="Calibri"/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彈性力學模擬｜學習成效問卷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JhengHei" w:cs="Microsoft JhengHei" w:eastAsia="Microsoft JhengHei" w:hAnsi="Microsoft Jheng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Elasticity Simulation Learning Outcome Questionnaire</dc:title>
  <dc:creator>aiphysicsteacher</dc:creator>
  <dc:description>彈性力學模擬實驗 — 學習成效綜合問卷</dc:description>
  <cp:lastModifiedBy>Un-named</cp:lastModifiedBy>
  <cp:revision>1</cp:revision>
  <dcterms:created xsi:type="dcterms:W3CDTF">2026-04-26T01:21:32.151Z</dcterms:created>
  <dcterms:modified xsi:type="dcterms:W3CDTF">2026-04-26T01:21:32.152Z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