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76B4" w14:textId="77777777" w:rsidR="00905A68" w:rsidRDefault="00000000">
      <w:pPr>
        <w:spacing w:before="1200" w:after="200"/>
        <w:jc w:val="center"/>
      </w:pPr>
      <w:r>
        <w:rPr>
          <w:rFonts w:eastAsia="微軟正黑體"/>
          <w:b/>
          <w:bCs/>
          <w:color w:val="1F4E79"/>
          <w:sz w:val="44"/>
          <w:szCs w:val="44"/>
        </w:rPr>
        <w:t>彈性力學模擬實驗</w:t>
      </w:r>
    </w:p>
    <w:p w14:paraId="632D76B5" w14:textId="77777777" w:rsidR="00905A68" w:rsidRDefault="00000000">
      <w:pPr>
        <w:spacing w:after="120"/>
        <w:jc w:val="center"/>
      </w:pPr>
      <w:r>
        <w:rPr>
          <w:rFonts w:eastAsia="微軟正黑體"/>
          <w:b/>
          <w:bCs/>
          <w:color w:val="1F4E79"/>
          <w:sz w:val="36"/>
          <w:szCs w:val="36"/>
        </w:rPr>
        <w:t>學習成效問卷 v2.1</w:t>
      </w:r>
      <w:proofErr w:type="gramStart"/>
      <w:r>
        <w:rPr>
          <w:rFonts w:eastAsia="微軟正黑體"/>
          <w:b/>
          <w:bCs/>
          <w:color w:val="1F4E79"/>
          <w:sz w:val="36"/>
          <w:szCs w:val="36"/>
        </w:rPr>
        <w:t>｜</w:t>
      </w:r>
      <w:proofErr w:type="gramEnd"/>
      <w:r>
        <w:rPr>
          <w:rFonts w:eastAsia="微軟正黑體"/>
          <w:b/>
          <w:bCs/>
          <w:color w:val="1F4E79"/>
          <w:sz w:val="36"/>
          <w:szCs w:val="36"/>
        </w:rPr>
        <w:t>研究者版</w:t>
      </w:r>
    </w:p>
    <w:p w14:paraId="632D76B6" w14:textId="77777777" w:rsidR="00905A6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Three-Factor SRL Questionnaire for Elasticity Inquiry 含英文原題 quote、原始量表編號、改編說明、EFA / CFA 分析建議</w:t>
      </w:r>
    </w:p>
    <w:p w14:paraId="632D76B7" w14:textId="77777777" w:rsidR="00905A68" w:rsidRDefault="00000000">
      <w:pPr>
        <w:spacing w:before="400"/>
        <w:jc w:val="center"/>
      </w:pPr>
      <w:r>
        <w:rPr>
          <w:rFonts w:eastAsia="微軟正黑體"/>
          <w:color w:val="595959"/>
          <w:sz w:val="18"/>
          <w:szCs w:val="18"/>
        </w:rPr>
        <w:t>編製日期：2026-05-09</w:t>
      </w:r>
      <w:proofErr w:type="gramStart"/>
      <w:r>
        <w:rPr>
          <w:rFonts w:eastAsia="微軟正黑體"/>
          <w:color w:val="595959"/>
          <w:sz w:val="18"/>
          <w:szCs w:val="18"/>
        </w:rPr>
        <w:t>｜</w:t>
      </w:r>
      <w:proofErr w:type="gramEnd"/>
      <w:r>
        <w:rPr>
          <w:rFonts w:eastAsia="微軟正黑體"/>
          <w:color w:val="595959"/>
          <w:sz w:val="18"/>
          <w:szCs w:val="18"/>
        </w:rPr>
        <w:t>版本 v2.1</w:t>
      </w:r>
    </w:p>
    <w:p w14:paraId="632D76B8" w14:textId="77777777" w:rsidR="00905A68" w:rsidRDefault="00000000">
      <w:pPr>
        <w:pStyle w:val="1"/>
        <w:pageBreakBefore/>
      </w:pPr>
      <w:r>
        <w:lastRenderedPageBreak/>
        <w:t>一、研究設計與構面理論架構</w:t>
      </w:r>
    </w:p>
    <w:p w14:paraId="632D76B9" w14:textId="77777777" w:rsidR="00905A68" w:rsidRDefault="00000000">
      <w:pPr>
        <w:pStyle w:val="2"/>
      </w:pPr>
      <w:r>
        <w:t>1.1 研究目的</w:t>
      </w:r>
    </w:p>
    <w:p w14:paraId="632D76BA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本問卷搭配彈性力學模擬實驗（橡皮筋 vs 彈簧建模迭代）與三階段試題（前測 / 歷程 / 後測）施測，測量學生在三個 SRL 相關構面的個別差異，用於探索性因素分析（EFA）與驗證性因素分析（CFA）以驗證構面結構。</w:t>
      </w:r>
    </w:p>
    <w:p w14:paraId="632D76BB" w14:textId="77777777" w:rsidR="00905A68" w:rsidRDefault="00000000">
      <w:pPr>
        <w:pStyle w:val="2"/>
      </w:pPr>
      <w:r>
        <w:t>1.2 v2.1 與 v2.0 的差異（重要）</w:t>
      </w:r>
    </w:p>
    <w:p w14:paraId="632D76BC" w14:textId="77777777" w:rsidR="00905A68" w:rsidRDefault="00000000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【v2.1 版次更新】</w:t>
      </w:r>
    </w:p>
    <w:p w14:paraId="632D76BD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(1) 研究者版</w:t>
      </w:r>
      <w:proofErr w:type="gramStart"/>
      <w:r>
        <w:rPr>
          <w:rFonts w:eastAsia="微軟正黑體"/>
        </w:rPr>
        <w:t>每題附原始</w:t>
      </w:r>
      <w:proofErr w:type="gramEnd"/>
      <w:r>
        <w:rPr>
          <w:rFonts w:eastAsia="微軟正黑體"/>
        </w:rPr>
        <w:t>量表</w:t>
      </w:r>
      <w:proofErr w:type="gramStart"/>
      <w:r>
        <w:rPr>
          <w:rFonts w:eastAsia="微軟正黑體"/>
        </w:rPr>
        <w:t>英文題項</w:t>
      </w:r>
      <w:proofErr w:type="gramEnd"/>
      <w:r>
        <w:rPr>
          <w:rFonts w:eastAsia="微軟正黑體"/>
        </w:rPr>
        <w:t xml:space="preserve"> quote，便於投稿時附 Appendix。</w:t>
      </w:r>
    </w:p>
    <w:p w14:paraId="632D76BE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(2) 移除所有「本研究自編」</w:t>
      </w:r>
      <w:proofErr w:type="gramStart"/>
      <w:r>
        <w:rPr>
          <w:rFonts w:eastAsia="微軟正黑體"/>
        </w:rPr>
        <w:t>題項</w:t>
      </w:r>
      <w:proofErr w:type="gramEnd"/>
      <w:r>
        <w:rPr>
          <w:rFonts w:eastAsia="微軟正黑體"/>
        </w:rPr>
        <w:t xml:space="preserve">，所有 21 </w:t>
      </w:r>
      <w:proofErr w:type="gramStart"/>
      <w:r>
        <w:rPr>
          <w:rFonts w:eastAsia="微軟正黑體"/>
        </w:rPr>
        <w:t>題皆改編</w:t>
      </w:r>
      <w:proofErr w:type="gramEnd"/>
      <w:r>
        <w:rPr>
          <w:rFonts w:eastAsia="微軟正黑體"/>
        </w:rPr>
        <w:t>自 MSLQ / SEMLI-S / MEBQ 三套已驗證量表的具體題目。</w:t>
      </w:r>
    </w:p>
    <w:p w14:paraId="632D76BF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(3) 每題改編都標</w:t>
      </w:r>
      <w:proofErr w:type="gramStart"/>
      <w:r>
        <w:rPr>
          <w:rFonts w:eastAsia="微軟正黑體"/>
        </w:rPr>
        <w:t>註</w:t>
      </w:r>
      <w:proofErr w:type="gramEnd"/>
      <w:r>
        <w:rPr>
          <w:rFonts w:eastAsia="微軟正黑體"/>
        </w:rPr>
        <w:t xml:space="preserve">「原始來源 + 題號 + </w:t>
      </w:r>
      <w:proofErr w:type="gramStart"/>
      <w:r>
        <w:rPr>
          <w:rFonts w:eastAsia="微軟正黑體"/>
        </w:rPr>
        <w:t>量尺向度</w:t>
      </w:r>
      <w:proofErr w:type="gramEnd"/>
      <w:r>
        <w:rPr>
          <w:rFonts w:eastAsia="微軟正黑體"/>
        </w:rPr>
        <w:t>」，可直接追溯到原文獻。</w:t>
      </w:r>
    </w:p>
    <w:p w14:paraId="632D76C0" w14:textId="77777777" w:rsidR="00905A68" w:rsidRDefault="00000000">
      <w:pPr>
        <w:pStyle w:val="2"/>
      </w:pPr>
      <w:r>
        <w:t>1.3 三構面架構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905A68" w14:paraId="632D76C5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構面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2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理論定義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3" w14:textId="77777777" w:rsidR="00905A68" w:rsidRDefault="00000000">
            <w:pPr>
              <w:jc w:val="center"/>
            </w:pP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題項代號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(題數)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理論依據</w:t>
            </w:r>
          </w:p>
        </w:tc>
      </w:tr>
      <w:tr w:rsidR="00905A68" w14:paraId="632D76C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6" w14:textId="46D90810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 xml:space="preserve">公式 / </w:t>
            </w:r>
            <w:r w:rsidR="00A76F72">
              <w:rPr>
                <w:rFonts w:eastAsia="微軟正黑體" w:hint="eastAsia"/>
                <w:b/>
                <w:bCs/>
                <w:color w:val="000000"/>
                <w:sz w:val="20"/>
                <w:szCs w:val="20"/>
              </w:rPr>
              <w:t>知識</w:t>
            </w: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的</w:t>
            </w:r>
          </w:p>
          <w:p w14:paraId="632D76C7" w14:textId="09925D6D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適用性</w:t>
            </w:r>
          </w:p>
          <w:p w14:paraId="632D76C8" w14:textId="77777777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(Boundary Applicability, BA)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9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學生對「物理公式並非萬能、有適用條件、會隨研究修正」的覺察與信念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A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BA1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BA6（6 題）</w:t>
            </w:r>
          </w:p>
          <w:p w14:paraId="632D76CB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全部改編自 MEBQ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CC" w14:textId="77777777" w:rsidR="00905A68" w:rsidRDefault="00000000">
            <w:r>
              <w:rPr>
                <w:rFonts w:eastAsia="微軟正黑體"/>
                <w:color w:val="000000"/>
                <w:sz w:val="16"/>
                <w:szCs w:val="16"/>
              </w:rPr>
              <w:t>Conley et al. (2004) MEBQ</w:t>
            </w:r>
          </w:p>
          <w:p w14:paraId="632D76CD" w14:textId="77777777" w:rsidR="00905A68" w:rsidRDefault="00000000">
            <w:r>
              <w:rPr>
                <w:rFonts w:eastAsia="微軟正黑體"/>
                <w:color w:val="000000"/>
                <w:sz w:val="16"/>
                <w:szCs w:val="16"/>
              </w:rPr>
              <w:t>Certainty / Justification /</w:t>
            </w:r>
          </w:p>
          <w:p w14:paraId="632D76CE" w14:textId="77777777" w:rsidR="00905A68" w:rsidRDefault="00000000">
            <w:r>
              <w:rPr>
                <w:rFonts w:eastAsia="微軟正黑體"/>
                <w:color w:val="000000"/>
                <w:sz w:val="16"/>
                <w:szCs w:val="16"/>
              </w:rPr>
              <w:t>Development / Source</w:t>
            </w:r>
          </w:p>
        </w:tc>
      </w:tr>
      <w:tr w:rsidR="00905A68" w14:paraId="632D76D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0" w14:textId="77777777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學習策略</w:t>
            </w:r>
          </w:p>
          <w:p w14:paraId="632D76D1" w14:textId="77777777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(Learning Strategies, LS)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2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學生在物理學習中採用的認知與後設認知策略（精緻、組織、批判、計畫、調整）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3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LS1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LS9（9 題）</w:t>
            </w:r>
          </w:p>
          <w:p w14:paraId="632D76D4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MSLQ × 5 + SEMLI-S × 4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5" w14:textId="77777777" w:rsidR="00905A68" w:rsidRDefault="00000000">
            <w:proofErr w:type="spellStart"/>
            <w:r>
              <w:rPr>
                <w:rFonts w:eastAsia="微軟正黑體"/>
                <w:color w:val="000000"/>
                <w:sz w:val="16"/>
                <w:szCs w:val="16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6"/>
                <w:szCs w:val="16"/>
              </w:rPr>
              <w:t xml:space="preserve"> et al. (1991) MSLQ</w:t>
            </w:r>
          </w:p>
          <w:p w14:paraId="632D76D6" w14:textId="77777777" w:rsidR="00905A68" w:rsidRDefault="00000000">
            <w:r>
              <w:rPr>
                <w:rFonts w:eastAsia="微軟正黑體"/>
                <w:color w:val="000000"/>
                <w:sz w:val="16"/>
                <w:szCs w:val="16"/>
              </w:rPr>
              <w:t>Thomas et al. (2008) SEMLI-S</w:t>
            </w:r>
          </w:p>
        </w:tc>
      </w:tr>
      <w:tr w:rsidR="00905A68" w14:paraId="632D76D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8" w14:textId="77777777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自我修正</w:t>
            </w:r>
          </w:p>
          <w:p w14:paraId="632D76D9" w14:textId="77777777" w:rsidR="00905A68" w:rsidRDefault="00000000"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(Self-Correction, SC)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A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學生在學習過程中對自己理解 / 解法 / 觀念的監控、評估與修正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B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SC1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>SC6（6 題）</w:t>
            </w:r>
          </w:p>
          <w:p w14:paraId="632D76DC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18"/>
                <w:szCs w:val="18"/>
              </w:rPr>
              <w:t>MSLQ × 4 + SEMLI-S × 2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DD" w14:textId="77777777" w:rsidR="00905A68" w:rsidRDefault="00000000">
            <w:proofErr w:type="spellStart"/>
            <w:r>
              <w:rPr>
                <w:rFonts w:eastAsia="微軟正黑體"/>
                <w:color w:val="000000"/>
                <w:sz w:val="16"/>
                <w:szCs w:val="16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6"/>
                <w:szCs w:val="16"/>
              </w:rPr>
              <w:t xml:space="preserve"> et al. (1991) MSLQ</w:t>
            </w:r>
          </w:p>
          <w:p w14:paraId="632D76DE" w14:textId="77777777" w:rsidR="00905A68" w:rsidRDefault="00000000">
            <w:r>
              <w:rPr>
                <w:rFonts w:eastAsia="微軟正黑體"/>
                <w:color w:val="000000"/>
                <w:sz w:val="16"/>
                <w:szCs w:val="16"/>
              </w:rPr>
              <w:t>Thomas et al. (2008) SEMLI-S</w:t>
            </w:r>
          </w:p>
        </w:tc>
      </w:tr>
    </w:tbl>
    <w:p w14:paraId="632D76E0" w14:textId="77777777" w:rsidR="00905A68" w:rsidRDefault="00000000">
      <w:r>
        <w:t xml:space="preserve"> </w:t>
      </w:r>
    </w:p>
    <w:p w14:paraId="632D76E1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總題數</w:t>
      </w:r>
      <w:proofErr w:type="gramEnd"/>
      <w:r>
        <w:rPr>
          <w:rFonts w:eastAsia="微軟正黑體"/>
        </w:rPr>
        <w:t>：21 題，6 點 Likert 量表（1=非常不同意 ～ 6=非常同意）。</w:t>
      </w:r>
    </w:p>
    <w:p w14:paraId="632D76E2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【量尺刻度】MSLQ 原為 7 點、MEBQ 原為 5 點、SEMLI-S 原為 5 點頻率量尺。本問卷統一改為 6 點 </w:t>
      </w:r>
      <w:r>
        <w:rPr>
          <w:rFonts w:eastAsia="微軟正黑體"/>
        </w:rPr>
        <w:lastRenderedPageBreak/>
        <w:t>Likert 以便不同</w:t>
      </w:r>
      <w:proofErr w:type="gramStart"/>
      <w:r>
        <w:rPr>
          <w:rFonts w:eastAsia="微軟正黑體"/>
        </w:rPr>
        <w:t>來源題項合併</w:t>
      </w:r>
      <w:proofErr w:type="gramEnd"/>
      <w:r>
        <w:rPr>
          <w:rFonts w:eastAsia="微軟正黑體"/>
        </w:rPr>
        <w:t>分析；建議</w:t>
      </w:r>
      <w:proofErr w:type="gramStart"/>
      <w:r>
        <w:rPr>
          <w:rFonts w:eastAsia="微軟正黑體"/>
        </w:rPr>
        <w:t>在預試後</w:t>
      </w:r>
      <w:proofErr w:type="gramEnd"/>
      <w:r>
        <w:rPr>
          <w:rFonts w:eastAsia="微軟正黑體"/>
        </w:rPr>
        <w:t>重新</w:t>
      </w:r>
      <w:proofErr w:type="gramStart"/>
      <w:r>
        <w:rPr>
          <w:rFonts w:eastAsia="微軟正黑體"/>
        </w:rPr>
        <w:t>檢驗各題刻度</w:t>
      </w:r>
      <w:proofErr w:type="gramEnd"/>
      <w:r>
        <w:rPr>
          <w:rFonts w:eastAsia="微軟正黑體"/>
        </w:rPr>
        <w:t>分佈。</w:t>
      </w:r>
    </w:p>
    <w:p w14:paraId="632D76E3" w14:textId="77777777" w:rsidR="00905A68" w:rsidRDefault="00000000">
      <w:pPr>
        <w:pStyle w:val="2"/>
      </w:pPr>
      <w:r>
        <w:t>1.4 主參考文獻</w:t>
      </w:r>
    </w:p>
    <w:p w14:paraId="632D76E4" w14:textId="77777777" w:rsidR="00905A68" w:rsidRDefault="00000000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 xml:space="preserve">Alpaslan, M. M., </w:t>
      </w:r>
      <w:proofErr w:type="spellStart"/>
      <w:r>
        <w:rPr>
          <w:rFonts w:eastAsia="微軟正黑體"/>
          <w:i/>
          <w:iCs/>
          <w:color w:val="595959"/>
          <w:sz w:val="18"/>
          <w:szCs w:val="18"/>
        </w:rPr>
        <w:t>Yalvac</w:t>
      </w:r>
      <w:proofErr w:type="spellEnd"/>
      <w:r>
        <w:rPr>
          <w:rFonts w:eastAsia="微軟正黑體"/>
          <w:i/>
          <w:iCs/>
          <w:color w:val="595959"/>
          <w:sz w:val="18"/>
          <w:szCs w:val="18"/>
        </w:rPr>
        <w:t>, B., Loving, C. C., &amp; Willson, V. (2016). Exploring the relationship between high school students' physics-related personal epistemologies and self-regulated learning in Turkey. International Journal of Science and Mathematics Education, 15(7), 1287–1304.</w:t>
      </w:r>
    </w:p>
    <w:p w14:paraId="632D76E5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Alpaslan 等人在 211 位土耳其高中生（9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11 年級）研究中，整合 MEBQ（測 epistemology）與 MSLQ 短版（測 SRL）兩套已驗證量表，以 SEM 探討兩者關係。本問卷沿用此「epistemology + SRL」整合策略，但聚焦於「與本研究教學設計（建模迭代）強相關」的</w:t>
      </w:r>
      <w:proofErr w:type="gramStart"/>
      <w:r>
        <w:rPr>
          <w:rFonts w:eastAsia="微軟正黑體"/>
        </w:rPr>
        <w:t>三個構</w:t>
      </w:r>
      <w:proofErr w:type="gramEnd"/>
      <w:r>
        <w:rPr>
          <w:rFonts w:eastAsia="微軟正黑體"/>
        </w:rPr>
        <w:t>面。</w:t>
      </w:r>
    </w:p>
    <w:p w14:paraId="632D76E6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Alpaslan 報告各分量表 Cronbach's α：MEBQ Source=0.67、Certainty=0.80、Justification=0.85、Development=0.78；MSLQ Rehearsal=0.66、Elaboration=0.75、Organization=0.68、Critical Thinking=0.78、Metacognitive SR=0.77。預期本問卷信度應在類似範圍。</w:t>
      </w:r>
    </w:p>
    <w:p w14:paraId="632D76E7" w14:textId="77777777" w:rsidR="00905A68" w:rsidRDefault="00000000">
      <w:pPr>
        <w:pStyle w:val="1"/>
        <w:pageBreakBefore/>
      </w:pPr>
      <w:r>
        <w:lastRenderedPageBreak/>
        <w:t>二、</w:t>
      </w:r>
      <w:proofErr w:type="gramStart"/>
      <w:r>
        <w:t>題項清單</w:t>
      </w:r>
      <w:proofErr w:type="gramEnd"/>
      <w:r>
        <w:t>與原始量表 quote</w:t>
      </w:r>
    </w:p>
    <w:p w14:paraId="632D76E8" w14:textId="77777777" w:rsidR="00905A68" w:rsidRDefault="00000000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以下為每題的中文改編、原始量表來源、英文原題、改編說明。投稿時可作為 Appendix 直接附上。</w:t>
      </w:r>
    </w:p>
    <w:p w14:paraId="632D76E9" w14:textId="7385D791" w:rsidR="00905A68" w:rsidRDefault="00000000" w:rsidP="00FE60AB">
      <w:pPr>
        <w:pStyle w:val="2"/>
      </w:pPr>
      <w:r>
        <w:t xml:space="preserve">2.1 構面 BA </w:t>
      </w:r>
      <w:proofErr w:type="gramStart"/>
      <w:r>
        <w:t>—</w:t>
      </w:r>
      <w:proofErr w:type="gramEnd"/>
      <w:r>
        <w:t xml:space="preserve"> </w:t>
      </w:r>
      <w:r w:rsidR="00FE60AB">
        <w:rPr>
          <w:rFonts w:hint="eastAsia"/>
        </w:rPr>
        <w:t>公式</w:t>
      </w:r>
      <w:r w:rsidR="00FE60AB">
        <w:t xml:space="preserve"> / </w:t>
      </w:r>
      <w:r w:rsidR="008F7C42">
        <w:rPr>
          <w:rFonts w:hint="eastAsia"/>
        </w:rPr>
        <w:t>知識</w:t>
      </w:r>
      <w:r w:rsidR="00FE60AB">
        <w:t>的</w:t>
      </w:r>
      <w:r w:rsidR="00FE60AB">
        <w:rPr>
          <w:rFonts w:hint="eastAsia"/>
        </w:rPr>
        <w:t>適用性</w:t>
      </w:r>
      <w:r>
        <w:t>（6 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6E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E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BA1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EB" w14:textId="33E7BD44" w:rsidR="00905A68" w:rsidRDefault="00F60F55">
            <w:r>
              <w:rPr>
                <w:rFonts w:eastAsia="微軟正黑體" w:hint="eastAsia"/>
                <w:color w:val="000000"/>
                <w:sz w:val="21"/>
                <w:szCs w:val="21"/>
              </w:rPr>
              <w:t>物理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 xml:space="preserve">公式（例如 F = </w:t>
            </w:r>
            <w:proofErr w:type="spellStart"/>
            <w:r w:rsidR="00000000">
              <w:rPr>
                <w:rFonts w:eastAsia="微軟正黑體"/>
                <w:color w:val="000000"/>
                <w:sz w:val="21"/>
                <w:szCs w:val="21"/>
              </w:rPr>
              <w:t>kx</w:t>
            </w:r>
            <w:proofErr w:type="spellEnd"/>
            <w:r w:rsidR="00000000">
              <w:rPr>
                <w:rFonts w:eastAsia="微軟正黑體"/>
                <w:color w:val="000000"/>
                <w:sz w:val="21"/>
                <w:szCs w:val="21"/>
              </w:rPr>
              <w:t>）</w:t>
            </w:r>
            <w:r>
              <w:rPr>
                <w:rFonts w:eastAsia="微軟正黑體" w:hint="eastAsia"/>
                <w:color w:val="000000"/>
                <w:sz w:val="21"/>
                <w:szCs w:val="21"/>
              </w:rPr>
              <w:t>在所有情境下都適用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6E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E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EE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Certainty (反向計分)</w:t>
            </w:r>
          </w:p>
        </w:tc>
      </w:tr>
      <w:tr w:rsidR="00905A68" w14:paraId="632D76F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6F1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"All questions in science have one right answer."</w:t>
            </w:r>
          </w:p>
        </w:tc>
      </w:tr>
      <w:tr w:rsidR="00905A68" w14:paraId="632D76F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4" w14:textId="77777777" w:rsidR="00905A68" w:rsidRDefault="00000000"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原題量測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「萬能答案論」迷思；改編為意識到公式適用條件</w:t>
            </w:r>
          </w:p>
        </w:tc>
      </w:tr>
    </w:tbl>
    <w:p w14:paraId="632D76F6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6F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BA2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8" w14:textId="4848CB5F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1A4F9B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 w:rsidR="00B16350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之前，我會先思考</w:t>
            </w:r>
            <w:r w:rsidR="0071747D">
              <w:rPr>
                <w:rFonts w:eastAsia="微軟正黑體" w:hint="eastAsia"/>
                <w:color w:val="000000"/>
                <w:sz w:val="21"/>
                <w:szCs w:val="21"/>
              </w:rPr>
              <w:t>適用的理論假設與情境條件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6F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B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Justification</w:t>
            </w:r>
          </w:p>
        </w:tc>
      </w:tr>
      <w:tr w:rsidR="00905A68" w14:paraId="632D76F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6F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6FE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"It is good to have an idea before you start an experiment."</w:t>
            </w:r>
          </w:p>
        </w:tc>
      </w:tr>
      <w:tr w:rsidR="00905A68" w14:paraId="632D770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1" w14:textId="77777777" w:rsidR="00905A68" w:rsidRDefault="00000000"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原題量測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「實驗前先有想法」；改編為使用公式前先評估適用條件</w:t>
            </w:r>
          </w:p>
        </w:tc>
      </w:tr>
    </w:tbl>
    <w:p w14:paraId="632D7703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0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BA3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5" w14:textId="2BAEE7C9" w:rsidR="00905A68" w:rsidRDefault="00805961">
            <w:r>
              <w:rPr>
                <w:rFonts w:eastAsia="微軟正黑體" w:hint="eastAsia"/>
                <w:color w:val="000000"/>
                <w:sz w:val="21"/>
                <w:szCs w:val="21"/>
              </w:rPr>
              <w:t>當我</w:t>
            </w:r>
            <w:proofErr w:type="gramStart"/>
            <w:r>
              <w:rPr>
                <w:rFonts w:eastAsia="微軟正黑體" w:hint="eastAsia"/>
                <w:color w:val="000000"/>
                <w:sz w:val="21"/>
                <w:szCs w:val="21"/>
              </w:rPr>
              <w:t>在做</w:t>
            </w:r>
            <w:r w:rsidR="001A4F9B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>
              <w:rPr>
                <w:rFonts w:eastAsia="微軟正黑體" w:hint="eastAsia"/>
                <w:color w:val="000000"/>
                <w:sz w:val="21"/>
                <w:szCs w:val="21"/>
              </w:rPr>
              <w:t>探究實驗時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，我會</w:t>
            </w:r>
            <w:r>
              <w:rPr>
                <w:rFonts w:eastAsia="微軟正黑體" w:hint="eastAsia"/>
                <w:color w:val="000000"/>
                <w:sz w:val="21"/>
                <w:szCs w:val="21"/>
              </w:rPr>
              <w:t>進行多次測量以驗證實驗結果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0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8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Justification</w:t>
            </w:r>
          </w:p>
        </w:tc>
      </w:tr>
      <w:tr w:rsidR="00905A68" w14:paraId="632D770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0B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"It is good to try experiments more than once to make sure of your findings."</w:t>
            </w:r>
          </w:p>
        </w:tc>
      </w:tr>
      <w:tr w:rsidR="00905A68" w14:paraId="632D770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0E" w14:textId="77777777" w:rsidR="00905A68" w:rsidRDefault="00000000"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原題量測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「重複實驗以驗證」；改編為「不符時找原因」</w:t>
            </w:r>
          </w:p>
        </w:tc>
      </w:tr>
    </w:tbl>
    <w:p w14:paraId="632D7710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1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BA4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2" w14:textId="7CD6327C" w:rsidR="00905A68" w:rsidRDefault="00AB2307">
            <w:r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 w:rsidR="009926FE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 w:rsidR="009B3753">
              <w:rPr>
                <w:rFonts w:eastAsia="微軟正黑體" w:hint="eastAsia"/>
                <w:color w:val="000000"/>
                <w:sz w:val="21"/>
                <w:szCs w:val="21"/>
              </w:rPr>
              <w:t>得到的結果即是</w:t>
            </w:r>
            <w:r w:rsidR="008174FC">
              <w:rPr>
                <w:rFonts w:eastAsia="微軟正黑體" w:hint="eastAsia"/>
                <w:color w:val="000000"/>
                <w:sz w:val="21"/>
                <w:szCs w:val="21"/>
              </w:rPr>
              <w:t>唯一正確解釋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，</w:t>
            </w:r>
            <w:r w:rsidR="009A0281">
              <w:rPr>
                <w:rFonts w:eastAsia="微軟正黑體" w:hint="eastAsia"/>
                <w:color w:val="000000"/>
                <w:sz w:val="21"/>
                <w:szCs w:val="21"/>
              </w:rPr>
              <w:t>沒有其他例外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1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5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Certainty (反向計分)</w:t>
            </w:r>
          </w:p>
        </w:tc>
      </w:tr>
      <w:tr w:rsidR="00905A68" w14:paraId="632D771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18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"Once scientists have a result from an experiment, that is the only answer."</w:t>
            </w:r>
          </w:p>
        </w:tc>
      </w:tr>
      <w:tr w:rsidR="00905A68" w14:paraId="632D771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B" w14:textId="77777777" w:rsidR="00905A68" w:rsidRDefault="00000000"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原題量測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「實驗結果即唯一答案」迷思；改編為「公式有適用範圍」</w:t>
            </w:r>
          </w:p>
        </w:tc>
      </w:tr>
    </w:tbl>
    <w:p w14:paraId="632D771D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2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E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BA5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1F" w14:textId="4078B126" w:rsidR="00905A68" w:rsidRDefault="00A90627">
            <w:r>
              <w:rPr>
                <w:rFonts w:eastAsia="微軟正黑體" w:hint="eastAsia"/>
                <w:color w:val="000000"/>
                <w:sz w:val="21"/>
                <w:szCs w:val="21"/>
              </w:rPr>
              <w:t>物理課</w:t>
            </w:r>
            <w:r w:rsidR="00AA056D">
              <w:rPr>
                <w:rFonts w:eastAsia="微軟正黑體" w:hint="eastAsia"/>
                <w:color w:val="000000"/>
                <w:sz w:val="21"/>
                <w:szCs w:val="21"/>
              </w:rPr>
              <w:t>本</w:t>
            </w:r>
            <w:r>
              <w:rPr>
                <w:rFonts w:eastAsia="微軟正黑體" w:hint="eastAsia"/>
                <w:color w:val="000000"/>
                <w:sz w:val="21"/>
                <w:szCs w:val="21"/>
              </w:rPr>
              <w:t>內</w:t>
            </w:r>
            <w:r w:rsidR="002A74C2">
              <w:rPr>
                <w:rFonts w:eastAsia="微軟正黑體" w:hint="eastAsia"/>
                <w:color w:val="000000"/>
                <w:sz w:val="21"/>
                <w:szCs w:val="21"/>
              </w:rPr>
              <w:t>的知識</w:t>
            </w:r>
            <w:proofErr w:type="gramStart"/>
            <w:r w:rsidR="002A74C2">
              <w:rPr>
                <w:rFonts w:eastAsia="微軟正黑體" w:hint="eastAsia"/>
                <w:color w:val="000000"/>
                <w:sz w:val="21"/>
                <w:szCs w:val="21"/>
              </w:rPr>
              <w:t>一</w:t>
            </w:r>
            <w:proofErr w:type="gramEnd"/>
            <w:r w:rsidR="002A74C2">
              <w:rPr>
                <w:rFonts w:eastAsia="微軟正黑體" w:hint="eastAsia"/>
                <w:color w:val="000000"/>
                <w:sz w:val="21"/>
                <w:szCs w:val="21"/>
              </w:rPr>
              <w:t>定都</w:t>
            </w:r>
            <w:r w:rsidR="00FF37F8">
              <w:rPr>
                <w:rFonts w:eastAsia="微軟正黑體" w:hint="eastAsia"/>
                <w:color w:val="000000"/>
                <w:sz w:val="21"/>
                <w:szCs w:val="21"/>
              </w:rPr>
              <w:t>是對的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2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2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Source (反向計分)</w:t>
            </w:r>
          </w:p>
        </w:tc>
      </w:tr>
      <w:tr w:rsidR="00905A68" w14:paraId="632D772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25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"If you read something in a science book, you can be sure it is true."</w:t>
            </w:r>
          </w:p>
        </w:tc>
      </w:tr>
      <w:tr w:rsidR="00905A68" w14:paraId="632D772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8" w14:textId="77777777" w:rsidR="00905A68" w:rsidRDefault="00000000"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原題量測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「相信書本即真理」；改編為情境化判斷公式正確性</w:t>
            </w:r>
          </w:p>
        </w:tc>
      </w:tr>
    </w:tbl>
    <w:p w14:paraId="632D772A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2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B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lastRenderedPageBreak/>
              <w:t>BA6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C" w14:textId="202C0F5B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我了解</w:t>
            </w:r>
            <w:r w:rsidR="00202416">
              <w:rPr>
                <w:rFonts w:eastAsia="微軟正黑體" w:hint="eastAsia"/>
                <w:color w:val="000000"/>
                <w:sz w:val="21"/>
                <w:szCs w:val="21"/>
              </w:rPr>
              <w:t>物理</w:t>
            </w:r>
            <w:r>
              <w:rPr>
                <w:rFonts w:eastAsia="微軟正黑體"/>
                <w:color w:val="000000"/>
                <w:sz w:val="21"/>
                <w:szCs w:val="21"/>
              </w:rPr>
              <w:t>知識（包括公式）會隨著新的研究而修正、改變。</w:t>
            </w:r>
          </w:p>
        </w:tc>
      </w:tr>
      <w:tr w:rsidR="00905A68" w14:paraId="632D773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E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2F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Conley et al. (</w:t>
            </w:r>
            <w:proofErr w:type="gramStart"/>
            <w:r>
              <w:rPr>
                <w:rFonts w:eastAsia="微軟正黑體"/>
                <w:color w:val="000000"/>
                <w:sz w:val="18"/>
                <w:szCs w:val="18"/>
              </w:rPr>
              <w:t>2004) —</w:t>
            </w:r>
            <w:proofErr w:type="gram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MEBQ Development</w:t>
            </w:r>
          </w:p>
        </w:tc>
      </w:tr>
      <w:tr w:rsidR="00905A68" w14:paraId="632D773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3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32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"Some ideas in science today are different than what scientists used to think."</w:t>
            </w:r>
          </w:p>
        </w:tc>
      </w:tr>
      <w:tr w:rsidR="00905A68" w14:paraId="632D773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3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35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原題直接對應；情境化為對「物理公式」的可演化性</w:t>
            </w:r>
          </w:p>
        </w:tc>
      </w:tr>
    </w:tbl>
    <w:p w14:paraId="632D7737" w14:textId="77777777" w:rsidR="00905A68" w:rsidRDefault="00000000">
      <w:r>
        <w:t xml:space="preserve"> </w:t>
      </w:r>
    </w:p>
    <w:p w14:paraId="632D7745" w14:textId="0D0521E4" w:rsidR="00905A68" w:rsidRDefault="00000000" w:rsidP="00003086">
      <w:pPr>
        <w:pStyle w:val="2"/>
        <w:rPr>
          <w:rFonts w:hint="eastAsia"/>
        </w:rPr>
      </w:pPr>
      <w:r>
        <w:t xml:space="preserve">2.2 構面 LS </w:t>
      </w:r>
      <w:proofErr w:type="gramStart"/>
      <w:r>
        <w:t>—</w:t>
      </w:r>
      <w:proofErr w:type="gramEnd"/>
      <w:r>
        <w:t xml:space="preserve"> 學習策略（</w:t>
      </w:r>
      <w:r w:rsidR="00003086">
        <w:rPr>
          <w:rFonts w:hint="eastAsia"/>
        </w:rPr>
        <w:t>8</w:t>
      </w:r>
      <w:r>
        <w:t>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4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7" w14:textId="29819E68" w:rsidR="00905A68" w:rsidRDefault="00000000"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在做</w:t>
            </w:r>
            <w:r w:rsidR="007B495F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>
              <w:rPr>
                <w:rFonts w:eastAsia="微軟正黑體"/>
                <w:color w:val="000000"/>
                <w:sz w:val="21"/>
                <w:szCs w:val="21"/>
              </w:rPr>
              <w:t>探究實驗前，我會先思考「我要先測什麼、</w:t>
            </w:r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再測什麼</w:t>
            </w:r>
            <w:proofErr w:type="gramEnd"/>
            <w:r>
              <w:rPr>
                <w:rFonts w:eastAsia="微軟正黑體"/>
                <w:color w:val="000000"/>
                <w:sz w:val="21"/>
                <w:szCs w:val="21"/>
              </w:rPr>
              <w:t>」並擬定步驟。</w:t>
            </w:r>
          </w:p>
        </w:tc>
      </w:tr>
      <w:tr w:rsidR="00905A68" w14:paraId="632D774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A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MEP4 + MEP8 (Thomas et al., 2008)</w:t>
            </w:r>
          </w:p>
        </w:tc>
      </w:tr>
      <w:tr w:rsidR="00905A68" w14:paraId="632D774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4D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consider whether or not a plan is necessary for a learning task before I begin that task. (MEP4) / I try to understand clearly the aim of a task before I begin it. (MEP8)"</w:t>
            </w:r>
          </w:p>
        </w:tc>
      </w:tr>
      <w:tr w:rsidR="00905A68" w14:paraId="632D775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4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0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整合 MEP4「事前計畫」與 MEP8「目標</w:t>
            </w:r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釐</w:t>
            </w:r>
            <w:proofErr w:type="gramEnd"/>
            <w:r>
              <w:rPr>
                <w:rFonts w:eastAsia="微軟正黑體"/>
                <w:color w:val="595959"/>
                <w:sz w:val="17"/>
                <w:szCs w:val="17"/>
              </w:rPr>
              <w:t>清」；情境化為實驗計畫</w:t>
            </w:r>
          </w:p>
        </w:tc>
      </w:tr>
    </w:tbl>
    <w:p w14:paraId="632D7752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5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4" w14:textId="42E074E1" w:rsidR="00905A68" w:rsidRDefault="00170153"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在做</w:t>
            </w:r>
            <w:r w:rsidR="007B495F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>
              <w:rPr>
                <w:rFonts w:eastAsia="微軟正黑體"/>
                <w:color w:val="000000"/>
                <w:sz w:val="21"/>
                <w:szCs w:val="21"/>
              </w:rPr>
              <w:t>探究實驗前，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我會</w:t>
            </w:r>
            <w:r w:rsidR="00713BA1">
              <w:rPr>
                <w:rFonts w:eastAsia="微軟正黑體" w:hint="eastAsia"/>
                <w:color w:val="000000"/>
                <w:sz w:val="21"/>
                <w:szCs w:val="21"/>
              </w:rPr>
              <w:t>先</w:t>
            </w:r>
            <w:r w:rsidR="007B495F">
              <w:rPr>
                <w:rFonts w:eastAsia="微軟正黑體" w:hint="eastAsia"/>
                <w:color w:val="000000"/>
                <w:sz w:val="21"/>
                <w:szCs w:val="21"/>
              </w:rPr>
              <w:t>確認所有按鈕或參數調整功能</w:t>
            </w:r>
            <w:r w:rsidR="00713BA1">
              <w:rPr>
                <w:rFonts w:eastAsia="微軟正黑體" w:hint="eastAsia"/>
                <w:color w:val="000000"/>
                <w:sz w:val="21"/>
                <w:szCs w:val="21"/>
              </w:rPr>
              <w:t>並想清楚</w:t>
            </w:r>
            <w:r w:rsidR="00203DDD">
              <w:rPr>
                <w:rFonts w:eastAsia="微軟正黑體" w:hint="eastAsia"/>
                <w:color w:val="000000"/>
                <w:sz w:val="21"/>
                <w:szCs w:val="21"/>
              </w:rPr>
              <w:t>他們該</w:t>
            </w:r>
            <w:r w:rsidR="006E0ECD">
              <w:rPr>
                <w:rFonts w:eastAsia="微軟正黑體" w:hint="eastAsia"/>
                <w:color w:val="000000"/>
                <w:sz w:val="21"/>
                <w:szCs w:val="21"/>
              </w:rPr>
              <w:t>如何照順序操作</w:t>
            </w:r>
            <w:r w:rsidR="00000000"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5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7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Organization #32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5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5A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"When I study the readings for this course, I outline the material to help me organize my thoughts."</w:t>
            </w:r>
          </w:p>
        </w:tc>
      </w:tr>
      <w:tr w:rsidR="00905A68" w14:paraId="632D775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5D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原題「outline 整理材料」；改編為理科常用的「圖表」整理</w:t>
            </w:r>
          </w:p>
        </w:tc>
      </w:tr>
    </w:tbl>
    <w:p w14:paraId="632D775F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6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1" w14:textId="77777777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我會用「圖、表、文字、公式」等不同方式去理解同一</w:t>
            </w:r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個</w:t>
            </w:r>
            <w:proofErr w:type="gramEnd"/>
            <w:r>
              <w:rPr>
                <w:rFonts w:eastAsia="微軟正黑體"/>
                <w:color w:val="000000"/>
                <w:sz w:val="21"/>
                <w:szCs w:val="21"/>
              </w:rPr>
              <w:t>物理概念。</w:t>
            </w:r>
          </w:p>
        </w:tc>
      </w:tr>
      <w:tr w:rsidR="00905A68" w14:paraId="632D776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4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Elaboration #69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6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67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try to understand the material in this class by making connections between the readings and the concepts from the lectures."</w:t>
            </w:r>
          </w:p>
        </w:tc>
      </w:tr>
      <w:tr w:rsidR="00905A68" w14:paraId="632D776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A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原題「不同來源建立連結」；改編為多元</w:t>
            </w:r>
            <w:proofErr w:type="gramStart"/>
            <w:r>
              <w:rPr>
                <w:rFonts w:eastAsia="微軟正黑體"/>
                <w:color w:val="595959"/>
                <w:sz w:val="17"/>
                <w:szCs w:val="17"/>
              </w:rPr>
              <w:t>表徵間的轉換</w:t>
            </w:r>
            <w:proofErr w:type="gramEnd"/>
          </w:p>
        </w:tc>
      </w:tr>
    </w:tbl>
    <w:p w14:paraId="632D776C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6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6E" w14:textId="0036E5C4" w:rsidR="00905A68" w:rsidRDefault="00000000"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做</w:t>
            </w:r>
            <w:r w:rsidR="006E0ECD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 w:rsidR="00E91CDF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時，</w:t>
            </w:r>
            <w:r w:rsidR="007929FA">
              <w:rPr>
                <w:rFonts w:eastAsia="微軟正黑體" w:hint="eastAsia"/>
                <w:color w:val="000000"/>
                <w:sz w:val="21"/>
                <w:szCs w:val="21"/>
              </w:rPr>
              <w:t>除了</w:t>
            </w:r>
            <w:r w:rsidR="006E0ECD">
              <w:rPr>
                <w:rFonts w:eastAsia="微軟正黑體" w:hint="eastAsia"/>
                <w:color w:val="000000"/>
                <w:sz w:val="21"/>
                <w:szCs w:val="21"/>
              </w:rPr>
              <w:t>題目引導</w:t>
            </w:r>
            <w:r w:rsidR="007929FA">
              <w:rPr>
                <w:rFonts w:eastAsia="微軟正黑體" w:hint="eastAsia"/>
                <w:color w:val="000000"/>
                <w:sz w:val="21"/>
                <w:szCs w:val="21"/>
              </w:rPr>
              <w:t>的</w:t>
            </w:r>
            <w:r w:rsidR="006E0ECD">
              <w:rPr>
                <w:rFonts w:eastAsia="微軟正黑體" w:hint="eastAsia"/>
                <w:color w:val="000000"/>
                <w:sz w:val="21"/>
                <w:szCs w:val="21"/>
              </w:rPr>
              <w:t>步驟</w:t>
            </w:r>
            <w:r w:rsidR="007929FA">
              <w:rPr>
                <w:rFonts w:eastAsia="微軟正黑體" w:hint="eastAsia"/>
                <w:color w:val="000000"/>
                <w:sz w:val="21"/>
                <w:szCs w:val="21"/>
              </w:rPr>
              <w:t>之外</w:t>
            </w:r>
            <w:r w:rsidR="007929FA">
              <w:rPr>
                <w:rFonts w:eastAsia="微軟正黑體"/>
                <w:color w:val="000000"/>
                <w:sz w:val="21"/>
                <w:szCs w:val="21"/>
              </w:rPr>
              <w:t>，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我會</w:t>
            </w:r>
            <w:r w:rsidR="00DC2A25">
              <w:rPr>
                <w:rFonts w:eastAsia="微軟正黑體" w:hint="eastAsia"/>
                <w:color w:val="000000"/>
                <w:sz w:val="21"/>
                <w:szCs w:val="21"/>
              </w:rPr>
              <w:t>想</w:t>
            </w:r>
            <w:r>
              <w:rPr>
                <w:rFonts w:eastAsia="微軟正黑體"/>
                <w:color w:val="000000"/>
                <w:sz w:val="21"/>
                <w:szCs w:val="21"/>
              </w:rPr>
              <w:t>主動嘗試</w:t>
            </w:r>
            <w:r w:rsidR="007929FA">
              <w:rPr>
                <w:rFonts w:eastAsia="微軟正黑體" w:hint="eastAsia"/>
                <w:color w:val="000000"/>
                <w:sz w:val="21"/>
                <w:szCs w:val="21"/>
              </w:rPr>
              <w:t>其他</w:t>
            </w:r>
            <w:r w:rsidR="000D2E7C">
              <w:rPr>
                <w:rFonts w:eastAsia="微軟正黑體" w:hint="eastAsia"/>
                <w:color w:val="000000"/>
                <w:sz w:val="21"/>
                <w:szCs w:val="21"/>
              </w:rPr>
              <w:t>實驗設計步驟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7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1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Critical Thinking #71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7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74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treat the course material as a starting point and try to develop my own ideas about it."</w:t>
            </w:r>
          </w:p>
        </w:tc>
      </w:tr>
      <w:tr w:rsidR="00905A68" w14:paraId="632D777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7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原題「以教材為起點發展自己想法」；改編為解題多元嘗試</w:t>
            </w:r>
          </w:p>
        </w:tc>
      </w:tr>
    </w:tbl>
    <w:p w14:paraId="632D7779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7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lastRenderedPageBreak/>
              <w:t>LS6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B" w14:textId="09102638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DC2A25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 w:rsidR="00003086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過程中如果發現</w:t>
            </w:r>
            <w:r w:rsidR="00003086">
              <w:rPr>
                <w:rFonts w:eastAsia="微軟正黑體" w:hint="eastAsia"/>
                <w:color w:val="000000"/>
                <w:sz w:val="21"/>
                <w:szCs w:val="21"/>
              </w:rPr>
              <w:t>實驗結果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不如預期，我會調整我原本的</w:t>
            </w:r>
            <w:r w:rsidR="00003086">
              <w:rPr>
                <w:rFonts w:eastAsia="微軟正黑體" w:hint="eastAsia"/>
                <w:color w:val="000000"/>
                <w:sz w:val="21"/>
                <w:szCs w:val="21"/>
              </w:rPr>
              <w:t>實驗</w:t>
            </w:r>
            <w:r w:rsidR="00482D37">
              <w:rPr>
                <w:rFonts w:eastAsia="微軟正黑體" w:hint="eastAsia"/>
                <w:color w:val="000000"/>
                <w:sz w:val="21"/>
                <w:szCs w:val="21"/>
              </w:rPr>
              <w:t>假設或流程設計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7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7E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MEP1 (Thomas et al., 2008)</w:t>
            </w:r>
          </w:p>
        </w:tc>
      </w:tr>
      <w:tr w:rsidR="00905A68" w14:paraId="632D778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81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adjust my plan for a learning task if I am not making the progress I think I should."</w:t>
            </w:r>
          </w:p>
        </w:tc>
      </w:tr>
      <w:tr w:rsidR="00905A68" w14:paraId="632D778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4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原題直接對應；只在地化為「物理學習」情境</w:t>
            </w:r>
          </w:p>
        </w:tc>
      </w:tr>
    </w:tbl>
    <w:p w14:paraId="632D7786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8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8" w14:textId="44DDB493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1A4F9B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 w:rsidR="00482D37">
              <w:rPr>
                <w:rFonts w:eastAsia="微軟正黑體" w:hint="eastAsia"/>
                <w:color w:val="000000"/>
                <w:sz w:val="21"/>
                <w:szCs w:val="21"/>
              </w:rPr>
              <w:t>探究實驗得到</w:t>
            </w:r>
            <w:r>
              <w:rPr>
                <w:rFonts w:eastAsia="微軟正黑體"/>
                <w:color w:val="000000"/>
                <w:sz w:val="21"/>
                <w:szCs w:val="21"/>
              </w:rPr>
              <w:t>一個說法或結論，我會主動判斷它的</w:t>
            </w:r>
            <w:r w:rsidR="00482D37">
              <w:rPr>
                <w:rFonts w:eastAsia="微軟正黑體" w:hint="eastAsia"/>
                <w:color w:val="000000"/>
                <w:sz w:val="21"/>
                <w:szCs w:val="21"/>
              </w:rPr>
              <w:t>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證據是否充分。</w:t>
            </w:r>
          </w:p>
        </w:tc>
      </w:tr>
      <w:tr w:rsidR="00905A68" w14:paraId="632D778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B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Critical Thinking #41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8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8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8E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"When a theory, interpretation, or conclusion is presented in class or in the readings, I try to decide if there is good supporting evidence."</w:t>
            </w:r>
          </w:p>
        </w:tc>
      </w:tr>
      <w:tr w:rsidR="00905A68" w14:paraId="632D779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1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原題直接對應；情境化為物理課</w:t>
            </w:r>
          </w:p>
        </w:tc>
      </w:tr>
    </w:tbl>
    <w:p w14:paraId="632D7793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9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5" w14:textId="0865343D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我會評估</w:t>
            </w:r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自己</w:t>
            </w:r>
            <w:r w:rsidR="00482D37">
              <w:rPr>
                <w:rFonts w:eastAsia="微軟正黑體" w:hint="eastAsia"/>
                <w:color w:val="000000"/>
                <w:sz w:val="21"/>
                <w:szCs w:val="21"/>
              </w:rPr>
              <w:t>做</w:t>
            </w:r>
            <w:r w:rsidR="001A4F9B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 w:rsidR="00482D37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的</w:t>
            </w:r>
            <w:r w:rsidR="00AD2AA0">
              <w:rPr>
                <w:rFonts w:eastAsia="微軟正黑體" w:hint="eastAsia"/>
                <w:color w:val="000000"/>
                <w:sz w:val="21"/>
                <w:szCs w:val="21"/>
              </w:rPr>
              <w:t>實驗結果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，思考有什麼可以做得更好。</w:t>
            </w:r>
          </w:p>
        </w:tc>
      </w:tr>
      <w:tr w:rsidR="00905A68" w14:paraId="632D779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8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MEP7 (Thomas et al., 2008)</w:t>
            </w:r>
          </w:p>
        </w:tc>
      </w:tr>
      <w:tr w:rsidR="00905A68" w14:paraId="632D779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9B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evaluate my learning processes with the aim of improving them."</w:t>
            </w:r>
          </w:p>
        </w:tc>
      </w:tr>
      <w:tr w:rsidR="00905A68" w14:paraId="632D779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9E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原題直接對應；情境化為物理學習</w:t>
            </w:r>
          </w:p>
        </w:tc>
      </w:tr>
    </w:tbl>
    <w:p w14:paraId="632D77A0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A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LS9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2" w14:textId="2D91AA8E" w:rsidR="00905A68" w:rsidRDefault="00000000"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AD2AA0">
              <w:rPr>
                <w:rFonts w:eastAsia="微軟正黑體" w:hint="eastAsia"/>
                <w:color w:val="000000"/>
                <w:sz w:val="21"/>
                <w:szCs w:val="21"/>
              </w:rPr>
              <w:t>做</w:t>
            </w:r>
            <w:r w:rsidR="001A4F9B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proofErr w:type="gramEnd"/>
            <w:r w:rsidR="00AD2AA0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時，我會把課堂上學到的內容與</w:t>
            </w:r>
            <w:r w:rsidR="00AD2AA0">
              <w:rPr>
                <w:rFonts w:eastAsia="微軟正黑體" w:hint="eastAsia"/>
                <w:color w:val="000000"/>
                <w:sz w:val="21"/>
                <w:szCs w:val="21"/>
              </w:rPr>
              <w:t>實驗獲得的資訊或數據</w:t>
            </w:r>
            <w:r>
              <w:rPr>
                <w:rFonts w:eastAsia="微軟正黑體"/>
                <w:color w:val="000000"/>
                <w:sz w:val="21"/>
                <w:szCs w:val="21"/>
              </w:rPr>
              <w:t>連結起來。</w:t>
            </w:r>
          </w:p>
        </w:tc>
      </w:tr>
      <w:tr w:rsidR="00905A68" w14:paraId="632D77A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4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5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CC4 (Thomas et al., 2008)</w:t>
            </w:r>
          </w:p>
        </w:tc>
      </w:tr>
      <w:tr w:rsidR="00905A68" w14:paraId="632D77A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7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A8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seek to connect the information in science class with what I already know."</w:t>
            </w:r>
          </w:p>
        </w:tc>
      </w:tr>
      <w:tr w:rsidR="00905A68" w14:paraId="632D77A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A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B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原題直接對應；science class 改為物理課</w:t>
            </w:r>
          </w:p>
        </w:tc>
      </w:tr>
    </w:tbl>
    <w:p w14:paraId="632D77AD" w14:textId="77777777" w:rsidR="00905A68" w:rsidRDefault="00000000">
      <w:r>
        <w:t xml:space="preserve"> </w:t>
      </w:r>
    </w:p>
    <w:p w14:paraId="632D77AE" w14:textId="77777777" w:rsidR="00905A68" w:rsidRDefault="00000000">
      <w:pPr>
        <w:pStyle w:val="2"/>
      </w:pPr>
      <w:r>
        <w:t xml:space="preserve">2.3 構面 SC </w:t>
      </w:r>
      <w:proofErr w:type="gramStart"/>
      <w:r>
        <w:t>—</w:t>
      </w:r>
      <w:proofErr w:type="gramEnd"/>
      <w:r>
        <w:t xml:space="preserve"> 自我修正（6 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B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A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0" w14:textId="3B073A65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560CAF">
              <w:rPr>
                <w:rFonts w:eastAsia="微軟正黑體" w:hint="eastAsia"/>
                <w:color w:val="000000"/>
                <w:sz w:val="21"/>
                <w:szCs w:val="21"/>
              </w:rPr>
              <w:t>觀察本次探究實驗數據紀錄結果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時，我會自己提出問題來幫助自己</w:t>
            </w:r>
            <w:r w:rsidR="00503EAE">
              <w:rPr>
                <w:rFonts w:eastAsia="微軟正黑體" w:hint="eastAsia"/>
                <w:color w:val="000000"/>
                <w:sz w:val="21"/>
                <w:szCs w:val="21"/>
              </w:rPr>
              <w:t>核對結果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B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2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3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Metacognitive Self-Regulation #36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B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5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B6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"When reading for this course, I make up questions to help focus my reading."</w:t>
            </w:r>
          </w:p>
        </w:tc>
      </w:tr>
      <w:tr w:rsidR="00905A68" w14:paraId="632D77B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8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9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原題直接對應；情境化為物理閱讀</w:t>
            </w:r>
          </w:p>
        </w:tc>
      </w:tr>
    </w:tbl>
    <w:p w14:paraId="632D77BB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B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D" w14:textId="6CB3934D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如果</w:t>
            </w:r>
            <w:r w:rsidR="00503EAE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 w:rsidR="00FB164C">
              <w:rPr>
                <w:rFonts w:eastAsia="微軟正黑體" w:hint="eastAsia"/>
                <w:color w:val="000000"/>
                <w:sz w:val="21"/>
                <w:szCs w:val="21"/>
              </w:rPr>
              <w:t>或其他</w:t>
            </w:r>
            <w:r w:rsidR="00503EAE">
              <w:rPr>
                <w:rFonts w:eastAsia="微軟正黑體" w:hint="eastAsia"/>
                <w:color w:val="000000"/>
                <w:sz w:val="21"/>
                <w:szCs w:val="21"/>
              </w:rPr>
              <w:t>探究實驗數據</w:t>
            </w:r>
            <w:r w:rsidR="00FB164C">
              <w:rPr>
                <w:rFonts w:eastAsia="微軟正黑體" w:hint="eastAsia"/>
                <w:color w:val="000000"/>
                <w:sz w:val="21"/>
                <w:szCs w:val="21"/>
              </w:rPr>
              <w:t>圖</w:t>
            </w:r>
            <w:r w:rsidR="00503EAE">
              <w:rPr>
                <w:rFonts w:eastAsia="微軟正黑體" w:hint="eastAsia"/>
                <w:color w:val="000000"/>
                <w:sz w:val="21"/>
                <w:szCs w:val="21"/>
              </w:rPr>
              <w:t>紀錄結果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太難理解，我會改變我的</w:t>
            </w:r>
            <w:r w:rsidR="00FB164C">
              <w:rPr>
                <w:rFonts w:eastAsia="微軟正黑體" w:hint="eastAsia"/>
                <w:color w:val="000000"/>
                <w:sz w:val="21"/>
                <w:szCs w:val="21"/>
              </w:rPr>
              <w:t>思考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方式。</w:t>
            </w:r>
          </w:p>
        </w:tc>
      </w:tr>
      <w:tr w:rsidR="00905A68" w14:paraId="632D77C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B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lastRenderedPageBreak/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0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Metacognitive Self-Regulation #61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C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2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C3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 xml:space="preserve">"If course readings are difficult to understand, I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change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 xml:space="preserve"> the way I read the material."</w:t>
            </w:r>
          </w:p>
        </w:tc>
      </w:tr>
      <w:tr w:rsidR="00905A68" w14:paraId="632D77C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5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6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原題直接對應；情境化為物理閱讀</w:t>
            </w:r>
          </w:p>
        </w:tc>
      </w:tr>
    </w:tbl>
    <w:p w14:paraId="632D77C8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C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A" w14:textId="02CFAF0F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當我對</w:t>
            </w:r>
            <w:r w:rsidR="00FB164C">
              <w:rPr>
                <w:rFonts w:eastAsia="微軟正黑體" w:hint="eastAsia"/>
                <w:color w:val="000000"/>
                <w:sz w:val="21"/>
                <w:szCs w:val="21"/>
              </w:rPr>
              <w:t>本次探究實驗數據紀錄結果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感到困惑時，我會回頭把它弄清楚。</w:t>
            </w:r>
          </w:p>
        </w:tc>
      </w:tr>
      <w:tr w:rsidR="00905A68" w14:paraId="632D77C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D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Metacognitive Self-Regulation #57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D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C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D0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"When I become confused about something I'm reading for this class, I go back and try to figure it out."</w:t>
            </w:r>
          </w:p>
        </w:tc>
      </w:tr>
      <w:tr w:rsidR="00905A68" w14:paraId="632D77D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2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3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原題直接對應；情境化為物理課</w:t>
            </w:r>
          </w:p>
        </w:tc>
      </w:tr>
    </w:tbl>
    <w:p w14:paraId="632D77D5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D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7" w14:textId="24708F3A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讀</w:t>
            </w:r>
            <w:r w:rsidR="00A53C8D">
              <w:rPr>
                <w:rFonts w:eastAsia="微軟正黑體" w:hint="eastAsia"/>
                <w:color w:val="000000"/>
                <w:sz w:val="21"/>
                <w:szCs w:val="21"/>
              </w:rPr>
              <w:t>本次探究任務問題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時，我會試著想</w:t>
            </w:r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清楚「</w:t>
            </w:r>
            <w:proofErr w:type="gramEnd"/>
            <w:r>
              <w:rPr>
                <w:rFonts w:eastAsia="微軟正黑體"/>
                <w:color w:val="000000"/>
                <w:sz w:val="21"/>
                <w:szCs w:val="21"/>
              </w:rPr>
              <w:t>這個</w:t>
            </w:r>
            <w:r w:rsidR="00A53C8D">
              <w:rPr>
                <w:rFonts w:eastAsia="微軟正黑體" w:hint="eastAsia"/>
                <w:color w:val="000000"/>
                <w:sz w:val="21"/>
                <w:szCs w:val="21"/>
              </w:rPr>
              <w:t>問題</w:t>
            </w:r>
            <w:r>
              <w:rPr>
                <w:rFonts w:eastAsia="微軟正黑體"/>
                <w:color w:val="000000"/>
                <w:sz w:val="21"/>
                <w:szCs w:val="21"/>
              </w:rPr>
              <w:t>要我學會什麼」，而不是只</w:t>
            </w:r>
            <w:r w:rsidR="00A53C8D">
              <w:rPr>
                <w:rFonts w:eastAsia="微軟正黑體" w:hint="eastAsia"/>
                <w:color w:val="000000"/>
                <w:sz w:val="21"/>
                <w:szCs w:val="21"/>
              </w:rPr>
              <w:t>回答問題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D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A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MSLQ Metacognitive Self-Regulation #76 (</w:t>
            </w:r>
            <w:proofErr w:type="spellStart"/>
            <w:r>
              <w:rPr>
                <w:rFonts w:eastAsia="微軟正黑體"/>
                <w:color w:val="000000"/>
                <w:sz w:val="18"/>
                <w:szCs w:val="18"/>
              </w:rPr>
              <w:t>Pintrich</w:t>
            </w:r>
            <w:proofErr w:type="spellEnd"/>
            <w:r>
              <w:rPr>
                <w:rFonts w:eastAsia="微軟正黑體"/>
                <w:color w:val="000000"/>
                <w:sz w:val="18"/>
                <w:szCs w:val="18"/>
              </w:rPr>
              <w:t xml:space="preserve"> et al., 1991)</w:t>
            </w:r>
          </w:p>
        </w:tc>
      </w:tr>
      <w:tr w:rsidR="00905A68" w14:paraId="632D77D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DD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try to think through a topic and decide what I am supposed to learn from it rather than just reading it over when studying."</w:t>
            </w:r>
          </w:p>
        </w:tc>
      </w:tr>
      <w:tr w:rsidR="00905A68" w14:paraId="632D77E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D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0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原題直接對應；情境化為物理閱讀</w:t>
            </w:r>
          </w:p>
        </w:tc>
      </w:tr>
    </w:tbl>
    <w:p w14:paraId="632D77E2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E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4" w14:textId="4A4C5B3C" w:rsidR="00905A68" w:rsidRDefault="00000000">
            <w:r>
              <w:rPr>
                <w:rFonts w:eastAsia="微軟正黑體"/>
                <w:color w:val="000000"/>
                <w:sz w:val="21"/>
                <w:szCs w:val="21"/>
              </w:rPr>
              <w:t>我會評估自己</w:t>
            </w:r>
            <w:r w:rsidR="005C5004">
              <w:rPr>
                <w:rFonts w:eastAsia="微軟正黑體" w:hint="eastAsia"/>
                <w:color w:val="000000"/>
                <w:sz w:val="21"/>
                <w:szCs w:val="21"/>
              </w:rPr>
              <w:t>本次</w:t>
            </w:r>
            <w:r>
              <w:rPr>
                <w:rFonts w:eastAsia="微軟正黑體"/>
                <w:color w:val="000000"/>
                <w:sz w:val="21"/>
                <w:szCs w:val="21"/>
              </w:rPr>
              <w:t>的</w:t>
            </w:r>
            <w:r w:rsidR="005C5004">
              <w:rPr>
                <w:rFonts w:eastAsia="微軟正黑體" w:hint="eastAsia"/>
                <w:color w:val="000000"/>
                <w:sz w:val="21"/>
                <w:szCs w:val="21"/>
              </w:rPr>
              <w:t>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過程，希望</w:t>
            </w:r>
            <w:r w:rsidR="005C5004">
              <w:rPr>
                <w:rFonts w:eastAsia="微軟正黑體" w:hint="eastAsia"/>
                <w:color w:val="000000"/>
                <w:sz w:val="21"/>
                <w:szCs w:val="21"/>
              </w:rPr>
              <w:t>下次能做</w:t>
            </w:r>
            <w:r>
              <w:rPr>
                <w:rFonts w:eastAsia="微軟正黑體"/>
                <w:color w:val="000000"/>
                <w:sz w:val="21"/>
                <w:szCs w:val="21"/>
              </w:rPr>
              <w:t>得更好。</w:t>
            </w:r>
          </w:p>
        </w:tc>
      </w:tr>
      <w:tr w:rsidR="00905A68" w14:paraId="632D77E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7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MEP7 (Thomas et al., 2008)</w:t>
            </w:r>
          </w:p>
        </w:tc>
      </w:tr>
      <w:tr w:rsidR="00905A68" w14:paraId="632D77E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EA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evaluate my learning processes with the aim of improving them."</w:t>
            </w:r>
          </w:p>
        </w:tc>
      </w:tr>
      <w:tr w:rsidR="00905A68" w14:paraId="632D77E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C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ED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原題直接對應；情境化（與 LS8 為同源題項，不同情境表述以利區辨效度檢驗）</w:t>
            </w:r>
          </w:p>
        </w:tc>
      </w:tr>
    </w:tbl>
    <w:p w14:paraId="632D77EF" w14:textId="77777777" w:rsidR="00905A68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05A68" w14:paraId="632D77F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SC6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1" w14:textId="76DAE380" w:rsidR="00905A68" w:rsidRDefault="00000000">
            <w:proofErr w:type="gramStart"/>
            <w:r>
              <w:rPr>
                <w:rFonts w:eastAsia="微軟正黑體"/>
                <w:color w:val="000000"/>
                <w:sz w:val="21"/>
                <w:szCs w:val="21"/>
              </w:rPr>
              <w:t>在</w:t>
            </w:r>
            <w:r w:rsidR="002D1A35">
              <w:rPr>
                <w:rFonts w:eastAsia="微軟正黑體" w:hint="eastAsia"/>
                <w:color w:val="000000"/>
                <w:sz w:val="21"/>
                <w:szCs w:val="21"/>
              </w:rPr>
              <w:t>做本次</w:t>
            </w:r>
            <w:proofErr w:type="gramEnd"/>
            <w:r w:rsidR="002D1A35">
              <w:rPr>
                <w:rFonts w:eastAsia="微軟正黑體" w:hint="eastAsia"/>
                <w:color w:val="000000"/>
                <w:sz w:val="21"/>
                <w:szCs w:val="21"/>
              </w:rPr>
              <w:t>或其他探究實驗</w:t>
            </w:r>
            <w:r>
              <w:rPr>
                <w:rFonts w:eastAsia="微軟正黑體"/>
                <w:color w:val="000000"/>
                <w:sz w:val="21"/>
                <w:szCs w:val="21"/>
              </w:rPr>
              <w:t>時，我能意識到自己對某個觀念其實還</w:t>
            </w:r>
            <w:r w:rsidR="002D1A35">
              <w:rPr>
                <w:rFonts w:eastAsia="微軟正黑體" w:hint="eastAsia"/>
                <w:color w:val="000000"/>
                <w:sz w:val="21"/>
                <w:szCs w:val="21"/>
              </w:rPr>
              <w:t>沒有全面理解</w:t>
            </w:r>
            <w:r>
              <w:rPr>
                <w:rFonts w:eastAsia="微軟正黑體"/>
                <w:color w:val="000000"/>
                <w:sz w:val="21"/>
                <w:szCs w:val="21"/>
              </w:rPr>
              <w:t>。</w:t>
            </w:r>
          </w:p>
        </w:tc>
      </w:tr>
      <w:tr w:rsidR="00905A68" w14:paraId="632D77F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來源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4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SEMLI-S AW3 (Thomas et al., 2008)</w:t>
            </w:r>
          </w:p>
        </w:tc>
      </w:tr>
      <w:tr w:rsidR="00905A68" w14:paraId="632D77F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6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原題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7F7" w14:textId="77777777" w:rsidR="00905A68" w:rsidRDefault="00000000">
            <w:r>
              <w:rPr>
                <w:rFonts w:ascii="Calibri" w:eastAsia="Calibri" w:hAnsi="Calibri" w:cs="Calibri"/>
                <w:i/>
                <w:iCs/>
                <w:color w:val="404040"/>
                <w:sz w:val="18"/>
                <w:szCs w:val="18"/>
              </w:rPr>
              <w:t>"I am aware of when I don't understand an idea."</w:t>
            </w:r>
          </w:p>
        </w:tc>
      </w:tr>
      <w:tr w:rsidR="00905A68" w14:paraId="632D77F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9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16"/>
                <w:szCs w:val="16"/>
              </w:rPr>
              <w:t>改編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A" w14:textId="77777777" w:rsidR="00905A68" w:rsidRDefault="00000000">
            <w:r>
              <w:rPr>
                <w:rFonts w:eastAsia="微軟正黑體"/>
                <w:color w:val="595959"/>
                <w:sz w:val="17"/>
                <w:szCs w:val="17"/>
              </w:rPr>
              <w:t>原題直接對應；情境化為物理觀念</w:t>
            </w:r>
          </w:p>
        </w:tc>
      </w:tr>
    </w:tbl>
    <w:p w14:paraId="632D77FC" w14:textId="77777777" w:rsidR="00905A68" w:rsidRDefault="00000000">
      <w:r>
        <w:t xml:space="preserve"> </w:t>
      </w:r>
    </w:p>
    <w:p w14:paraId="632D77FD" w14:textId="77777777" w:rsidR="00905A68" w:rsidRDefault="00000000">
      <w:pPr>
        <w:pStyle w:val="1"/>
        <w:pageBreakBefore/>
      </w:pPr>
      <w:r>
        <w:lastRenderedPageBreak/>
        <w:t>三、EFA / CFA 分析建議</w:t>
      </w:r>
    </w:p>
    <w:p w14:paraId="632D77FE" w14:textId="77777777" w:rsidR="00905A68" w:rsidRDefault="00000000">
      <w:pPr>
        <w:pStyle w:val="2"/>
      </w:pPr>
      <w:r>
        <w:t>3.1 樣本數需求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905A68" w14:paraId="632D7802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7FF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分析方法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0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建議樣本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1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依據</w:t>
            </w:r>
          </w:p>
        </w:tc>
      </w:tr>
      <w:tr w:rsidR="00905A68" w14:paraId="632D780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3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EFA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4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≥ 105</w:t>
            </w:r>
          </w:p>
          <w:p w14:paraId="632D7805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理想 ≥ 210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6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Hair et al. (2019) ≥ 5 倍題數，理想 ≥ 10 倍。本問卷 21 題 → 最低 105、理想 210。</w:t>
            </w:r>
          </w:p>
        </w:tc>
      </w:tr>
      <w:tr w:rsidR="00905A68" w14:paraId="632D780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8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CFA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9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≥ 200</w:t>
            </w:r>
          </w:p>
          <w:p w14:paraId="632D780A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理想 ≥ 300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B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Kline (2011) ≥ 200；Alpaslan (2016) 用 N=211。</w:t>
            </w:r>
          </w:p>
        </w:tc>
      </w:tr>
      <w:tr w:rsidR="00905A68" w14:paraId="632D781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D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EFA + CFA</w:t>
            </w:r>
          </w:p>
          <w:p w14:paraId="632D780E" w14:textId="77777777" w:rsidR="00905A6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0000"/>
                <w:sz w:val="20"/>
                <w:szCs w:val="20"/>
              </w:rPr>
              <w:t>（兩階段）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0F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總 ≥ 400</w:t>
            </w:r>
          </w:p>
          <w:p w14:paraId="632D7810" w14:textId="77777777" w:rsidR="00905A68" w:rsidRDefault="00000000">
            <w:pPr>
              <w:jc w:val="center"/>
            </w:pPr>
            <w:r>
              <w:rPr>
                <w:rFonts w:eastAsia="微軟正黑體"/>
                <w:color w:val="000000"/>
                <w:sz w:val="20"/>
                <w:szCs w:val="20"/>
              </w:rPr>
              <w:t>各 200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7811" w14:textId="77777777" w:rsidR="00905A68" w:rsidRDefault="00000000">
            <w:r>
              <w:rPr>
                <w:rFonts w:eastAsia="微軟正黑體"/>
                <w:color w:val="000000"/>
                <w:sz w:val="18"/>
                <w:szCs w:val="18"/>
              </w:rPr>
              <w:t>先用 EFA 樣本（隨機分半 200）探索結構，再用 CFA 樣本（另 200）驗證。</w:t>
            </w:r>
          </w:p>
        </w:tc>
      </w:tr>
    </w:tbl>
    <w:p w14:paraId="632D7813" w14:textId="77777777" w:rsidR="00905A68" w:rsidRDefault="00000000">
      <w:pPr>
        <w:pStyle w:val="2"/>
      </w:pPr>
      <w:r>
        <w:t>3.2 EFA 操作建議</w:t>
      </w:r>
    </w:p>
    <w:p w14:paraId="632D7814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(1) 適合性檢定：KMO ≥ 0.7、Bartlett's 球形檢定 p &lt; .001。</w:t>
      </w:r>
    </w:p>
    <w:p w14:paraId="632D7815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(2) 抽取方法：主軸因素法（Principal Axis Factoring, PAF）優於 PCA </w:t>
      </w:r>
      <w:proofErr w:type="gramStart"/>
      <w:r>
        <w:rPr>
          <w:rFonts w:eastAsia="微軟正黑體"/>
        </w:rPr>
        <w:t>—</w:t>
      </w:r>
      <w:proofErr w:type="gramEnd"/>
      <w:r>
        <w:rPr>
          <w:rFonts w:eastAsia="微軟正黑體"/>
        </w:rPr>
        <w:t xml:space="preserve"> 區分共同變異與獨特變異，更適合心理測量。</w:t>
      </w:r>
    </w:p>
    <w:p w14:paraId="632D7816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(3) 旋轉：構面間理論上相關 → 建議 Oblique 旋轉（Promax）。</w:t>
      </w:r>
    </w:p>
    <w:p w14:paraId="632D7817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(4) 因素數決定：Kaiser eigenvalue &gt; 1 + Scree plot + Parallel Analysis 三者交叉。預期抽取 3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因素。</w:t>
      </w:r>
    </w:p>
    <w:p w14:paraId="632D7818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(5) </w:t>
      </w:r>
      <w:proofErr w:type="gramStart"/>
      <w:r>
        <w:rPr>
          <w:rFonts w:eastAsia="微軟正黑體"/>
        </w:rPr>
        <w:t>題項保留</w:t>
      </w:r>
      <w:proofErr w:type="gramEnd"/>
      <w:r>
        <w:rPr>
          <w:rFonts w:eastAsia="微軟正黑體"/>
        </w:rPr>
        <w:t>：Pattern matrix 上 factor loading ≥ 0.40 且 cross-loading 差異 ≥ 0.20 才保留。</w:t>
      </w:r>
    </w:p>
    <w:p w14:paraId="632D7819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(6) 注意：BA 的反向題（BA1, BA4, BA5）需先反向計分後再進入分析。</w:t>
      </w:r>
    </w:p>
    <w:p w14:paraId="632D781A" w14:textId="77777777" w:rsidR="00905A68" w:rsidRDefault="00000000">
      <w:pPr>
        <w:pStyle w:val="2"/>
      </w:pPr>
      <w:r>
        <w:t>3.3 CFA 操作建議</w:t>
      </w:r>
    </w:p>
    <w:p w14:paraId="632D781B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(1) 估計法：6 點 Likert 資料 → 推薦 Diagonally Weighted Least Squares (DWLS) 或 Robust ML (MLR)。</w:t>
      </w:r>
    </w:p>
    <w:p w14:paraId="632D781C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>(2) 模型適配指標（Hu &amp; Bentler, 1999 嚴格 cutoffs）：</w:t>
      </w:r>
    </w:p>
    <w:p w14:paraId="632D781D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　</w:t>
      </w: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χ²/</w:t>
      </w:r>
      <w:proofErr w:type="spellStart"/>
      <w:r>
        <w:rPr>
          <w:rFonts w:eastAsia="微軟正黑體"/>
        </w:rPr>
        <w:t>df</w:t>
      </w:r>
      <w:proofErr w:type="spellEnd"/>
      <w:r>
        <w:rPr>
          <w:rFonts w:eastAsia="微軟正黑體"/>
        </w:rPr>
        <w:t xml:space="preserve"> &lt; 3</w:t>
      </w:r>
      <w:proofErr w:type="gramStart"/>
      <w:r>
        <w:rPr>
          <w:rFonts w:eastAsia="微軟正黑體"/>
        </w:rPr>
        <w:t>｜</w:t>
      </w:r>
      <w:proofErr w:type="gramEnd"/>
      <w:r>
        <w:rPr>
          <w:rFonts w:eastAsia="微軟正黑體"/>
        </w:rPr>
        <w:t>CFI ≥ 0.95｜TLI ≥ 0.95｜RMSEA ≤ 0.06（90% CI 上界 ≤ 0.08）｜SRMR ≤ 0.08</w:t>
      </w:r>
    </w:p>
    <w:p w14:paraId="632D781E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(3) 競爭模型比較：(a) 三因素模型 vs (b) </w:t>
      </w:r>
      <w:proofErr w:type="gramStart"/>
      <w:r>
        <w:rPr>
          <w:rFonts w:eastAsia="微軟正黑體"/>
        </w:rPr>
        <w:t>一</w:t>
      </w:r>
      <w:proofErr w:type="gramEnd"/>
      <w:r>
        <w:rPr>
          <w:rFonts w:eastAsia="微軟正黑體"/>
        </w:rPr>
        <w:t>因素模型 vs (c) 二因素模型，比較 ΔCFI 與 ΔRMSEA。</w:t>
      </w:r>
    </w:p>
    <w:p w14:paraId="632D781F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t xml:space="preserve">(4) </w:t>
      </w:r>
      <w:proofErr w:type="gramStart"/>
      <w:r>
        <w:rPr>
          <w:rFonts w:eastAsia="微軟正黑體"/>
        </w:rPr>
        <w:t>收斂效度</w:t>
      </w:r>
      <w:proofErr w:type="gramEnd"/>
      <w:r>
        <w:rPr>
          <w:rFonts w:eastAsia="微軟正黑體"/>
        </w:rPr>
        <w:t>：CR ≥ 0.7、AVE ≥ 0.5。</w:t>
      </w:r>
    </w:p>
    <w:p w14:paraId="632D7820" w14:textId="77777777" w:rsidR="00905A68" w:rsidRDefault="00000000">
      <w:pPr>
        <w:spacing w:before="60" w:after="60" w:line="320" w:lineRule="auto"/>
      </w:pPr>
      <w:r>
        <w:rPr>
          <w:rFonts w:eastAsia="微軟正黑體"/>
        </w:rPr>
        <w:lastRenderedPageBreak/>
        <w:t>(5) 區</w:t>
      </w:r>
      <w:proofErr w:type="gramStart"/>
      <w:r>
        <w:rPr>
          <w:rFonts w:eastAsia="微軟正黑體"/>
        </w:rPr>
        <w:t>辨效度</w:t>
      </w:r>
      <w:proofErr w:type="gramEnd"/>
      <w:r>
        <w:rPr>
          <w:rFonts w:eastAsia="微軟正黑體"/>
        </w:rPr>
        <w:t>：每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因素的 √AVE 必須 &gt; 該因素與其他因素的相關係數（Fornell-Larcker 標準）。</w:t>
      </w:r>
    </w:p>
    <w:p w14:paraId="632D7821" w14:textId="77777777" w:rsidR="00905A68" w:rsidRDefault="00000000">
      <w:pPr>
        <w:pStyle w:val="2"/>
      </w:pPr>
      <w:r>
        <w:t>3.4 信度與反向題提醒</w:t>
      </w:r>
    </w:p>
    <w:p w14:paraId="632D7822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Cronbach's α 與 McDonald's ω </w:t>
      </w:r>
      <w:proofErr w:type="gramStart"/>
      <w:r>
        <w:rPr>
          <w:rFonts w:eastAsia="微軟正黑體"/>
        </w:rPr>
        <w:t>各構面</w:t>
      </w:r>
      <w:proofErr w:type="gramEnd"/>
      <w:r>
        <w:rPr>
          <w:rFonts w:eastAsia="微軟正黑體"/>
        </w:rPr>
        <w:t>預期 ≥ 0.70（參考 Alpaslan 2016 報告 0.66–0.85）。</w:t>
      </w:r>
    </w:p>
    <w:p w14:paraId="632D7823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</w:t>
      </w:r>
      <w:proofErr w:type="gramStart"/>
      <w:r>
        <w:rPr>
          <w:rFonts w:eastAsia="微軟正黑體"/>
        </w:rPr>
        <w:t>重測信度</w:t>
      </w:r>
      <w:proofErr w:type="gramEnd"/>
      <w:r>
        <w:rPr>
          <w:rFonts w:eastAsia="微軟正黑體"/>
        </w:rPr>
        <w:t xml:space="preserve">：間隔 2-4 </w:t>
      </w:r>
      <w:proofErr w:type="gramStart"/>
      <w:r>
        <w:rPr>
          <w:rFonts w:eastAsia="微軟正黑體"/>
        </w:rPr>
        <w:t>週</w:t>
      </w:r>
      <w:proofErr w:type="gramEnd"/>
      <w:r>
        <w:rPr>
          <w:rFonts w:eastAsia="微軟正黑體"/>
        </w:rPr>
        <w:t>，r ≥ 0.70。</w:t>
      </w:r>
    </w:p>
    <w:p w14:paraId="632D7824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BA 構面有 3 題反向題（BA1、BA4、BA5），需於計分前轉換：1↔6, 2↔5, 3↔4。</w:t>
      </w:r>
    </w:p>
    <w:p w14:paraId="632D7825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LS8 與 SC5 兩題均改編自 SEMLI-S MEP7（同源），保留以檢驗區</w:t>
      </w:r>
      <w:proofErr w:type="gramStart"/>
      <w:r>
        <w:rPr>
          <w:rFonts w:eastAsia="微軟正黑體"/>
        </w:rPr>
        <w:t>辨效度</w:t>
      </w:r>
      <w:proofErr w:type="gramEnd"/>
      <w:r>
        <w:rPr>
          <w:rFonts w:eastAsia="微軟正黑體"/>
        </w:rPr>
        <w:t>與</w:t>
      </w:r>
      <w:proofErr w:type="gramStart"/>
      <w:r>
        <w:rPr>
          <w:rFonts w:eastAsia="微軟正黑體"/>
        </w:rPr>
        <w:t>內容效度的</w:t>
      </w:r>
      <w:proofErr w:type="gramEnd"/>
      <w:r>
        <w:rPr>
          <w:rFonts w:eastAsia="微軟正黑體"/>
        </w:rPr>
        <w:t>細微差異；若 EFA 顯示載荷在同一因素上高度相關</w:t>
      </w:r>
      <w:proofErr w:type="gramStart"/>
      <w:r>
        <w:rPr>
          <w:rFonts w:eastAsia="微軟正黑體"/>
        </w:rPr>
        <w:t>（</w:t>
      </w:r>
      <w:proofErr w:type="gramEnd"/>
      <w:r>
        <w:rPr>
          <w:rFonts w:eastAsia="微軟正黑體"/>
        </w:rPr>
        <w:t>&gt;.85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，可保留任一題。</w:t>
      </w:r>
    </w:p>
    <w:p w14:paraId="632D7826" w14:textId="77777777" w:rsidR="00905A68" w:rsidRDefault="00000000">
      <w:pPr>
        <w:pStyle w:val="2"/>
      </w:pPr>
      <w:r>
        <w:t>3.5 進階分析（可選）</w:t>
      </w:r>
    </w:p>
    <w:p w14:paraId="632D7827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結構方程模式（SEM）：以三構面</w:t>
      </w:r>
      <w:proofErr w:type="gramStart"/>
      <w:r>
        <w:rPr>
          <w:rFonts w:eastAsia="微軟正黑體"/>
        </w:rPr>
        <w:t>為潛變項</w:t>
      </w:r>
      <w:proofErr w:type="gramEnd"/>
      <w:r>
        <w:rPr>
          <w:rFonts w:eastAsia="微軟正黑體"/>
        </w:rPr>
        <w:t>，結合 v5.2 試題的 Rubric 分數</w:t>
      </w:r>
      <w:proofErr w:type="gramStart"/>
      <w:r>
        <w:rPr>
          <w:rFonts w:eastAsia="微軟正黑體"/>
        </w:rPr>
        <w:t>作為效標</w:t>
      </w:r>
      <w:proofErr w:type="gramEnd"/>
      <w:r>
        <w:rPr>
          <w:rFonts w:eastAsia="微軟正黑體"/>
        </w:rPr>
        <w:t>，跑類似 Alpaslan (2016) 的路徑模型。</w:t>
      </w:r>
    </w:p>
    <w:p w14:paraId="632D7828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多群組分析（measurement invariance）：比較不同班級、性別、實驗 / 對照組的因素結構不變性。</w:t>
      </w:r>
    </w:p>
    <w:p w14:paraId="632D7829" w14:textId="77777777" w:rsidR="00905A68" w:rsidRDefault="00000000">
      <w:pPr>
        <w:spacing w:before="60" w:after="60" w:line="320" w:lineRule="auto"/>
      </w:pPr>
      <w:proofErr w:type="gramStart"/>
      <w:r>
        <w:rPr>
          <w:rFonts w:eastAsia="微軟正黑體"/>
        </w:rPr>
        <w:t>•</w:t>
      </w:r>
      <w:proofErr w:type="gramEnd"/>
      <w:r>
        <w:rPr>
          <w:rFonts w:eastAsia="微軟正黑體"/>
        </w:rPr>
        <w:t xml:space="preserve"> Mediation 分析：學習策略（LS）是否中介「邊界適用性（BA）→ 自我修正（SC）」的關係。</w:t>
      </w:r>
    </w:p>
    <w:p w14:paraId="632D782A" w14:textId="77777777" w:rsidR="00905A68" w:rsidRDefault="00000000">
      <w:pPr>
        <w:pStyle w:val="1"/>
        <w:pageBreakBefore/>
      </w:pPr>
      <w:r>
        <w:lastRenderedPageBreak/>
        <w:t>四、引用文獻</w:t>
      </w:r>
    </w:p>
    <w:p w14:paraId="632D782B" w14:textId="77777777" w:rsidR="00905A68" w:rsidRDefault="00000000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以下為本問卷設計的核心文獻。</w:t>
      </w:r>
    </w:p>
    <w:p w14:paraId="632D782C" w14:textId="77777777" w:rsidR="00905A68" w:rsidRDefault="00000000">
      <w:r>
        <w:t xml:space="preserve"> </w:t>
      </w:r>
    </w:p>
    <w:p w14:paraId="632D782D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 xml:space="preserve">Alpaslan, M. M., </w:t>
      </w:r>
      <w:proofErr w:type="spellStart"/>
      <w:r>
        <w:rPr>
          <w:rFonts w:ascii="Calibri" w:eastAsia="Calibri" w:hAnsi="Calibri" w:cs="Calibri"/>
          <w:sz w:val="18"/>
          <w:szCs w:val="18"/>
        </w:rPr>
        <w:t>Yalvac</w:t>
      </w:r>
      <w:proofErr w:type="spellEnd"/>
      <w:r>
        <w:rPr>
          <w:rFonts w:ascii="Calibri" w:eastAsia="Calibri" w:hAnsi="Calibri" w:cs="Calibri"/>
          <w:sz w:val="18"/>
          <w:szCs w:val="18"/>
        </w:rPr>
        <w:t>, B., Loving, C. C., &amp; Willson, V. (2016). Exploring the relationship between high school students' physics-related personal epistemologies and self-regulated learning in Turkey. International Journal of Science and Mathematics Education, 15(7), 1287–1304.</w:t>
      </w:r>
    </w:p>
    <w:p w14:paraId="632D782E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 xml:space="preserve">Conley, A. M., Pintrich, P. R., </w:t>
      </w:r>
      <w:proofErr w:type="spellStart"/>
      <w:r>
        <w:rPr>
          <w:rFonts w:ascii="Calibri" w:eastAsia="Calibri" w:hAnsi="Calibri" w:cs="Calibri"/>
          <w:sz w:val="18"/>
          <w:szCs w:val="18"/>
        </w:rPr>
        <w:t>Vekiri</w:t>
      </w:r>
      <w:proofErr w:type="spellEnd"/>
      <w:r>
        <w:rPr>
          <w:rFonts w:ascii="Calibri" w:eastAsia="Calibri" w:hAnsi="Calibri" w:cs="Calibri"/>
          <w:sz w:val="18"/>
          <w:szCs w:val="18"/>
        </w:rPr>
        <w:t>, I., &amp; Harrison, D. (2004). Changes in epistemological beliefs in elementary science students. Contemporary Educational Psychology, 29(2), 186–204.</w:t>
      </w:r>
    </w:p>
    <w:p w14:paraId="632D782F" w14:textId="77777777" w:rsidR="00905A68" w:rsidRDefault="00000000">
      <w:pPr>
        <w:spacing w:before="80" w:after="80" w:line="320" w:lineRule="auto"/>
        <w:ind w:left="720" w:hanging="720"/>
      </w:pPr>
      <w:proofErr w:type="spellStart"/>
      <w:r>
        <w:rPr>
          <w:rFonts w:ascii="Calibri" w:eastAsia="Calibri" w:hAnsi="Calibri" w:cs="Calibri"/>
          <w:sz w:val="18"/>
          <w:szCs w:val="18"/>
        </w:rPr>
        <w:t>Pintrich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P. R., Smith, D. A. F., Garcia, T., &amp; </w:t>
      </w:r>
      <w:proofErr w:type="spellStart"/>
      <w:r>
        <w:rPr>
          <w:rFonts w:ascii="Calibri" w:eastAsia="Calibri" w:hAnsi="Calibri" w:cs="Calibri"/>
          <w:sz w:val="18"/>
          <w:szCs w:val="18"/>
        </w:rPr>
        <w:t>McKeachie</w:t>
      </w:r>
      <w:proofErr w:type="spellEnd"/>
      <w:r>
        <w:rPr>
          <w:rFonts w:ascii="Calibri" w:eastAsia="Calibri" w:hAnsi="Calibri" w:cs="Calibri"/>
          <w:sz w:val="18"/>
          <w:szCs w:val="18"/>
        </w:rPr>
        <w:t>, W. J. (1991). A manual for the use of the Motivated Strategies for Learning Questionnaire (MSLQ). The University of Michigan, NCRIPTAL.</w:t>
      </w:r>
    </w:p>
    <w:p w14:paraId="632D7830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>Thomas, G., Anderson, D., &amp; Nashon, S. (2008). Development of an instrument designed to investigate elements of science students' metacognition, self-efficacy and learning processes: The SEMLI-S. International Journal of Science Education, 30(13), 1701–1724.</w:t>
      </w:r>
    </w:p>
    <w:p w14:paraId="632D7831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>Hu, L., &amp; Bentler, P. M. (1999). Cutoff criteria for fit indexes in covariance structure analysis: Conventional criteria versus new alternatives. Structural Equation Modeling, 6(1), 1–55.</w:t>
      </w:r>
    </w:p>
    <w:p w14:paraId="632D7832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>Hair, J. F., Black, W. C., Babin, B. J., &amp; Anderson, R. E. (2019). Multivariate Data Analysis (8th ed.). Cengage Learning.</w:t>
      </w:r>
    </w:p>
    <w:p w14:paraId="632D7833" w14:textId="77777777" w:rsidR="00905A68" w:rsidRDefault="00000000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18"/>
          <w:szCs w:val="18"/>
        </w:rPr>
        <w:t>Kline, R. B. (2011). Principles and practice of structural equation modeling (3rd ed.). Guilford Press.</w:t>
      </w:r>
    </w:p>
    <w:p w14:paraId="632D7834" w14:textId="77777777" w:rsidR="00905A68" w:rsidRDefault="00000000">
      <w:r>
        <w:t xml:space="preserve"> </w:t>
      </w:r>
    </w:p>
    <w:p w14:paraId="632D7835" w14:textId="77777777" w:rsidR="00905A68" w:rsidRDefault="00000000">
      <w:pPr>
        <w:spacing w:before="40" w:after="60"/>
      </w:pPr>
      <w:r>
        <w:rPr>
          <w:rFonts w:eastAsia="微軟正黑體"/>
          <w:i/>
          <w:iCs/>
          <w:color w:val="595959"/>
          <w:sz w:val="18"/>
          <w:szCs w:val="18"/>
        </w:rPr>
        <w:t>研究者版 v2.1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｜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2026-05-09</w:t>
      </w:r>
      <w:proofErr w:type="gramStart"/>
      <w:r>
        <w:rPr>
          <w:rFonts w:eastAsia="微軟正黑體"/>
          <w:i/>
          <w:iCs/>
          <w:color w:val="595959"/>
          <w:sz w:val="18"/>
          <w:szCs w:val="18"/>
        </w:rPr>
        <w:t>｜</w:t>
      </w:r>
      <w:proofErr w:type="gramEnd"/>
      <w:r>
        <w:rPr>
          <w:rFonts w:eastAsia="微軟正黑體"/>
          <w:i/>
          <w:iCs/>
          <w:color w:val="595959"/>
          <w:sz w:val="18"/>
          <w:szCs w:val="18"/>
        </w:rPr>
        <w:t>含英文原題 quote、原始量表追溯、EFA/CFA 操作建議</w:t>
      </w:r>
    </w:p>
    <w:sectPr w:rsidR="00905A6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EE5C" w14:textId="77777777" w:rsidR="00DB04AE" w:rsidRDefault="00DB04AE">
      <w:r>
        <w:separator/>
      </w:r>
    </w:p>
  </w:endnote>
  <w:endnote w:type="continuationSeparator" w:id="0">
    <w:p w14:paraId="6CDE54C4" w14:textId="77777777" w:rsidR="00DB04AE" w:rsidRDefault="00DB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7837" w14:textId="227AEE5D" w:rsidR="00905A68" w:rsidRDefault="00000000">
    <w:pPr>
      <w:jc w:val="center"/>
    </w:pPr>
    <w:r>
      <w:rPr>
        <w:rFonts w:eastAsia="微軟正黑體"/>
        <w:color w:val="808080"/>
        <w:sz w:val="18"/>
        <w:szCs w:val="18"/>
      </w:rPr>
      <w:t xml:space="preserve">第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E91CDF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 / 共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E91CDF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6"/>
        <w:szCs w:val="16"/>
      </w:rPr>
      <w:t xml:space="preserve"> 頁　|　v2.1</w:t>
    </w:r>
    <w:proofErr w:type="gramStart"/>
    <w:r>
      <w:rPr>
        <w:rFonts w:eastAsia="微軟正黑體"/>
        <w:color w:val="808080"/>
        <w:sz w:val="16"/>
        <w:szCs w:val="16"/>
      </w:rPr>
      <w:t>｜</w:t>
    </w:r>
    <w:proofErr w:type="gramEnd"/>
    <w:r>
      <w:rPr>
        <w:rFonts w:eastAsia="微軟正黑體"/>
        <w:color w:val="808080"/>
        <w:sz w:val="16"/>
        <w:szCs w:val="16"/>
      </w:rPr>
      <w:t>研究者版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541BD" w14:textId="77777777" w:rsidR="00DB04AE" w:rsidRDefault="00DB04AE">
      <w:r>
        <w:separator/>
      </w:r>
    </w:p>
  </w:footnote>
  <w:footnote w:type="continuationSeparator" w:id="0">
    <w:p w14:paraId="263B18E3" w14:textId="77777777" w:rsidR="00DB04AE" w:rsidRDefault="00DB0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7836" w14:textId="77777777" w:rsidR="00905A68" w:rsidRDefault="00000000">
    <w:pPr>
      <w:jc w:val="right"/>
    </w:pPr>
    <w:r>
      <w:rPr>
        <w:rFonts w:eastAsia="微軟正黑體"/>
        <w:color w:val="808080"/>
        <w:sz w:val="16"/>
        <w:szCs w:val="16"/>
      </w:rPr>
      <w:t>三構面 SRL 問卷</w:t>
    </w:r>
    <w:proofErr w:type="gramStart"/>
    <w:r>
      <w:rPr>
        <w:rFonts w:eastAsia="微軟正黑體"/>
        <w:color w:val="808080"/>
        <w:sz w:val="16"/>
        <w:szCs w:val="16"/>
      </w:rPr>
      <w:t>｜</w:t>
    </w:r>
    <w:proofErr w:type="gramEnd"/>
    <w:r>
      <w:rPr>
        <w:rFonts w:eastAsia="微軟正黑體"/>
        <w:color w:val="808080"/>
        <w:sz w:val="16"/>
        <w:szCs w:val="16"/>
      </w:rPr>
      <w:t>研究者版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E5D01"/>
    <w:multiLevelType w:val="hybridMultilevel"/>
    <w:tmpl w:val="45008AE6"/>
    <w:lvl w:ilvl="0" w:tplc="3FD2C36C">
      <w:start w:val="1"/>
      <w:numFmt w:val="bullet"/>
      <w:lvlText w:val="●"/>
      <w:lvlJc w:val="left"/>
      <w:pPr>
        <w:ind w:left="720" w:hanging="360"/>
      </w:pPr>
    </w:lvl>
    <w:lvl w:ilvl="1" w:tplc="C266384C">
      <w:start w:val="1"/>
      <w:numFmt w:val="bullet"/>
      <w:lvlText w:val="○"/>
      <w:lvlJc w:val="left"/>
      <w:pPr>
        <w:ind w:left="1440" w:hanging="360"/>
      </w:pPr>
    </w:lvl>
    <w:lvl w:ilvl="2" w:tplc="03F42742">
      <w:start w:val="1"/>
      <w:numFmt w:val="bullet"/>
      <w:lvlText w:val="■"/>
      <w:lvlJc w:val="left"/>
      <w:pPr>
        <w:ind w:left="2160" w:hanging="360"/>
      </w:pPr>
    </w:lvl>
    <w:lvl w:ilvl="3" w:tplc="75CA419C">
      <w:start w:val="1"/>
      <w:numFmt w:val="bullet"/>
      <w:lvlText w:val="●"/>
      <w:lvlJc w:val="left"/>
      <w:pPr>
        <w:ind w:left="2880" w:hanging="360"/>
      </w:pPr>
    </w:lvl>
    <w:lvl w:ilvl="4" w:tplc="8F34599A">
      <w:start w:val="1"/>
      <w:numFmt w:val="bullet"/>
      <w:lvlText w:val="○"/>
      <w:lvlJc w:val="left"/>
      <w:pPr>
        <w:ind w:left="3600" w:hanging="360"/>
      </w:pPr>
    </w:lvl>
    <w:lvl w:ilvl="5" w:tplc="C5B2EC74">
      <w:start w:val="1"/>
      <w:numFmt w:val="bullet"/>
      <w:lvlText w:val="■"/>
      <w:lvlJc w:val="left"/>
      <w:pPr>
        <w:ind w:left="4320" w:hanging="360"/>
      </w:pPr>
    </w:lvl>
    <w:lvl w:ilvl="6" w:tplc="D2BE69A0">
      <w:start w:val="1"/>
      <w:numFmt w:val="bullet"/>
      <w:lvlText w:val="●"/>
      <w:lvlJc w:val="left"/>
      <w:pPr>
        <w:ind w:left="5040" w:hanging="360"/>
      </w:pPr>
    </w:lvl>
    <w:lvl w:ilvl="7" w:tplc="9000F5F4">
      <w:start w:val="1"/>
      <w:numFmt w:val="bullet"/>
      <w:lvlText w:val="●"/>
      <w:lvlJc w:val="left"/>
      <w:pPr>
        <w:ind w:left="5760" w:hanging="360"/>
      </w:pPr>
    </w:lvl>
    <w:lvl w:ilvl="8" w:tplc="3F5403D4">
      <w:start w:val="1"/>
      <w:numFmt w:val="bullet"/>
      <w:lvlText w:val="●"/>
      <w:lvlJc w:val="left"/>
      <w:pPr>
        <w:ind w:left="6480" w:hanging="360"/>
      </w:pPr>
    </w:lvl>
  </w:abstractNum>
  <w:num w:numId="1" w16cid:durableId="1089496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A68"/>
    <w:rsid w:val="00003086"/>
    <w:rsid w:val="000D2E7C"/>
    <w:rsid w:val="001542B1"/>
    <w:rsid w:val="00170153"/>
    <w:rsid w:val="001A4F9B"/>
    <w:rsid w:val="00202416"/>
    <w:rsid w:val="00203DDD"/>
    <w:rsid w:val="002A74C2"/>
    <w:rsid w:val="002D1A35"/>
    <w:rsid w:val="003A2D6A"/>
    <w:rsid w:val="00482D37"/>
    <w:rsid w:val="00503EAE"/>
    <w:rsid w:val="00550EF5"/>
    <w:rsid w:val="00560CAF"/>
    <w:rsid w:val="005C5004"/>
    <w:rsid w:val="006E0ECD"/>
    <w:rsid w:val="0071080D"/>
    <w:rsid w:val="00713BA1"/>
    <w:rsid w:val="0071747D"/>
    <w:rsid w:val="007929FA"/>
    <w:rsid w:val="007B495F"/>
    <w:rsid w:val="00805961"/>
    <w:rsid w:val="008174FC"/>
    <w:rsid w:val="008F7C42"/>
    <w:rsid w:val="00905A68"/>
    <w:rsid w:val="009926FE"/>
    <w:rsid w:val="009A0281"/>
    <w:rsid w:val="009B3753"/>
    <w:rsid w:val="00A53C8D"/>
    <w:rsid w:val="00A76F72"/>
    <w:rsid w:val="00A90627"/>
    <w:rsid w:val="00AA056D"/>
    <w:rsid w:val="00AB2307"/>
    <w:rsid w:val="00AD2AA0"/>
    <w:rsid w:val="00B16350"/>
    <w:rsid w:val="00B22C6A"/>
    <w:rsid w:val="00C901F6"/>
    <w:rsid w:val="00D760E0"/>
    <w:rsid w:val="00DB04AE"/>
    <w:rsid w:val="00DC2A25"/>
    <w:rsid w:val="00E91CDF"/>
    <w:rsid w:val="00F60F55"/>
    <w:rsid w:val="00FB164C"/>
    <w:rsid w:val="00FD488C"/>
    <w:rsid w:val="00FE60AB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76B4"/>
  <w15:docId w15:val="{CBECA310-8EAB-454E-87AD-BDA24AF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微軟正黑體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彈性力學模擬 SRL 問卷 v2.1 — 研究者版</dc:title>
  <dc:creator>aiphysicsteacher</dc:creator>
  <dc:description>三構面 SRL 問卷 v2.1（含英文原題）</dc:description>
  <cp:lastModifiedBy>長屹 江</cp:lastModifiedBy>
  <cp:revision>42</cp:revision>
  <dcterms:created xsi:type="dcterms:W3CDTF">2026-05-10T00:16:00Z</dcterms:created>
  <dcterms:modified xsi:type="dcterms:W3CDTF">2026-05-10T04:31:00Z</dcterms:modified>
</cp:coreProperties>
</file>