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70B2" w14:textId="4803172E" w:rsidR="00B334D4" w:rsidRPr="00633AC1" w:rsidRDefault="00236DFA" w:rsidP="00633AC1">
      <w:pPr>
        <w:spacing w:after="160"/>
        <w:jc w:val="center"/>
        <w:rPr>
          <w:rFonts w:eastAsia="新細明體" w:hint="eastAsia"/>
          <w:lang w:eastAsia="zh-TW"/>
        </w:rPr>
      </w:pPr>
      <w:proofErr w:type="spellStart"/>
      <w:r>
        <w:rPr>
          <w:b/>
          <w:color w:val="172033"/>
          <w:sz w:val="40"/>
        </w:rPr>
        <w:t>人体稳态动平衡实验</w:t>
      </w:r>
      <w:proofErr w:type="spellEnd"/>
    </w:p>
    <w:p w14:paraId="0060BCCF" w14:textId="5A2F304D" w:rsidR="00B334D4" w:rsidRDefault="00236DFA">
      <w:pPr>
        <w:pStyle w:val="1"/>
      </w:pPr>
      <w:proofErr w:type="spellStart"/>
      <w:r>
        <w:rPr>
          <w:rFonts w:ascii="Microsoft YaHei" w:eastAsia="Microsoft YaHei" w:hAnsi="Microsoft YaHei"/>
          <w:color w:val="172033"/>
          <w:sz w:val="32"/>
        </w:rPr>
        <w:t>探究题一：完成虚拟模拟后的论证题</w:t>
      </w:r>
      <w:proofErr w:type="spellEnd"/>
    </w:p>
    <w:p w14:paraId="1A37F205" w14:textId="77777777" w:rsidR="00B334D4" w:rsidRDefault="00236DFA">
      <w:pPr>
        <w:pStyle w:val="21"/>
      </w:pPr>
      <w:r>
        <w:rPr>
          <w:rFonts w:ascii="Microsoft YaHei" w:eastAsia="Microsoft YaHei" w:hAnsi="Microsoft YaHei"/>
          <w:color w:val="172033"/>
        </w:rPr>
        <w:t>题目：学校是否应该推行每日固定</w:t>
      </w:r>
      <w:r>
        <w:rPr>
          <w:rFonts w:ascii="Microsoft YaHei" w:eastAsia="Microsoft YaHei" w:hAnsi="Microsoft YaHei"/>
          <w:color w:val="172033"/>
        </w:rPr>
        <w:t xml:space="preserve"> 3 </w:t>
      </w:r>
      <w:r>
        <w:rPr>
          <w:rFonts w:ascii="Microsoft YaHei" w:eastAsia="Microsoft YaHei" w:hAnsi="Microsoft YaHei"/>
          <w:color w:val="172033"/>
        </w:rPr>
        <w:t>分钟下蹲运动？</w:t>
      </w:r>
    </w:p>
    <w:p w14:paraId="6F4C72B8" w14:textId="77777777" w:rsidR="00B334D4" w:rsidRDefault="00236DFA">
      <w:pPr>
        <w:spacing w:after="80"/>
      </w:pPr>
      <w:r>
        <w:t>学校正在讨论是否应该把</w:t>
      </w:r>
      <w:r>
        <w:t>“</w:t>
      </w:r>
      <w:r>
        <w:t>课间</w:t>
      </w:r>
      <w:r>
        <w:t xml:space="preserve"> 3 </w:t>
      </w:r>
      <w:r>
        <w:t>分钟下蹲运动</w:t>
      </w:r>
      <w:r>
        <w:t>”</w:t>
      </w:r>
      <w:r>
        <w:t>设计成每日固定活动。有些老师认为，这可以促进学生心肺健康；也有学生担心，体能较差的人可能会不舒服，甚至造成身体负担。</w:t>
      </w:r>
    </w:p>
    <w:p w14:paraId="62DA014C" w14:textId="77777777" w:rsidR="00B334D4" w:rsidRDefault="00236DFA">
      <w:pPr>
        <w:spacing w:after="80"/>
      </w:pPr>
      <w:r>
        <w:t>你刚刚完成了虚拟模拟实验，比较了不同受试者在下蹲运动后，心率、呼吸频率和血压从</w:t>
      </w:r>
      <w:r>
        <w:t>“</w:t>
      </w:r>
      <w:r>
        <w:t>运动后即刻</w:t>
      </w:r>
      <w:r>
        <w:t>”</w:t>
      </w:r>
      <w:r>
        <w:t>到</w:t>
      </w:r>
      <w:r>
        <w:t xml:space="preserve">“5 </w:t>
      </w:r>
      <w:r>
        <w:t>分钟、</w:t>
      </w:r>
      <w:r>
        <w:t xml:space="preserve">10 </w:t>
      </w:r>
      <w:r>
        <w:t>分钟</w:t>
      </w:r>
      <w:r>
        <w:t>”</w:t>
      </w:r>
      <w:r>
        <w:t>的恢复变化。</w:t>
      </w:r>
    </w:p>
    <w:p w14:paraId="6070A7C9" w14:textId="77777777" w:rsidR="00B334D4" w:rsidRDefault="00236DFA">
      <w:pPr>
        <w:spacing w:after="80"/>
      </w:pPr>
      <w:r>
        <w:t>请根据虚拟模拟中的观察结果，回答：你是否支持学校推行每日固定</w:t>
      </w:r>
      <w:r>
        <w:t xml:space="preserve"> 3 </w:t>
      </w:r>
      <w:r>
        <w:t>分钟下蹲运动？还是认为应该改成分层、弹性或自选强度的运动方案？请使用</w:t>
      </w:r>
      <w:r>
        <w:t xml:space="preserve"> CER </w:t>
      </w:r>
      <w:r>
        <w:t>结构进行论证。</w:t>
      </w:r>
    </w:p>
    <w:p w14:paraId="5CE1A86E" w14:textId="77777777" w:rsidR="00B334D4" w:rsidRDefault="00236DFA">
      <w:pPr>
        <w:pStyle w:val="21"/>
      </w:pPr>
      <w:r>
        <w:rPr>
          <w:rFonts w:ascii="Microsoft YaHei" w:eastAsia="Microsoft YaHei" w:hAnsi="Microsoft YaHei"/>
          <w:color w:val="172033"/>
        </w:rPr>
        <w:t>作答要求</w:t>
      </w:r>
    </w:p>
    <w:p w14:paraId="580758B4" w14:textId="77777777" w:rsidR="00B334D4" w:rsidRDefault="00236DFA">
      <w:pPr>
        <w:spacing w:after="80"/>
      </w:pPr>
      <w:r>
        <w:t>C</w:t>
      </w:r>
      <w:r>
        <w:t>｜</w:t>
      </w:r>
      <w:r>
        <w:t xml:space="preserve">Claim </w:t>
      </w:r>
      <w:r>
        <w:t>主张：清楚说明你支持哪一种方案，例如：支持全校统一进行、支持分层运动方案、支持自选强度、反对每日固定进行，或认为需要先进行健康评估后再实施。</w:t>
      </w:r>
    </w:p>
    <w:p w14:paraId="2CE2DBF1" w14:textId="77777777" w:rsidR="00B334D4" w:rsidRDefault="00236DFA">
      <w:pPr>
        <w:spacing w:after="80"/>
      </w:pPr>
      <w:r>
        <w:t>E</w:t>
      </w:r>
      <w:r>
        <w:t>｜</w:t>
      </w:r>
      <w:r>
        <w:t xml:space="preserve">Evidence </w:t>
      </w:r>
      <w:r>
        <w:t>证据：证据必须来自虚拟模拟中的观察，例如不同受试者的心率变化、呼吸频率变化、血压变化、恢复快慢，或不同下蹲节奏与运动时间对身体负荷的影响。</w:t>
      </w:r>
    </w:p>
    <w:p w14:paraId="161C6B45" w14:textId="77777777" w:rsidR="00B334D4" w:rsidRDefault="00236DFA">
      <w:pPr>
        <w:spacing w:after="80"/>
      </w:pPr>
      <w:r>
        <w:t>R</w:t>
      </w:r>
      <w:r>
        <w:t>｜</w:t>
      </w:r>
      <w:r>
        <w:t xml:space="preserve">Reasoning </w:t>
      </w:r>
      <w:r>
        <w:t>推理：解释为什么这些证据可以支持你的主张。推理中应提到至少两个概念：人体稳态、运动后恢复、心率或呼吸频率变化、血压变化、个体差异、运动安全、公平性或健康风险。</w:t>
      </w:r>
    </w:p>
    <w:p w14:paraId="7869B018" w14:textId="77777777" w:rsidR="00B334D4" w:rsidRDefault="00236DFA">
      <w:pPr>
        <w:pStyle w:val="1"/>
      </w:pPr>
      <w:proofErr w:type="spellStart"/>
      <w:r>
        <w:rPr>
          <w:rFonts w:ascii="Microsoft YaHei" w:eastAsia="Microsoft YaHei" w:hAnsi="Microsoft YaHei"/>
          <w:color w:val="172033"/>
          <w:sz w:val="32"/>
        </w:rPr>
        <w:t>三、探究题二：完成实体实验后的再次论证题</w:t>
      </w:r>
      <w:proofErr w:type="spellEnd"/>
    </w:p>
    <w:p w14:paraId="09958973" w14:textId="77777777" w:rsidR="00B334D4" w:rsidRDefault="00236DFA">
      <w:pPr>
        <w:pStyle w:val="21"/>
      </w:pPr>
      <w:r>
        <w:rPr>
          <w:rFonts w:ascii="Microsoft YaHei" w:eastAsia="Microsoft YaHei" w:hAnsi="Microsoft YaHei"/>
          <w:color w:val="172033"/>
        </w:rPr>
        <w:t>题目：真实测量后，你是否修正原本的判断？</w:t>
      </w:r>
    </w:p>
    <w:p w14:paraId="48C6B6A7" w14:textId="77777777" w:rsidR="00B334D4" w:rsidRDefault="00236DFA">
      <w:pPr>
        <w:spacing w:after="80"/>
      </w:pPr>
      <w:r>
        <w:t>完成实体实验后，你已经取得自己或小组成员在安静状态、运动后即刻、运动后</w:t>
      </w:r>
      <w:r>
        <w:t xml:space="preserve"> 5 </w:t>
      </w:r>
      <w:r>
        <w:t>分钟、运动后</w:t>
      </w:r>
      <w:r>
        <w:t xml:space="preserve"> 10 </w:t>
      </w:r>
      <w:r>
        <w:t>分钟的心率、呼吸频率与血压数据。</w:t>
      </w:r>
    </w:p>
    <w:p w14:paraId="0A59EF26" w14:textId="77777777" w:rsidR="00B334D4" w:rsidRDefault="00236DFA">
      <w:pPr>
        <w:spacing w:after="80"/>
      </w:pPr>
      <w:r>
        <w:t>现在，请你重新思考同一个问题：学校是否适合推行每日固定</w:t>
      </w:r>
      <w:r>
        <w:t xml:space="preserve"> 3 </w:t>
      </w:r>
      <w:r>
        <w:t>分钟下蹲运动？还是应该采用分层、弹性或自选强度的运动方案？请结合实体实验数据，重新提出你的主张。</w:t>
      </w:r>
    </w:p>
    <w:p w14:paraId="37384D69" w14:textId="77777777" w:rsidR="00B334D4" w:rsidRDefault="00236DFA">
      <w:pPr>
        <w:spacing w:after="80"/>
      </w:pPr>
      <w:r>
        <w:t>这一次，你需要比较虚拟模拟前的预测、实体实验后的真实测量结果，以及两者是否一致。如果不一致，请说明可能原因。</w:t>
      </w:r>
    </w:p>
    <w:p w14:paraId="05FE8F5D" w14:textId="77777777" w:rsidR="00B334D4" w:rsidRDefault="00236DFA">
      <w:pPr>
        <w:pStyle w:val="21"/>
      </w:pPr>
      <w:r>
        <w:rPr>
          <w:rFonts w:ascii="Microsoft YaHei" w:eastAsia="Microsoft YaHei" w:hAnsi="Microsoft YaHei"/>
          <w:color w:val="172033"/>
        </w:rPr>
        <w:lastRenderedPageBreak/>
        <w:t>作答要求</w:t>
      </w:r>
    </w:p>
    <w:p w14:paraId="11CE8A93" w14:textId="77777777" w:rsidR="00B334D4" w:rsidRDefault="00236DFA">
      <w:pPr>
        <w:spacing w:after="80"/>
      </w:pPr>
      <w:r>
        <w:t>C</w:t>
      </w:r>
      <w:r>
        <w:t>｜</w:t>
      </w:r>
      <w:r>
        <w:t xml:space="preserve">Claim </w:t>
      </w:r>
      <w:r>
        <w:t>主张：重新提出你的主张。你的主张可以和模拟后的答案相同，也可以改变，但必须说明原因。</w:t>
      </w:r>
    </w:p>
    <w:p w14:paraId="3BA6EE30" w14:textId="77777777" w:rsidR="00B334D4" w:rsidRDefault="00236DFA">
      <w:pPr>
        <w:spacing w:after="80"/>
      </w:pPr>
      <w:r>
        <w:t>E</w:t>
      </w:r>
      <w:r>
        <w:t>｜</w:t>
      </w:r>
      <w:r>
        <w:t xml:space="preserve">Evidence </w:t>
      </w:r>
      <w:r>
        <w:t>证据：这一次证据必须优先来自实体实验数据，例如某位受试者运动后即刻心率从</w:t>
      </w:r>
      <w:r>
        <w:t xml:space="preserve"> 72 </w:t>
      </w:r>
      <w:r>
        <w:t>次</w:t>
      </w:r>
      <w:r>
        <w:t xml:space="preserve">/min </w:t>
      </w:r>
      <w:r>
        <w:t>上升到</w:t>
      </w:r>
      <w:r>
        <w:t xml:space="preserve"> 135 </w:t>
      </w:r>
      <w:r>
        <w:t>次</w:t>
      </w:r>
      <w:r>
        <w:t>/min</w:t>
      </w:r>
      <w:r>
        <w:t>，</w:t>
      </w:r>
      <w:r>
        <w:t xml:space="preserve">5 </w:t>
      </w:r>
      <w:r>
        <w:t>分钟后仍未恢复到安静值，</w:t>
      </w:r>
      <w:r>
        <w:t xml:space="preserve">10 </w:t>
      </w:r>
      <w:r>
        <w:t>分钟后心率仍比安静值高</w:t>
      </w:r>
      <w:r>
        <w:t xml:space="preserve"> 20 </w:t>
      </w:r>
      <w:r>
        <w:t>次</w:t>
      </w:r>
      <w:r>
        <w:t>/min</w:t>
      </w:r>
      <w:r>
        <w:t>，或收缩压明显上升但舒张压变化较小。</w:t>
      </w:r>
    </w:p>
    <w:p w14:paraId="0E0C778A" w14:textId="77777777" w:rsidR="00B334D4" w:rsidRDefault="00236DFA">
      <w:pPr>
        <w:spacing w:after="80"/>
      </w:pPr>
      <w:r>
        <w:t>R</w:t>
      </w:r>
      <w:r>
        <w:t>｜</w:t>
      </w:r>
      <w:r>
        <w:t xml:space="preserve">Reasoning </w:t>
      </w:r>
      <w:r>
        <w:t>推理：说明这些真实数据如何反映人体调节能力，为什么恢复速度比最高心率更能说明身体负荷，以及为什么学校政策不能只看平均值，而要考虑安全、公平、个体差异与可执行性。</w:t>
      </w:r>
    </w:p>
    <w:p w14:paraId="47FE81A2" w14:textId="77777777" w:rsidR="00B334D4" w:rsidRDefault="00236DFA">
      <w:pPr>
        <w:pStyle w:val="1"/>
      </w:pPr>
      <w:proofErr w:type="spellStart"/>
      <w:r>
        <w:rPr>
          <w:rFonts w:ascii="Microsoft YaHei" w:eastAsia="Microsoft YaHei" w:hAnsi="Microsoft YaHei"/>
          <w:color w:val="172033"/>
          <w:sz w:val="32"/>
        </w:rPr>
        <w:t>四、</w:t>
      </w:r>
      <w:r>
        <w:rPr>
          <w:rFonts w:ascii="Microsoft YaHei" w:eastAsia="Microsoft YaHei" w:hAnsi="Microsoft YaHei"/>
          <w:color w:val="172033"/>
          <w:sz w:val="32"/>
        </w:rPr>
        <w:t>CER</w:t>
      </w:r>
      <w:proofErr w:type="spellEnd"/>
      <w:r>
        <w:rPr>
          <w:rFonts w:ascii="Microsoft YaHei" w:eastAsia="Microsoft YaHei" w:hAnsi="Microsoft YaHei"/>
          <w:color w:val="172033"/>
          <w:sz w:val="32"/>
        </w:rPr>
        <w:t xml:space="preserve"> </w:t>
      </w:r>
      <w:proofErr w:type="spellStart"/>
      <w:r>
        <w:rPr>
          <w:rFonts w:ascii="Microsoft YaHei" w:eastAsia="Microsoft YaHei" w:hAnsi="Microsoft YaHei"/>
          <w:color w:val="172033"/>
          <w:sz w:val="32"/>
        </w:rPr>
        <w:t>论证评量规准</w:t>
      </w:r>
      <w:proofErr w:type="spellEnd"/>
    </w:p>
    <w:p w14:paraId="09BFF71A" w14:textId="77777777" w:rsidR="00B334D4" w:rsidRDefault="00236DFA">
      <w:pPr>
        <w:spacing w:after="80"/>
      </w:pPr>
      <w:r>
        <w:t>建议总分</w:t>
      </w:r>
      <w:r>
        <w:t xml:space="preserve"> 16 </w:t>
      </w:r>
      <w:r>
        <w:t>分，每个面向</w:t>
      </w:r>
      <w:r>
        <w:t xml:space="preserve"> 4 </w:t>
      </w:r>
      <w:r>
        <w:t>分。若要换算成</w:t>
      </w:r>
      <w:r>
        <w:t xml:space="preserve"> 10 </w:t>
      </w:r>
      <w:r>
        <w:t>分制，可使用：</w:t>
      </w:r>
      <w:r>
        <w:t xml:space="preserve">C </w:t>
      </w:r>
      <w:r>
        <w:t>主张</w:t>
      </w:r>
      <w:r>
        <w:t xml:space="preserve"> 2 </w:t>
      </w:r>
      <w:r>
        <w:t>分、</w:t>
      </w:r>
      <w:r>
        <w:t xml:space="preserve">E </w:t>
      </w:r>
      <w:r>
        <w:t>证据</w:t>
      </w:r>
      <w:r>
        <w:t xml:space="preserve"> 3 </w:t>
      </w:r>
      <w:r>
        <w:t>分、</w:t>
      </w:r>
      <w:r>
        <w:t xml:space="preserve">R </w:t>
      </w:r>
      <w:r>
        <w:t>推理</w:t>
      </w:r>
      <w:r>
        <w:t xml:space="preserve"> 3 </w:t>
      </w:r>
      <w:r>
        <w:t>分、反思修正</w:t>
      </w:r>
      <w:r>
        <w:t xml:space="preserve"> 2 </w:t>
      </w:r>
      <w:r>
        <w:t>分。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2200"/>
        <w:gridCol w:w="2200"/>
      </w:tblGrid>
      <w:tr w:rsidR="00B334D4" w14:paraId="278590F1" w14:textId="77777777">
        <w:trPr>
          <w:jc w:val="center"/>
        </w:trPr>
        <w:tc>
          <w:tcPr>
            <w:tcW w:w="1400" w:type="dxa"/>
            <w:shd w:val="clear" w:color="auto" w:fill="172033"/>
            <w:vAlign w:val="center"/>
          </w:tcPr>
          <w:p w14:paraId="24774C5B" w14:textId="77777777" w:rsidR="00B334D4" w:rsidRDefault="00236DFA">
            <w:pPr>
              <w:jc w:val="center"/>
            </w:pPr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w="2200" w:type="dxa"/>
            <w:shd w:val="clear" w:color="auto" w:fill="172033"/>
            <w:vAlign w:val="center"/>
          </w:tcPr>
          <w:p w14:paraId="0FB90379" w14:textId="77777777" w:rsidR="00B334D4" w:rsidRDefault="00236DF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4 </w:t>
            </w:r>
            <w:r>
              <w:rPr>
                <w:b/>
                <w:color w:val="FFFFFF"/>
                <w:sz w:val="18"/>
              </w:rPr>
              <w:t>分：优秀</w:t>
            </w:r>
          </w:p>
        </w:tc>
        <w:tc>
          <w:tcPr>
            <w:tcW w:w="2200" w:type="dxa"/>
            <w:shd w:val="clear" w:color="auto" w:fill="172033"/>
            <w:vAlign w:val="center"/>
          </w:tcPr>
          <w:p w14:paraId="47C6E637" w14:textId="77777777" w:rsidR="00B334D4" w:rsidRDefault="00236DF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分：良好</w:t>
            </w:r>
          </w:p>
        </w:tc>
        <w:tc>
          <w:tcPr>
            <w:tcW w:w="2200" w:type="dxa"/>
            <w:shd w:val="clear" w:color="auto" w:fill="172033"/>
            <w:vAlign w:val="center"/>
          </w:tcPr>
          <w:p w14:paraId="347A9ABB" w14:textId="77777777" w:rsidR="00B334D4" w:rsidRDefault="00236DF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2 </w:t>
            </w:r>
            <w:r>
              <w:rPr>
                <w:b/>
                <w:color w:val="FFFFFF"/>
                <w:sz w:val="18"/>
              </w:rPr>
              <w:t>分：基础</w:t>
            </w:r>
          </w:p>
        </w:tc>
        <w:tc>
          <w:tcPr>
            <w:tcW w:w="2200" w:type="dxa"/>
            <w:shd w:val="clear" w:color="auto" w:fill="172033"/>
            <w:vAlign w:val="center"/>
          </w:tcPr>
          <w:p w14:paraId="5E8ECE19" w14:textId="77777777" w:rsidR="00B334D4" w:rsidRDefault="00236DF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1 </w:t>
            </w:r>
            <w:r>
              <w:rPr>
                <w:b/>
                <w:color w:val="FFFFFF"/>
                <w:sz w:val="18"/>
              </w:rPr>
              <w:t>分：待加强</w:t>
            </w:r>
          </w:p>
        </w:tc>
      </w:tr>
      <w:tr w:rsidR="00B334D4" w14:paraId="6963636A" w14:textId="77777777">
        <w:trPr>
          <w:jc w:val="center"/>
        </w:trPr>
        <w:tc>
          <w:tcPr>
            <w:tcW w:w="1400" w:type="dxa"/>
            <w:shd w:val="clear" w:color="auto" w:fill="EEF3F8"/>
            <w:vAlign w:val="center"/>
          </w:tcPr>
          <w:p w14:paraId="4A162AB1" w14:textId="77777777" w:rsidR="00B334D4" w:rsidRDefault="00236DFA">
            <w:pPr>
              <w:jc w:val="center"/>
            </w:pPr>
            <w:r>
              <w:rPr>
                <w:b/>
                <w:sz w:val="18"/>
              </w:rPr>
              <w:t xml:space="preserve">C </w:t>
            </w:r>
            <w:r>
              <w:rPr>
                <w:b/>
                <w:sz w:val="18"/>
              </w:rPr>
              <w:t>主张</w:t>
            </w:r>
          </w:p>
        </w:tc>
        <w:tc>
          <w:tcPr>
            <w:tcW w:w="2200" w:type="dxa"/>
            <w:vAlign w:val="center"/>
          </w:tcPr>
          <w:p w14:paraId="4F70AA88" w14:textId="77777777" w:rsidR="00B334D4" w:rsidRDefault="00236DFA">
            <w:r>
              <w:rPr>
                <w:sz w:val="18"/>
              </w:rPr>
              <w:t>主张清楚、具体，能回应社会性议题，并提出可执行方案，例如分层、弹性、自选强度或健康筛查。</w:t>
            </w:r>
          </w:p>
        </w:tc>
        <w:tc>
          <w:tcPr>
            <w:tcW w:w="2200" w:type="dxa"/>
            <w:vAlign w:val="center"/>
          </w:tcPr>
          <w:p w14:paraId="304B0244" w14:textId="77777777" w:rsidR="00B334D4" w:rsidRDefault="00236DFA">
            <w:r>
              <w:rPr>
                <w:sz w:val="18"/>
              </w:rPr>
              <w:t>主张清楚，但方案较简单，社会性考虑不够完整。</w:t>
            </w:r>
          </w:p>
        </w:tc>
        <w:tc>
          <w:tcPr>
            <w:tcW w:w="2200" w:type="dxa"/>
            <w:vAlign w:val="center"/>
          </w:tcPr>
          <w:p w14:paraId="48A2C2E5" w14:textId="77777777" w:rsidR="00B334D4" w:rsidRDefault="00236DFA">
            <w:r>
              <w:rPr>
                <w:sz w:val="18"/>
              </w:rPr>
              <w:t>有表达立场，但不够明确，或只说支持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反对，没有具体方案。</w:t>
            </w:r>
          </w:p>
        </w:tc>
        <w:tc>
          <w:tcPr>
            <w:tcW w:w="2200" w:type="dxa"/>
            <w:vAlign w:val="center"/>
          </w:tcPr>
          <w:p w14:paraId="271B9D04" w14:textId="77777777" w:rsidR="00B334D4" w:rsidRDefault="00236DFA">
            <w:r>
              <w:rPr>
                <w:sz w:val="18"/>
              </w:rPr>
              <w:t>没有清楚主张，或主张与题目关系弱。</w:t>
            </w:r>
          </w:p>
        </w:tc>
      </w:tr>
      <w:tr w:rsidR="00B334D4" w14:paraId="0394E84B" w14:textId="77777777">
        <w:trPr>
          <w:jc w:val="center"/>
        </w:trPr>
        <w:tc>
          <w:tcPr>
            <w:tcW w:w="1400" w:type="dxa"/>
            <w:shd w:val="clear" w:color="auto" w:fill="EEF3F8"/>
            <w:vAlign w:val="center"/>
          </w:tcPr>
          <w:p w14:paraId="24E9C5DB" w14:textId="77777777" w:rsidR="00B334D4" w:rsidRDefault="00236DFA">
            <w:pPr>
              <w:jc w:val="center"/>
            </w:pPr>
            <w:r>
              <w:rPr>
                <w:b/>
                <w:sz w:val="18"/>
              </w:rPr>
              <w:t xml:space="preserve">E </w:t>
            </w:r>
            <w:r>
              <w:rPr>
                <w:b/>
                <w:sz w:val="18"/>
              </w:rPr>
              <w:t>证据</w:t>
            </w:r>
          </w:p>
        </w:tc>
        <w:tc>
          <w:tcPr>
            <w:tcW w:w="2200" w:type="dxa"/>
            <w:vAlign w:val="center"/>
          </w:tcPr>
          <w:p w14:paraId="37582F10" w14:textId="77777777" w:rsidR="00B334D4" w:rsidRDefault="00236DFA">
            <w:r>
              <w:rPr>
                <w:sz w:val="18"/>
              </w:rPr>
              <w:t>能使用具体数据或模拟观察作为证据，并能比较不同时间点、不同受试者或模拟与实体实验差异。</w:t>
            </w:r>
          </w:p>
        </w:tc>
        <w:tc>
          <w:tcPr>
            <w:tcW w:w="2200" w:type="dxa"/>
            <w:vAlign w:val="center"/>
          </w:tcPr>
          <w:p w14:paraId="4D123DBF" w14:textId="77777777" w:rsidR="00B334D4" w:rsidRDefault="00236DFA">
            <w:r>
              <w:rPr>
                <w:sz w:val="18"/>
              </w:rPr>
              <w:t>有使用实验或模拟结果，但数据描述不够完整。</w:t>
            </w:r>
          </w:p>
        </w:tc>
        <w:tc>
          <w:tcPr>
            <w:tcW w:w="2200" w:type="dxa"/>
            <w:vAlign w:val="center"/>
          </w:tcPr>
          <w:p w14:paraId="4FD7A66C" w14:textId="77777777" w:rsidR="00B334D4" w:rsidRDefault="00236DFA">
            <w:r>
              <w:rPr>
                <w:sz w:val="18"/>
              </w:rPr>
              <w:t>只笼统提到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心率上升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恢复变慢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，缺少具体证据。</w:t>
            </w:r>
          </w:p>
        </w:tc>
        <w:tc>
          <w:tcPr>
            <w:tcW w:w="2200" w:type="dxa"/>
            <w:vAlign w:val="center"/>
          </w:tcPr>
          <w:p w14:paraId="1F185581" w14:textId="77777777" w:rsidR="00B334D4" w:rsidRDefault="00236DFA">
            <w:r>
              <w:rPr>
                <w:sz w:val="18"/>
              </w:rPr>
              <w:t>几乎没有使用实验证据，主要凭感觉作答。</w:t>
            </w:r>
          </w:p>
        </w:tc>
      </w:tr>
      <w:tr w:rsidR="00B334D4" w14:paraId="1475FC04" w14:textId="77777777">
        <w:trPr>
          <w:jc w:val="center"/>
        </w:trPr>
        <w:tc>
          <w:tcPr>
            <w:tcW w:w="1400" w:type="dxa"/>
            <w:shd w:val="clear" w:color="auto" w:fill="EEF3F8"/>
            <w:vAlign w:val="center"/>
          </w:tcPr>
          <w:p w14:paraId="02A04218" w14:textId="77777777" w:rsidR="00B334D4" w:rsidRDefault="00236DFA">
            <w:pPr>
              <w:jc w:val="center"/>
            </w:pPr>
            <w:r>
              <w:rPr>
                <w:b/>
                <w:sz w:val="18"/>
              </w:rPr>
              <w:t xml:space="preserve">R </w:t>
            </w:r>
            <w:r>
              <w:rPr>
                <w:b/>
                <w:sz w:val="18"/>
              </w:rPr>
              <w:t>推理</w:t>
            </w:r>
          </w:p>
        </w:tc>
        <w:tc>
          <w:tcPr>
            <w:tcW w:w="2200" w:type="dxa"/>
            <w:vAlign w:val="center"/>
          </w:tcPr>
          <w:p w14:paraId="591432B6" w14:textId="77777777" w:rsidR="00B334D4" w:rsidRDefault="00236DFA">
            <w:r>
              <w:rPr>
                <w:sz w:val="18"/>
              </w:rPr>
              <w:t>能清楚连接证据与主张，解释心率、呼吸、血压、稳态恢复与个体差异之间的关系，并能考虑安全、公平等社会因素。</w:t>
            </w:r>
          </w:p>
        </w:tc>
        <w:tc>
          <w:tcPr>
            <w:tcW w:w="2200" w:type="dxa"/>
            <w:vAlign w:val="center"/>
          </w:tcPr>
          <w:p w14:paraId="76EA5F76" w14:textId="77777777" w:rsidR="00B334D4" w:rsidRDefault="00236DFA">
            <w:r>
              <w:rPr>
                <w:sz w:val="18"/>
              </w:rPr>
              <w:t>能解释证据为什么支持主张，但生理机制或社会因素说明较少。</w:t>
            </w:r>
          </w:p>
        </w:tc>
        <w:tc>
          <w:tcPr>
            <w:tcW w:w="2200" w:type="dxa"/>
            <w:vAlign w:val="center"/>
          </w:tcPr>
          <w:p w14:paraId="185D1F91" w14:textId="77777777" w:rsidR="00B334D4" w:rsidRDefault="00236DFA">
            <w:r>
              <w:rPr>
                <w:sz w:val="18"/>
              </w:rPr>
              <w:t>有简单解释，但证据和主张之间连接不够清楚。</w:t>
            </w:r>
          </w:p>
        </w:tc>
        <w:tc>
          <w:tcPr>
            <w:tcW w:w="2200" w:type="dxa"/>
            <w:vAlign w:val="center"/>
          </w:tcPr>
          <w:p w14:paraId="4790AE27" w14:textId="77777777" w:rsidR="00B334D4" w:rsidRDefault="00236DFA">
            <w:r>
              <w:rPr>
                <w:sz w:val="18"/>
              </w:rPr>
              <w:t>只有结论，没有解释为什么。</w:t>
            </w:r>
          </w:p>
        </w:tc>
      </w:tr>
      <w:tr w:rsidR="00B334D4" w14:paraId="7786B9AE" w14:textId="77777777">
        <w:trPr>
          <w:jc w:val="center"/>
        </w:trPr>
        <w:tc>
          <w:tcPr>
            <w:tcW w:w="1400" w:type="dxa"/>
            <w:shd w:val="clear" w:color="auto" w:fill="EEF3F8"/>
            <w:vAlign w:val="center"/>
          </w:tcPr>
          <w:p w14:paraId="0D51E3DF" w14:textId="77777777" w:rsidR="00B334D4" w:rsidRDefault="00236DFA">
            <w:pPr>
              <w:jc w:val="center"/>
            </w:pPr>
            <w:r>
              <w:rPr>
                <w:b/>
                <w:sz w:val="18"/>
              </w:rPr>
              <w:t>反思与修正</w:t>
            </w:r>
          </w:p>
        </w:tc>
        <w:tc>
          <w:tcPr>
            <w:tcW w:w="2200" w:type="dxa"/>
            <w:vAlign w:val="center"/>
          </w:tcPr>
          <w:p w14:paraId="199FA141" w14:textId="77777777" w:rsidR="00B334D4" w:rsidRDefault="00236DFA">
            <w:r>
              <w:rPr>
                <w:sz w:val="18"/>
              </w:rPr>
              <w:t>能比较模拟预测与实体实验结果，并根据真实数据修正或强化原本主张。</w:t>
            </w:r>
          </w:p>
        </w:tc>
        <w:tc>
          <w:tcPr>
            <w:tcW w:w="2200" w:type="dxa"/>
            <w:vAlign w:val="center"/>
          </w:tcPr>
          <w:p w14:paraId="1BF9F9C8" w14:textId="77777777" w:rsidR="00B334D4" w:rsidRDefault="00236DFA">
            <w:r>
              <w:rPr>
                <w:sz w:val="18"/>
              </w:rPr>
              <w:t>能提到模拟和实体实验的差异，但反思较浅。</w:t>
            </w:r>
          </w:p>
        </w:tc>
        <w:tc>
          <w:tcPr>
            <w:tcW w:w="2200" w:type="dxa"/>
            <w:vAlign w:val="center"/>
          </w:tcPr>
          <w:p w14:paraId="5FF025DA" w14:textId="77777777" w:rsidR="00B334D4" w:rsidRDefault="00236DFA">
            <w:r>
              <w:rPr>
                <w:sz w:val="18"/>
              </w:rPr>
              <w:t>只描述两者不同，没有说明原因。</w:t>
            </w:r>
          </w:p>
        </w:tc>
        <w:tc>
          <w:tcPr>
            <w:tcW w:w="2200" w:type="dxa"/>
            <w:vAlign w:val="center"/>
          </w:tcPr>
          <w:p w14:paraId="1AE8FEE1" w14:textId="77777777" w:rsidR="00B334D4" w:rsidRDefault="00236DFA">
            <w:r>
              <w:rPr>
                <w:sz w:val="18"/>
              </w:rPr>
              <w:t>没有比较模拟与真实实验，也没有反思。</w:t>
            </w:r>
          </w:p>
        </w:tc>
      </w:tr>
    </w:tbl>
    <w:p w14:paraId="7BC4B106" w14:textId="064963D0" w:rsidR="00B334D4" w:rsidRDefault="00B334D4">
      <w:pPr>
        <w:pStyle w:val="a0"/>
        <w:spacing w:after="40"/>
      </w:pPr>
    </w:p>
    <w:sectPr w:rsidR="00B334D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435B" w14:textId="77777777" w:rsidR="00236DFA" w:rsidRDefault="00236DFA">
      <w:pPr>
        <w:spacing w:after="0" w:line="240" w:lineRule="auto"/>
      </w:pPr>
      <w:r>
        <w:separator/>
      </w:r>
    </w:p>
  </w:endnote>
  <w:endnote w:type="continuationSeparator" w:id="0">
    <w:p w14:paraId="5D3C7913" w14:textId="77777777" w:rsidR="00236DFA" w:rsidRDefault="00236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4F53" w14:textId="77777777" w:rsidR="00B334D4" w:rsidRDefault="00236DFA">
    <w:pPr>
      <w:pStyle w:val="a7"/>
      <w:jc w:val="center"/>
    </w:pPr>
    <w:proofErr w:type="spellStart"/>
    <w:r>
      <w:rPr>
        <w:color w:val="607086"/>
        <w:sz w:val="16"/>
      </w:rPr>
      <w:t>人体稳态动平衡实验｜</w:t>
    </w:r>
    <w:r>
      <w:rPr>
        <w:color w:val="607086"/>
        <w:sz w:val="16"/>
      </w:rPr>
      <w:t>CER</w:t>
    </w:r>
    <w:proofErr w:type="spellEnd"/>
    <w:r>
      <w:rPr>
        <w:color w:val="607086"/>
        <w:sz w:val="16"/>
      </w:rPr>
      <w:t xml:space="preserve"> </w:t>
    </w:r>
    <w:proofErr w:type="spellStart"/>
    <w:r>
      <w:rPr>
        <w:color w:val="607086"/>
        <w:sz w:val="16"/>
      </w:rPr>
      <w:t>论证探究题与评量规准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252C" w14:textId="77777777" w:rsidR="00236DFA" w:rsidRDefault="00236DFA">
      <w:pPr>
        <w:spacing w:after="0" w:line="240" w:lineRule="auto"/>
      </w:pPr>
      <w:r>
        <w:separator/>
      </w:r>
    </w:p>
  </w:footnote>
  <w:footnote w:type="continuationSeparator" w:id="0">
    <w:p w14:paraId="7EC75287" w14:textId="77777777" w:rsidR="00236DFA" w:rsidRDefault="00236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859406">
    <w:abstractNumId w:val="8"/>
  </w:num>
  <w:num w:numId="2" w16cid:durableId="962659440">
    <w:abstractNumId w:val="6"/>
  </w:num>
  <w:num w:numId="3" w16cid:durableId="138574773">
    <w:abstractNumId w:val="5"/>
  </w:num>
  <w:num w:numId="4" w16cid:durableId="1880168241">
    <w:abstractNumId w:val="4"/>
  </w:num>
  <w:num w:numId="5" w16cid:durableId="1906065453">
    <w:abstractNumId w:val="7"/>
  </w:num>
  <w:num w:numId="6" w16cid:durableId="1019967215">
    <w:abstractNumId w:val="3"/>
  </w:num>
  <w:num w:numId="7" w16cid:durableId="424306865">
    <w:abstractNumId w:val="2"/>
  </w:num>
  <w:num w:numId="8" w16cid:durableId="1036194060">
    <w:abstractNumId w:val="1"/>
  </w:num>
  <w:num w:numId="9" w16cid:durableId="115896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A2"/>
    <w:rsid w:val="00236DFA"/>
    <w:rsid w:val="0029639D"/>
    <w:rsid w:val="00326F90"/>
    <w:rsid w:val="00633AC1"/>
    <w:rsid w:val="0094421B"/>
    <w:rsid w:val="00AA1D8D"/>
    <w:rsid w:val="00B334D4"/>
    <w:rsid w:val="00B47730"/>
    <w:rsid w:val="00CB0664"/>
    <w:rsid w:val="00D17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7E3B15-3A1A-4B77-BC76-9EF7D280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長屹 江</cp:lastModifiedBy>
  <cp:revision>4</cp:revision>
  <dcterms:created xsi:type="dcterms:W3CDTF">2013-12-23T23:15:00Z</dcterms:created>
  <dcterms:modified xsi:type="dcterms:W3CDTF">2026-05-05T02:36:00Z</dcterms:modified>
  <cp:category/>
</cp:coreProperties>
</file>