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x02车通信约定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highlight w:val="none"/>
        </w:rPr>
        <w:t>102:2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车载侦毒器 </w:t>
      </w:r>
      <w:r>
        <w:t xml:space="preserve">              2012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车载辐射仪 </w:t>
      </w:r>
      <w:r>
        <w:t xml:space="preserve">              2013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电源系统 </w:t>
      </w:r>
      <w:r>
        <w:t xml:space="preserve">                2014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防化信息终端 </w:t>
      </w:r>
      <w:r>
        <w:rPr>
          <w:highlight w:val="yellow"/>
        </w:rPr>
        <w:t xml:space="preserve">            2015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模拟电台 </w:t>
      </w:r>
      <w:r>
        <w:rPr>
          <w:highlight w:val="yellow"/>
        </w:rPr>
        <w:t xml:space="preserve">                2016</w:t>
      </w:r>
    </w:p>
    <w:p>
      <w:pPr>
        <w:tabs>
          <w:tab w:val="left" w:pos="312"/>
        </w:tabs>
      </w:pPr>
      <w:r>
        <w:rPr>
          <w:rFonts w:hint="eastAsia"/>
        </w:rPr>
        <w:t xml:space="preserve">FZC02B/X车组协同训练 </w:t>
      </w:r>
      <w:r>
        <w:t xml:space="preserve">                     2021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单车道路化学 </w:t>
      </w:r>
      <w:r>
        <w:t xml:space="preserve">            2031</w:t>
      </w:r>
    </w:p>
    <w:p>
      <w:pPr>
        <w:tabs>
          <w:tab w:val="left" w:pos="312"/>
        </w:tabs>
      </w:pPr>
      <w:r>
        <w:rPr>
          <w:rFonts w:hint="eastAsia"/>
        </w:rPr>
        <w:t>FZC02B/X战术训练 单车地域化学</w:t>
      </w:r>
      <w:r>
        <w:t xml:space="preserve">             2032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单车道路辐射 </w:t>
      </w:r>
      <w:r>
        <w:t xml:space="preserve">            2033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单车地域辐射 </w:t>
      </w:r>
      <w:r>
        <w:t xml:space="preserve">            2034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多车道路化学 </w:t>
      </w:r>
      <w:r>
        <w:rPr>
          <w:highlight w:val="yellow"/>
        </w:rPr>
        <w:t xml:space="preserve">            2035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多车地域化学 </w:t>
      </w:r>
      <w:r>
        <w:rPr>
          <w:highlight w:val="yellow"/>
        </w:rPr>
        <w:t xml:space="preserve">            2036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多车道路辐射 </w:t>
      </w:r>
      <w:r>
        <w:rPr>
          <w:highlight w:val="yellow"/>
        </w:rPr>
        <w:t xml:space="preserve">            2037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 xml:space="preserve">FZC02B/X战术训练 多车地域辐射 </w:t>
      </w:r>
      <w:r>
        <w:rPr>
          <w:highlight w:val="yellow"/>
        </w:rPr>
        <w:t xml:space="preserve">            2038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多车型道路化学 </w:t>
      </w:r>
      <w:r>
        <w:rPr>
          <w:highlight w:val="yellow"/>
        </w:rPr>
        <w:t xml:space="preserve">          2039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多车型地域化学 </w:t>
      </w:r>
      <w:r>
        <w:rPr>
          <w:highlight w:val="yellow"/>
        </w:rPr>
        <w:t xml:space="preserve">          20310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多车型道路辐射 </w:t>
      </w:r>
      <w:r>
        <w:rPr>
          <w:highlight w:val="yellow"/>
        </w:rPr>
        <w:t xml:space="preserve">          20311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多车型地域辐射 </w:t>
      </w:r>
      <w:r>
        <w:rPr>
          <w:highlight w:val="yellow"/>
        </w:rPr>
        <w:t xml:space="preserve">          20312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1984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2）神经性毒剂主要有：塔崩、沙林、梭曼、</w:t>
      </w:r>
      <w:r>
        <w:rPr>
          <w:rFonts w:hint="eastAsia"/>
          <w:b/>
          <w:bCs/>
          <w:highlight w:val="lightGray"/>
        </w:rPr>
        <w:t>维埃克斯</w:t>
      </w:r>
      <w:r>
        <w:rPr>
          <w:rFonts w:hint="eastAsia"/>
          <w:b/>
          <w:bCs/>
        </w:rPr>
        <w:t>等；分为G类和</w:t>
      </w:r>
      <w:r>
        <w:rPr>
          <w:rFonts w:hint="eastAsia"/>
          <w:b/>
          <w:bCs/>
          <w:highlight w:val="lightGray"/>
        </w:rPr>
        <w:t>V类（</w:t>
      </w:r>
      <w:r>
        <w:rPr>
          <w:rFonts w:hint="eastAsia"/>
          <w:b/>
          <w:bCs/>
          <w:highlight w:val="yellow"/>
        </w:rPr>
        <w:t>对应I类和II类</w:t>
      </w:r>
      <w:r>
        <w:rPr>
          <w:rFonts w:hint="eastAsia"/>
          <w:b/>
          <w:bCs/>
          <w:highlight w:val="lightGray"/>
        </w:rPr>
        <w:t>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5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Ro</w:t>
            </w:r>
            <w:r>
              <w:rPr>
                <w:highlight w:val="yellow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Ip</w:t>
            </w:r>
            <w:r>
              <w:rPr>
                <w:rFonts w:hint="eastAsia"/>
                <w:highlight w:val="yellow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</w:t>
            </w:r>
            <w:r>
              <w:rPr>
                <w:highlight w:val="yellow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毒剂程度（3</w:t>
            </w:r>
            <w:r>
              <w:rPr>
                <w:highlight w:val="yellow"/>
              </w:rPr>
              <w:t>84</w:t>
            </w:r>
            <w:r>
              <w:rPr>
                <w:rFonts w:hint="eastAsia"/>
                <w:highlight w:val="yellow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是一类还是二类(</w:t>
            </w:r>
            <w:r>
              <w:rPr>
                <w:highlight w:val="yellow"/>
              </w:rPr>
              <w:t>384</w:t>
            </w:r>
            <w:r>
              <w:rPr>
                <w:rFonts w:hint="eastAsia"/>
                <w:highlight w:val="yellow"/>
              </w:rPr>
              <w:t>用</w:t>
            </w:r>
            <w:r>
              <w:rPr>
                <w:highlight w:val="yellow"/>
              </w:rPr>
              <w:t>)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6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525"/>
        </w:tabs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浓度</w:t>
      </w:r>
      <w:r>
        <w:rPr>
          <w:highlight w:val="yellow"/>
        </w:rPr>
        <w:t>2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无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低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中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高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  <w:r>
        <w:rPr>
          <w:rFonts w:hint="eastAsia"/>
          <w:highlight w:val="yellow"/>
        </w:rPr>
        <w:t xml:space="preserve">是1类还是2类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一类是神经 二类是糜烂性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没有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一类</w:t>
      </w:r>
    </w:p>
    <w:p>
      <w:pPr>
        <w:pStyle w:val="32"/>
        <w:numPr>
          <w:ilvl w:val="0"/>
          <w:numId w:val="8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3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3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3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3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插旗子(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  <w:color w:val="FF0000"/>
        </w:rPr>
        <w:t>内部用，侦察员给驾驶员发插旗子，因为侦察员没跑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</w:rPr>
        <w:t>）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3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3"/>
        <w:spacing w:before="156"/>
      </w:pPr>
      <w:r>
        <w:t>车长指令</w:t>
      </w:r>
    </w:p>
    <w:p>
      <w:r>
        <w:t>协议号：27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指令编号</w:t>
            </w:r>
          </w:p>
        </w:tc>
      </w:tr>
    </w:tbl>
    <w:p/>
    <w:p>
      <w:r>
        <w:t>指令类型：</w:t>
      </w:r>
    </w:p>
    <w:p>
      <w:r>
        <w:t>1.设备检查</w:t>
      </w:r>
      <w:r>
        <w:rPr>
          <w:rFonts w:hint="eastAsia"/>
        </w:rPr>
        <w:t>、2</w:t>
      </w:r>
      <w:r>
        <w:t>.开机</w:t>
      </w:r>
      <w:r>
        <w:rPr>
          <w:rFonts w:hint="eastAsia"/>
        </w:rPr>
        <w:t>、3</w:t>
      </w:r>
      <w:r>
        <w:t>.防护</w:t>
      </w:r>
    </w:p>
    <w:p>
      <w:r>
        <w:rPr>
          <w:rFonts w:hint="eastAsia"/>
        </w:rPr>
        <w:t>4</w:t>
      </w:r>
      <w:r>
        <w:t>.开进</w:t>
      </w:r>
      <w:r>
        <w:rPr>
          <w:rFonts w:hint="eastAsia"/>
        </w:rPr>
        <w:t>、5</w:t>
      </w:r>
      <w:r>
        <w:t>.停车、</w:t>
      </w:r>
      <w:r>
        <w:rPr>
          <w:rFonts w:hint="eastAsia"/>
        </w:rPr>
        <w:t>6</w:t>
      </w:r>
      <w:r>
        <w:t>.后退</w:t>
      </w:r>
    </w:p>
    <w:p>
      <w:r>
        <w:rPr>
          <w:rFonts w:hint="eastAsia"/>
        </w:rPr>
        <w:t>7</w:t>
      </w:r>
      <w:r>
        <w:t>.上报结果、</w:t>
      </w:r>
      <w:r>
        <w:rPr>
          <w:rFonts w:hint="eastAsia"/>
        </w:rPr>
        <w:t>8</w:t>
      </w:r>
      <w:r>
        <w:t>.投标志旗、</w:t>
      </w:r>
      <w:r>
        <w:rPr>
          <w:rFonts w:hint="eastAsia"/>
        </w:rPr>
        <w:t>9</w:t>
      </w:r>
      <w:r>
        <w:t>.侦毒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</w:t>
      </w:r>
      <w:r>
        <w:t>0.撤收</w:t>
      </w:r>
    </w:p>
    <w:p/>
    <w:p>
      <w:pPr>
        <w:pStyle w:val="3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车长要求几号位答题的</w:t>
            </w:r>
          </w:p>
        </w:tc>
      </w:tr>
    </w:tbl>
    <w:p/>
    <w:p/>
    <w:p>
      <w:pPr>
        <w:pStyle w:val="3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highlight w:val="yellow"/>
        </w:rPr>
        <w:t>初步判毒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侦毒管选择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highlight w:val="yellow"/>
        </w:rPr>
        <w:t>管顺序选择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highlight w:val="yellow"/>
        </w:rPr>
        <w:t>侦检方法</w:t>
      </w:r>
      <w:r>
        <w:rPr>
          <w:rFonts w:hint="eastAsia"/>
          <w:highlight w:val="yellow"/>
        </w:rPr>
        <w:t>选择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洗消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采样</w:t>
      </w:r>
    </w:p>
    <w:p/>
    <w:p>
      <w:pPr>
        <w:pStyle w:val="3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3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la</w:t>
            </w:r>
            <w:r>
              <w:rPr>
                <w:highlight w:val="none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i</w:t>
            </w:r>
            <w:r>
              <w:rPr>
                <w:color w:val="FF0000"/>
                <w:highlight w:val="none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毒区或辐射区域的编号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Type</w:t>
      </w:r>
      <w:r>
        <w:rPr>
          <w:highlight w:val="none"/>
        </w:rPr>
        <w:t xml:space="preserve"> </w:t>
      </w:r>
    </w:p>
    <w:p>
      <w:pPr>
        <w:pStyle w:val="32"/>
        <w:numPr>
          <w:ilvl w:val="0"/>
          <w:numId w:val="10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车辆的位置 （每隔</w:t>
      </w:r>
      <w:r>
        <w:rPr>
          <w:highlight w:val="none"/>
        </w:rPr>
        <w:t>5</w:t>
      </w:r>
      <w:r>
        <w:rPr>
          <w:rFonts w:hint="eastAsia"/>
          <w:highlight w:val="none"/>
        </w:rPr>
        <w:t>秒给导控发一次）</w:t>
      </w:r>
    </w:p>
    <w:p>
      <w:pPr>
        <w:pStyle w:val="32"/>
        <w:numPr>
          <w:ilvl w:val="0"/>
          <w:numId w:val="10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车长规划的路径信息 （车长规划完路径后发送）</w:t>
      </w:r>
    </w:p>
    <w:p>
      <w:pPr>
        <w:pStyle w:val="32"/>
        <w:numPr>
          <w:ilvl w:val="0"/>
          <w:numId w:val="10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标志旗的信息 （投掷标志旗后发送）</w:t>
      </w:r>
    </w:p>
    <w:p>
      <w:pPr>
        <w:pStyle w:val="32"/>
        <w:numPr>
          <w:ilvl w:val="0"/>
          <w:numId w:val="10"/>
        </w:numPr>
        <w:ind w:firstLineChars="0"/>
        <w:rPr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毒区或辐射区域位置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</w:t>
      </w:r>
      <w:r>
        <w:rPr>
          <w:rFonts w:hint="eastAsia"/>
          <w:highlight w:val="none"/>
        </w:rPr>
        <w:t>i</w:t>
      </w:r>
      <w:r>
        <w:rPr>
          <w:highlight w:val="none"/>
        </w:rPr>
        <w:t>gnType</w:t>
      </w:r>
    </w:p>
    <w:p>
      <w:pPr>
        <w:rPr>
          <w:highlight w:val="none"/>
        </w:rPr>
      </w:pPr>
      <w:r>
        <w:rPr>
          <w:rFonts w:hint="eastAsia"/>
          <w:highlight w:val="none"/>
        </w:rPr>
        <w:t>旗子类型1.化学 2.核 3.生物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F</w:t>
      </w:r>
      <w:r>
        <w:rPr>
          <w:rFonts w:hint="eastAsia"/>
          <w:highlight w:val="none"/>
        </w:rPr>
        <w:t>la</w:t>
      </w:r>
      <w:r>
        <w:rPr>
          <w:highlight w:val="none"/>
        </w:rPr>
        <w:t>gInfo</w:t>
      </w:r>
    </w:p>
    <w:p>
      <w:pPr>
        <w:rPr>
          <w:highlight w:val="none"/>
        </w:rPr>
      </w:pPr>
      <w:r>
        <w:rPr>
          <w:rFonts w:hint="eastAsia"/>
          <w:highlight w:val="none"/>
        </w:rPr>
        <w:t>辐射：车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）投掷标志旗，当前剂量率为xxx</w:t>
      </w:r>
      <w:r>
        <w:rPr>
          <w:highlight w:val="none"/>
        </w:rPr>
        <w:t>ugy.</w:t>
      </w:r>
    </w:p>
    <w:p>
      <w:pPr>
        <w:rPr>
          <w:highlight w:val="none"/>
        </w:rPr>
      </w:pPr>
      <w:r>
        <w:rPr>
          <w:rFonts w:hint="eastAsia"/>
          <w:highlight w:val="none"/>
        </w:rPr>
        <w:t>化学：车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）投掷标志旗，当前毒剂类型为沙林（02B</w:t>
      </w:r>
      <w:r>
        <w:rPr>
          <w:highlight w:val="none"/>
        </w:rPr>
        <w:t>/102</w:t>
      </w:r>
      <w:r>
        <w:rPr>
          <w:rFonts w:hint="eastAsia"/>
          <w:highlight w:val="none"/>
          <w:lang w:val="en-US" w:eastAsia="zh-CN"/>
        </w:rPr>
        <w:t>/106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  <w:r>
        <w:rPr>
          <w:highlight w:val="none"/>
        </w:rPr>
        <w:t xml:space="preserve">      </w:t>
      </w:r>
      <w:r>
        <w:rPr>
          <w:rFonts w:hint="eastAsia"/>
          <w:highlight w:val="none"/>
        </w:rPr>
        <w:t>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）投掷标志旗，当前毒剂类型为一类，浓度为低（</w:t>
      </w:r>
      <w:r>
        <w:rPr>
          <w:highlight w:val="none"/>
        </w:rPr>
        <w:t>384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11"/>
        </w:numPr>
        <w:tabs>
          <w:tab w:val="left" w:pos="312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天降暴雨</w:t>
      </w:r>
    </w:p>
    <w:p>
      <w:pPr>
        <w:pStyle w:val="32"/>
        <w:numPr>
          <w:ilvl w:val="0"/>
          <w:numId w:val="11"/>
        </w:numPr>
        <w:tabs>
          <w:tab w:val="left" w:pos="312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敌火袭击</w:t>
      </w:r>
    </w:p>
    <w:p>
      <w:pPr>
        <w:pStyle w:val="32"/>
        <w:numPr>
          <w:ilvl w:val="0"/>
          <w:numId w:val="11"/>
        </w:numPr>
        <w:tabs>
          <w:tab w:val="left" w:pos="312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敌空中侦察</w:t>
      </w:r>
    </w:p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4.报警5.上电6.自检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4.巡测报警5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.自检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 xml:space="preserve">发送周期：设置时间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操作类型1.加热开关 2.泵开关3.上电 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commentRangeStart w:id="0"/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</w:t>
            </w:r>
            <w:commentRangeEnd w:id="0"/>
            <w:r>
              <w:commentReference w:id="0"/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操作类型1.开机 </w:t>
            </w:r>
            <w:commentRangeStart w:id="1"/>
            <w:r>
              <w:rPr>
                <w:rFonts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  <w:commentRangeEnd w:id="1"/>
            <w:r>
              <w:commentReference w:id="1"/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2.剂量率报警（0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都不报警 1.剂量率报警 2.累计剂量率报警 ）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.自检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操作类型1.上电 </w:t>
            </w:r>
            <w:commentRangeStart w:id="2"/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commentRangeEnd w:id="2"/>
            <w:r>
              <w:commentReference w:id="2"/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6.故障（空气探头没开）7</w:t>
            </w:r>
            <w:r>
              <w:rPr>
                <w:rFonts w:hint="eastAsia"/>
              </w:rPr>
              <w:t>.（0关机 1预热 2启动）开关机9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left"/>
            </w:pPr>
            <w:commentRangeStart w:id="3"/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  <w:commentRangeEnd w:id="3"/>
            <w:r>
              <w:commentReference w:id="3"/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>输</w:t>
            </w:r>
            <w:r>
              <w:rPr>
                <w:color w:val="auto"/>
                <w:highlight w:val="none"/>
              </w:rPr>
              <w:commentReference w:id="4"/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>出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2.剂量率报警（0</w:t>
            </w:r>
            <w:r>
              <w:rPr>
                <w:rFonts w:ascii="Times New Roman"/>
                <w:kern w:val="0"/>
              </w:rPr>
              <w:t xml:space="preserve"> </w:t>
            </w:r>
            <w:r>
              <w:rPr>
                <w:rFonts w:hint="eastAsia" w:ascii="Times New Roman"/>
                <w:kern w:val="0"/>
              </w:rPr>
              <w:t>不报警 1</w:t>
            </w:r>
            <w:r>
              <w:rPr>
                <w:rFonts w:ascii="Times New Roman"/>
                <w:kern w:val="0"/>
              </w:rPr>
              <w:t xml:space="preserve"> </w:t>
            </w:r>
            <w:r>
              <w:rPr>
                <w:rFonts w:hint="eastAsia" w:ascii="Times New Roman"/>
                <w:kern w:val="0"/>
              </w:rPr>
              <w:t xml:space="preserve">剂量率报警 2累计剂量率报警 </w:t>
            </w:r>
            <w:r>
              <w:rPr>
                <w:rFonts w:ascii="Times New Roman"/>
                <w:kern w:val="0"/>
              </w:rPr>
              <w:t xml:space="preserve"> 3</w:t>
            </w:r>
            <w:r>
              <w:rPr>
                <w:rFonts w:hint="eastAsia" w:ascii="Times New Roman"/>
                <w:kern w:val="0"/>
              </w:rPr>
              <w:t>同时报警）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.自检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.毒报报警 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highlight w:val="none"/>
              </w:rPr>
              <w:t>.上电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highlight w:val="none"/>
              </w:rPr>
              <w:t>.自检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highlight w:val="none"/>
              </w:rPr>
              <w:t>.上电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highlight w:val="none"/>
              </w:rPr>
              <w:t>.自检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  <w:r>
              <w:rPr>
                <w:rFonts w:hint="eastAsia"/>
                <w:highlight w:val="none"/>
                <w:lang w:val="en-US" w:eastAsia="zh-CN"/>
              </w:rPr>
              <w:t>3</w:t>
            </w:r>
            <w:r>
              <w:rPr>
                <w:rFonts w:hint="eastAsia"/>
                <w:highlight w:val="none"/>
              </w:rPr>
              <w:t>.上电</w:t>
            </w:r>
            <w:r>
              <w:rPr>
                <w:rFonts w:hint="eastAsia"/>
                <w:highlight w:val="none"/>
                <w:lang w:val="en-US" w:eastAsia="zh-CN"/>
              </w:rPr>
              <w:t>4</w:t>
            </w:r>
            <w:r>
              <w:rPr>
                <w:rFonts w:hint="eastAsia"/>
                <w:highlight w:val="none"/>
              </w:rPr>
              <w:t>.自检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 xml:space="preserve">导控 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ZPY软件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6.上电7.自检</w:t>
            </w: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ascii="Times New Roman"/>
                <w:color w:val="FF0000"/>
                <w:kern w:val="0"/>
              </w:rPr>
              <w:t>S</w:t>
            </w:r>
            <w:r>
              <w:rPr>
                <w:rFonts w:hint="eastAsia" w:ascii="Times New Roman"/>
                <w:color w:val="FF0000"/>
                <w:kern w:val="0"/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ascii="Times New Roman"/>
                <w:color w:val="FF0000"/>
                <w:kern w:val="0"/>
              </w:rPr>
              <w:t>I</w:t>
            </w:r>
            <w:r>
              <w:rPr>
                <w:rFonts w:hint="eastAsia" w:ascii="Times New Roman"/>
                <w:color w:val="FF0000"/>
                <w:kern w:val="0"/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r>
              <w:rPr>
                <w:rFonts w:hint="eastAsia" w:ascii="Times New Roman"/>
                <w:color w:val="FF0000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FF0000"/>
                <w:kern w:val="0"/>
              </w:rPr>
            </w:pPr>
            <w:commentRangeStart w:id="5"/>
            <w:commentRangeStart w:id="6"/>
            <w:r>
              <w:rPr>
                <w:rFonts w:hint="eastAsia" w:ascii="Times New Roman"/>
                <w:color w:val="FF0000"/>
                <w:kern w:val="0"/>
              </w:rPr>
              <w:t>状态</w:t>
            </w:r>
            <w:commentRangeEnd w:id="5"/>
            <w:r>
              <w:rPr>
                <w:rStyle w:val="19"/>
                <w:rFonts w:asciiTheme="minorHAnsi"/>
                <w:color w:val="FF0000"/>
              </w:rPr>
              <w:commentReference w:id="5"/>
            </w:r>
            <w:commentRangeEnd w:id="6"/>
            <w:r>
              <w:rPr>
                <w:rStyle w:val="19"/>
                <w:rFonts w:asciiTheme="minorHAnsi"/>
              </w:rPr>
              <w:commentReference w:id="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方法库选择：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无毒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12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状态</w:t>
      </w:r>
      <w:r>
        <w:rPr>
          <w:rFonts w:hint="eastAsia"/>
          <w:highlight w:val="yellow"/>
        </w:rPr>
        <w:t>选择</w:t>
      </w:r>
    </w:p>
    <w:p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侦察报警训练模式</w:t>
      </w:r>
    </w:p>
    <w:p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>降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开关机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自检 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5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>报警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6</w:t>
            </w:r>
            <w:r>
              <w:rPr>
                <w:rFonts w:hint="eastAsia" w:ascii="Times New Roman"/>
                <w:kern w:val="0"/>
                <w:highlight w:val="yellow"/>
              </w:rPr>
              <w:t>.上电</w:t>
            </w:r>
            <w:r>
              <w:rPr>
                <w:rFonts w:hint="eastAsia" w:ascii="Times New Roman"/>
                <w:kern w:val="0"/>
                <w:highlight w:val="yellow"/>
                <w:lang w:val="en-US" w:eastAsia="zh-CN"/>
              </w:rPr>
              <w:t>7</w:t>
            </w:r>
            <w:r>
              <w:rPr>
                <w:rFonts w:ascii="Times New Roman"/>
                <w:kern w:val="0"/>
                <w:highlight w:val="yellow"/>
              </w:rPr>
              <w:t>.</w:t>
            </w:r>
            <w:r>
              <w:rPr>
                <w:rFonts w:hint="eastAsia" w:ascii="Times New Roman"/>
                <w:kern w:val="0"/>
                <w:highlight w:val="yellow"/>
              </w:rPr>
              <w:t xml:space="preserve">自检 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训练模式选择：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定点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扇区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警戒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自检</w:t>
      </w:r>
    </w:p>
    <w:p>
      <w:pPr>
        <w:numPr>
          <w:ilvl w:val="0"/>
          <w:numId w:val="13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14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14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1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操作类型1.开关机2.上电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commentRangeStart w:id="7"/>
            <w:r>
              <w:rPr>
                <w:rFonts w:hint="eastAsia"/>
              </w:rPr>
              <w:t xml:space="preserve">1.进气口保护罩 </w:t>
            </w: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3.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.电</w:t>
            </w:r>
            <w:commentRangeEnd w:id="7"/>
            <w:r>
              <w:commentReference w:id="7"/>
            </w:r>
            <w:r>
              <w:rPr>
                <w:rFonts w:hint="eastAsia"/>
              </w:rPr>
              <w:t xml:space="preserve">源开关机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.上电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.自检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2.剂量率报警3.累计剂量率报警4.上电5.自检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操作类型1.开关机2.上电  </w:t>
            </w:r>
            <w:r>
              <w:t>3.</w:t>
            </w:r>
            <w:r>
              <w:rPr>
                <w:rFonts w:hint="eastAsia"/>
                <w:lang w:val="en-US" w:eastAsia="zh-CN"/>
              </w:rPr>
              <w:t>待机、自检、采集本底、正常健侧，</w:t>
            </w:r>
            <w:r>
              <w:rPr>
                <w:rFonts w:hint="eastAsia"/>
              </w:rPr>
              <w:t>4.报警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24-02-19T22:16:49Z" w:initials="A">
    <w:p w14:paraId="1200747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待确定具体数据</w:t>
      </w:r>
    </w:p>
  </w:comment>
  <w:comment w:id="1" w:author="Admin" w:date="2024-02-19T22:16:20Z" w:initials="A">
    <w:p w14:paraId="38BD470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待确定具体数据</w:t>
      </w:r>
    </w:p>
  </w:comment>
  <w:comment w:id="2" w:author="宁木子" w:date="2024-02-08T09:46:41Z" w:initials="">
    <w:p w14:paraId="074744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和硬件讨论他们的进样流程</w:t>
      </w:r>
    </w:p>
  </w:comment>
  <w:comment w:id="3" w:author="宁木子" w:date="2024-02-08T09:48:17Z" w:initials="">
    <w:p w14:paraId="777C38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确定是否有工作模式</w:t>
      </w:r>
    </w:p>
  </w:comment>
  <w:comment w:id="4" w:author="Admin" w:date="2024-02-19T22:17:07Z" w:initials="A">
    <w:p w14:paraId="1227417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待确定具体数据</w:t>
      </w:r>
    </w:p>
    <w:p w14:paraId="060901A7">
      <w:pPr>
        <w:pStyle w:val="11"/>
      </w:pPr>
    </w:p>
  </w:comment>
  <w:comment w:id="5" w:author="Windows 用户" w:date="2023-05-15T20:17:00Z" w:initials="W用">
    <w:p w14:paraId="74095930">
      <w:pPr>
        <w:pStyle w:val="11"/>
      </w:pPr>
      <w:r>
        <w:t>明确状态的数据</w:t>
      </w:r>
    </w:p>
  </w:comment>
  <w:comment w:id="6" w:author="User" w:date="2023-05-18T13:48:00Z" w:initials="U">
    <w:p w14:paraId="022B0704">
      <w:pPr>
        <w:tabs>
          <w:tab w:val="left" w:pos="737"/>
        </w:tabs>
        <w:ind w:left="420"/>
        <w:rPr>
          <w:highlight w:val="yellow"/>
        </w:rPr>
      </w:pPr>
      <w:r>
        <w:rPr>
          <w:highlight w:val="yellow"/>
        </w:rPr>
        <w:t>状态</w:t>
      </w:r>
      <w:r>
        <w:rPr>
          <w:rFonts w:hint="eastAsia"/>
          <w:highlight w:val="yellow"/>
        </w:rPr>
        <w:t>选择</w:t>
      </w:r>
    </w:p>
    <w:p w14:paraId="12FC185F"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侦察报警训练模式</w:t>
      </w:r>
    </w:p>
    <w:p w14:paraId="2D902EE7">
      <w:pPr>
        <w:numPr>
          <w:ilvl w:val="0"/>
          <w:numId w:val="2"/>
        </w:numPr>
        <w:ind w:firstLine="420"/>
        <w:rPr>
          <w:highlight w:val="yellow"/>
        </w:rPr>
      </w:pPr>
      <w:r>
        <w:rPr>
          <w:highlight w:val="yellow"/>
        </w:rPr>
        <w:t>通用分析训练模式</w:t>
      </w:r>
    </w:p>
    <w:p w14:paraId="424C1944">
      <w:pPr>
        <w:pStyle w:val="11"/>
      </w:pPr>
    </w:p>
  </w:comment>
  <w:comment w:id="7" w:author="莫忘初心" w:date="2024-02-20T20:15:18Z" w:initials="">
    <w:p w14:paraId="1B08593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新增了进气口、零气口状态、</w:t>
      </w:r>
      <w:r>
        <w:t>氮气</w:t>
      </w:r>
      <w:r>
        <w:rPr>
          <w:rFonts w:hint="eastAsia"/>
        </w:rPr>
        <w:t>瓶</w:t>
      </w:r>
      <w:r>
        <w:rPr>
          <w:rFonts w:hint="eastAsia"/>
          <w:lang w:val="en-US" w:eastAsia="zh-CN"/>
        </w:rPr>
        <w:t>状态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007476" w15:done="0"/>
  <w15:commentEx w15:paraId="38BD4705" w15:done="0"/>
  <w15:commentEx w15:paraId="0747442C" w15:done="0"/>
  <w15:commentEx w15:paraId="777C3830" w15:done="0"/>
  <w15:commentEx w15:paraId="060901A7" w15:done="0"/>
  <w15:commentEx w15:paraId="74095930" w15:done="0"/>
  <w15:commentEx w15:paraId="424C1944" w15:done="0" w15:paraIdParent="74095930"/>
  <w15:commentEx w15:paraId="1B0859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44CD2FB9"/>
    <w:multiLevelType w:val="multilevel"/>
    <w:tmpl w:val="44CD2F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3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  <w15:person w15:author="宁木子">
    <w15:presenceInfo w15:providerId="WPS Office" w15:userId="404239331"/>
  </w15:person>
  <w15:person w15:author="Windows 用户">
    <w15:presenceInfo w15:providerId="None" w15:userId="Windows 用户"/>
  </w15:person>
  <w15:person w15:author="User">
    <w15:presenceInfo w15:providerId="None" w15:userId="User"/>
  </w15:person>
  <w15:person w15:author="莫忘初心">
    <w15:presenceInfo w15:providerId="WPS Office" w15:userId="19544377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C30DB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A00497C"/>
    <w:rsid w:val="0AB6328D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8E124B"/>
    <w:rsid w:val="13A715D8"/>
    <w:rsid w:val="13CC3B21"/>
    <w:rsid w:val="14101D56"/>
    <w:rsid w:val="142179C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53052A"/>
    <w:rsid w:val="16726CDF"/>
    <w:rsid w:val="171479DF"/>
    <w:rsid w:val="171B09DC"/>
    <w:rsid w:val="1744132F"/>
    <w:rsid w:val="176155EE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F4C8E"/>
    <w:rsid w:val="1AEA4892"/>
    <w:rsid w:val="1AFC7BCD"/>
    <w:rsid w:val="1B0B0DA8"/>
    <w:rsid w:val="1B1F6C2C"/>
    <w:rsid w:val="1B5763C6"/>
    <w:rsid w:val="1B6B1E72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1D387D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F17E5A"/>
    <w:rsid w:val="29317AB5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7C1CBC"/>
    <w:rsid w:val="2DAE7ABB"/>
    <w:rsid w:val="2DFB52D7"/>
    <w:rsid w:val="2E6D2EEE"/>
    <w:rsid w:val="2E821927"/>
    <w:rsid w:val="2E9421CD"/>
    <w:rsid w:val="2EAC037F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B83D65"/>
    <w:rsid w:val="370451FC"/>
    <w:rsid w:val="37133692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D179A3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572BC2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887EC9"/>
    <w:rsid w:val="5FCC63D2"/>
    <w:rsid w:val="60791F08"/>
    <w:rsid w:val="607E307A"/>
    <w:rsid w:val="60846B07"/>
    <w:rsid w:val="60A64F23"/>
    <w:rsid w:val="60DB671F"/>
    <w:rsid w:val="61247172"/>
    <w:rsid w:val="612D62FB"/>
    <w:rsid w:val="615D7134"/>
    <w:rsid w:val="618D5C6B"/>
    <w:rsid w:val="61A86601"/>
    <w:rsid w:val="61EA4E6B"/>
    <w:rsid w:val="61FD772E"/>
    <w:rsid w:val="62723CD3"/>
    <w:rsid w:val="628F77C1"/>
    <w:rsid w:val="62D0245B"/>
    <w:rsid w:val="635F3637"/>
    <w:rsid w:val="63807109"/>
    <w:rsid w:val="63FE69AC"/>
    <w:rsid w:val="64395C36"/>
    <w:rsid w:val="648B231B"/>
    <w:rsid w:val="64B259E8"/>
    <w:rsid w:val="64D43BB1"/>
    <w:rsid w:val="651421FF"/>
    <w:rsid w:val="6516599A"/>
    <w:rsid w:val="65320B2F"/>
    <w:rsid w:val="653D3504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F5712"/>
    <w:rsid w:val="687A4A6F"/>
    <w:rsid w:val="689B5B56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9260A0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55D45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C7907"/>
    <w:rsid w:val="7CA54159"/>
    <w:rsid w:val="7D2970CB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0</TotalTime>
  <ScaleCrop>false</ScaleCrop>
  <LinksUpToDate>false</LinksUpToDate>
  <CharactersWithSpaces>8947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2024-02-20T12:16:29Z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221CF899672347768F2EB6EE14EC164E</vt:lpwstr>
  </property>
</Properties>
</file>