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02b</w:t>
      </w:r>
    </w:p>
    <w:p>
      <w:pPr>
        <w:pStyle w:val="3"/>
      </w:pPr>
      <w:r>
        <w:rPr>
          <w:rFonts w:hint="eastAsia"/>
        </w:rPr>
        <w:t>车载毒报模拟剂检验基本操作考核评分表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进气口密封帽未打开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</w:pPr>
            <w:r>
              <w:rPr>
                <w:rFonts w:hint="eastAsia" w:ascii="宋体" w:hAnsi="宋体" w:eastAsia="宋体"/>
              </w:rPr>
              <w:t>毒剂报警器未打开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毒剂报警器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未报警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进样时间超过5</w:t>
            </w:r>
            <w:r>
              <w:rPr>
                <w:rFonts w:ascii="宋体" w:hAnsi="宋体" w:eastAsia="宋体"/>
              </w:rPr>
              <w:t>s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通过进样状态计时超过扣分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5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毒剂报警器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6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进气口密封帽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7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bidi w:val="0"/>
      </w:pPr>
    </w:p>
    <w:p/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车载</w:t>
      </w:r>
      <w:r>
        <w:rPr>
          <w:rFonts w:hint="eastAsia"/>
          <w:lang w:val="en-US" w:eastAsia="zh-CN"/>
        </w:rPr>
        <w:t>侦毒器</w:t>
      </w:r>
      <w:r>
        <w:rPr>
          <w:rFonts w:hint="eastAsia"/>
        </w:rPr>
        <w:t>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抽气时间设置超出区间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规定在55s-65s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</w:pPr>
            <w:r>
              <w:rPr>
                <w:rFonts w:hint="eastAsia" w:ascii="宋体" w:hAnsi="宋体" w:eastAsia="宋体"/>
                <w:lang w:val="en-US" w:eastAsia="zh-CN"/>
              </w:rPr>
              <w:t>加热</w:t>
            </w:r>
            <w:r>
              <w:rPr>
                <w:rFonts w:hint="eastAsia" w:ascii="宋体" w:hAnsi="宋体" w:eastAsia="宋体"/>
              </w:rPr>
              <w:t>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</w:pPr>
            <w:r>
              <w:rPr>
                <w:rFonts w:hint="eastAsia" w:ascii="宋体" w:hAnsi="宋体" w:eastAsia="宋体"/>
                <w:lang w:val="en-US" w:eastAsia="zh-CN"/>
              </w:rPr>
              <w:t>抽气泵</w:t>
            </w:r>
            <w:r>
              <w:rPr>
                <w:rFonts w:hint="eastAsia" w:ascii="宋体" w:hAnsi="宋体" w:eastAsia="宋体"/>
              </w:rPr>
              <w:t>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抽气泵</w:t>
            </w: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hint="eastAsia" w:ascii="宋体" w:hAnsi="宋体" w:eastAsia="宋体"/>
                <w:lang w:val="en-US" w:eastAsia="zh-CN"/>
              </w:rPr>
              <w:t>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5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加热</w:t>
            </w: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hint="eastAsia" w:ascii="宋体" w:hAnsi="宋体" w:eastAsia="宋体"/>
                <w:lang w:val="en-US" w:eastAsia="zh-CN"/>
              </w:rPr>
              <w:t>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7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/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</w:rPr>
        <w:t>车载辐射仪基本操作考核评分表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车载辐射仪未开机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只要设置有值就算正确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  <w:r>
              <w:rPr>
                <w:rFonts w:ascii="宋体" w:hAnsi="宋体" w:eastAsia="宋体" w:cs="微软雅黑"/>
                <w:color w:val="000000"/>
              </w:rPr>
              <w:t>5-40ugy</w:t>
            </w: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为正确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车载辐射仪辐射仪未关机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6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分导</w:t>
            </w: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计算</w:t>
            </w:r>
          </w:p>
        </w:tc>
      </w:tr>
    </w:tbl>
    <w:p/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</w:pPr>
      <w:r>
        <w:rPr>
          <w:rFonts w:hint="eastAsia"/>
        </w:rPr>
        <w:t>化学侦察考核评分表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default" w:ascii="宋体" w:hAnsi="宋体" w:eastAsia="宋体"/>
                <w:strike/>
                <w:lang w:val="en-US" w:eastAsia="zh-CN"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（5分）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毒剂报警器未打开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分）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防护不及时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距离目的地还有1千米没有防护，算不及时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有敌情时判断车速是否加速，为加速扣分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侦检结果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发现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染毒边界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仪器未报警扣分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szCs w:val="21"/>
              </w:rPr>
            </w:pP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弹坑</w:t>
            </w:r>
            <w:r>
              <w:rPr>
                <w:rFonts w:ascii="宋体" w:hAnsi="宋体" w:eastAsia="宋体"/>
                <w:szCs w:val="21"/>
              </w:rPr>
              <w:t>错侦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过程评判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未进行</w:t>
            </w:r>
            <w:r>
              <w:rPr>
                <w:rFonts w:ascii="宋体" w:hAnsi="宋体" w:eastAsia="宋体"/>
                <w:szCs w:val="21"/>
              </w:rPr>
              <w:t>标志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或</w:t>
            </w:r>
            <w:r>
              <w:rPr>
                <w:rFonts w:hint="eastAsia" w:ascii="宋体" w:hAnsi="宋体" w:eastAsia="宋体"/>
                <w:szCs w:val="21"/>
              </w:rPr>
              <w:t>标志</w:t>
            </w:r>
            <w:r>
              <w:rPr>
                <w:rFonts w:ascii="宋体" w:hAnsi="宋体" w:eastAsia="宋体"/>
                <w:szCs w:val="21"/>
              </w:rPr>
              <w:t>错误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过程评判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</w:rPr>
              <w:t>装备</w:t>
            </w:r>
            <w:r>
              <w:rPr>
                <w:rFonts w:hint="eastAsia" w:ascii="宋体" w:hAnsi="宋体" w:eastAsia="宋体"/>
                <w:lang w:val="en-US" w:eastAsia="zh-CN"/>
              </w:rPr>
              <w:t>撤收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</w:t>
            </w:r>
            <w:r>
              <w:rPr>
                <w:rFonts w:ascii="宋体" w:hAnsi="宋体" w:eastAsia="宋体"/>
              </w:rPr>
              <w:t>5</w:t>
            </w:r>
            <w:r>
              <w:rPr>
                <w:rFonts w:hint="eastAsia" w:ascii="宋体" w:hAnsi="宋体" w:eastAsia="宋体"/>
              </w:rPr>
              <w:t>分）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毒剂报警器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bidi w:val="0"/>
      </w:pPr>
      <w:r>
        <w:br w:type="page"/>
      </w:r>
    </w:p>
    <w:p>
      <w:pPr>
        <w:pStyle w:val="3"/>
      </w:pPr>
      <w:r>
        <w:rPr>
          <w:rFonts w:hint="eastAsia"/>
        </w:rPr>
        <w:t>辐射</w:t>
      </w:r>
      <w:r>
        <w:rPr>
          <w:rFonts w:hint="eastAsia"/>
          <w:lang w:val="en-US" w:eastAsia="zh-CN"/>
        </w:rPr>
        <w:t>侦察</w:t>
      </w:r>
      <w:r>
        <w:rPr>
          <w:rFonts w:hint="eastAsia"/>
        </w:rPr>
        <w:t>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  <w:strike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（5分）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车载辐射仪未开机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根据任务详情判断，如果判断不了就过程判断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  <w:r>
              <w:rPr>
                <w:rFonts w:ascii="宋体" w:hAnsi="宋体" w:eastAsia="宋体" w:cs="微软雅黑"/>
                <w:color w:val="000000"/>
              </w:rPr>
              <w:t>5-40ugy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分）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>防护</w:t>
            </w:r>
            <w:r>
              <w:rPr>
                <w:rFonts w:hint="eastAsia" w:ascii="宋体" w:hAnsi="宋体" w:eastAsia="宋体"/>
                <w:lang w:val="en-US" w:eastAsia="zh-CN"/>
              </w:rPr>
              <w:t>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Theme="minorEastAsia"/>
                <w:color w:val="000000"/>
                <w:lang w:val="en-US" w:eastAsia="zh-CN"/>
              </w:rPr>
            </w:pPr>
            <w:r>
              <w:rPr>
                <w:rFonts w:hint="eastAsia" w:asciiTheme="minorEastAsia" w:hAnsiTheme="minorEastAsia"/>
              </w:rPr>
              <w:t>当辐射仪的测量值达到30μGy/h左右时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超过这个值未防护视为防护不及时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有敌情时判断车速是否加速，为加速扣分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累计剂量率判断是否合理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/>
              </w:rPr>
              <w:t>累积剂量接近35cGy时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车长判断返回还是继续侦察，继续侦察视为错误扣分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侦察实施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（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65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分）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未发现测量点</w:t>
            </w:r>
            <w:r>
              <w:rPr>
                <w:rFonts w:ascii="宋体" w:hAnsi="宋体" w:eastAsia="宋体"/>
              </w:rPr>
              <w:t>或测量点位置错误</w:t>
            </w:r>
            <w:r>
              <w:rPr>
                <w:rFonts w:hint="eastAsia" w:ascii="宋体" w:hAnsi="宋体" w:eastAsia="宋体"/>
              </w:rPr>
              <w:t>，未图</w:t>
            </w:r>
            <w:r>
              <w:rPr>
                <w:rFonts w:ascii="宋体" w:hAnsi="宋体" w:eastAsia="宋体"/>
              </w:rPr>
              <w:t>上标志或现地标志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过程判断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对找到</w:t>
            </w:r>
            <w:r>
              <w:rPr>
                <w:rFonts w:ascii="宋体" w:hAnsi="宋体" w:eastAsia="宋体"/>
              </w:rPr>
              <w:t>的测量点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ascii="宋体" w:hAnsi="宋体" w:eastAsia="宋体"/>
              </w:rPr>
              <w:t>未</w:t>
            </w:r>
            <w:r>
              <w:rPr>
                <w:rFonts w:hint="eastAsia" w:ascii="宋体" w:hAnsi="宋体" w:eastAsia="宋体"/>
              </w:rPr>
              <w:t>填写</w:t>
            </w:r>
            <w:r>
              <w:rPr>
                <w:rFonts w:ascii="宋体" w:hAnsi="宋体" w:eastAsia="宋体"/>
              </w:rPr>
              <w:t>侦察报告表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过程判断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装备撤收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车载辐射仪未关机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br w:type="page"/>
      </w:r>
      <w:r>
        <w:rPr>
          <w:rFonts w:hint="eastAsia"/>
          <w:lang w:val="en-US" w:eastAsia="zh-CN"/>
        </w:rPr>
        <w:t>384</w:t>
      </w:r>
    </w:p>
    <w:p>
      <w:pPr>
        <w:pStyle w:val="3"/>
      </w:pPr>
      <w:r>
        <w:rPr>
          <w:rFonts w:hint="eastAsia"/>
        </w:rPr>
        <w:t>车载毒报基本操作考核评分表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</w:pPr>
            <w:r>
              <w:rPr>
                <w:rFonts w:hint="eastAsia" w:ascii="宋体" w:hAnsi="宋体" w:eastAsia="宋体"/>
              </w:rPr>
              <w:t>毒剂报警器未打开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毒剂报警器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未报警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进样时间</w:t>
            </w:r>
            <w:r>
              <w:rPr>
                <w:rFonts w:hint="eastAsia" w:ascii="宋体" w:hAnsi="宋体" w:eastAsia="宋体"/>
                <w:lang w:val="en-US" w:eastAsia="zh-CN"/>
              </w:rPr>
              <w:t>过长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通过进样时间判断 超过5S视为过长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毒剂报警器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5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bidi w:val="0"/>
      </w:pPr>
    </w:p>
    <w:p/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  <w:lang w:val="en-US" w:eastAsia="zh-CN"/>
        </w:rPr>
        <w:t>DFH</w:t>
      </w:r>
      <w:r>
        <w:rPr>
          <w:rFonts w:hint="eastAsia"/>
        </w:rPr>
        <w:t>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/>
                <w:lang w:val="en-US" w:eastAsia="zh-CN"/>
              </w:rPr>
              <w:t>DFH</w:t>
            </w:r>
            <w:r>
              <w:rPr>
                <w:rFonts w:hint="eastAsia" w:ascii="宋体" w:hAnsi="宋体" w:eastAsia="宋体"/>
              </w:rPr>
              <w:t>辐射仪未开机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只要设置有值就算正确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  <w:r>
              <w:rPr>
                <w:rFonts w:ascii="宋体" w:hAnsi="宋体" w:eastAsia="宋体" w:cs="微软雅黑"/>
                <w:color w:val="000000"/>
              </w:rPr>
              <w:t>5-40ugy</w:t>
            </w: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为正确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/>
                <w:lang w:val="en-US" w:eastAsia="zh-CN"/>
              </w:rPr>
              <w:t>DFH</w:t>
            </w:r>
            <w:r>
              <w:rPr>
                <w:rFonts w:hint="eastAsia" w:ascii="宋体" w:hAnsi="宋体" w:eastAsia="宋体"/>
              </w:rPr>
              <w:t>辐射仪辐射仪未关机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6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分导</w:t>
            </w: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计算</w:t>
            </w:r>
          </w:p>
        </w:tc>
      </w:tr>
    </w:tbl>
    <w:p/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</w:pPr>
      <w:r>
        <w:rPr>
          <w:rFonts w:hint="eastAsia"/>
        </w:rPr>
        <w:t>化学侦察考核评分表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default" w:ascii="宋体" w:hAnsi="宋体" w:eastAsia="宋体"/>
                <w:strike/>
                <w:lang w:val="en-US" w:eastAsia="zh-CN"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毒剂报警器未打开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防护不及时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距离目的地还有1千米没有防护，算不及时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有敌情时判断车速是否加速，为加速扣分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侦检结果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发现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染毒边界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仪器未报警扣分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未进行</w:t>
            </w:r>
            <w:r>
              <w:rPr>
                <w:rFonts w:ascii="宋体" w:hAnsi="宋体" w:eastAsia="宋体"/>
                <w:szCs w:val="21"/>
              </w:rPr>
              <w:t>标志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或</w:t>
            </w:r>
            <w:r>
              <w:rPr>
                <w:rFonts w:hint="eastAsia" w:ascii="宋体" w:hAnsi="宋体" w:eastAsia="宋体"/>
                <w:szCs w:val="21"/>
              </w:rPr>
              <w:t>标志</w:t>
            </w:r>
            <w:r>
              <w:rPr>
                <w:rFonts w:ascii="宋体" w:hAnsi="宋体" w:eastAsia="宋体"/>
                <w:szCs w:val="21"/>
              </w:rPr>
              <w:t>错误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theme="minorBidi"/>
                <w:color w:val="00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过程评判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jc w:val="both"/>
              <w:rPr>
                <w:rFonts w:ascii="宋体" w:hAnsi="宋体" w:eastAsia="宋体" w:cstheme="minorBidi"/>
                <w:color w:val="000000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</w:rPr>
              <w:t>装备</w:t>
            </w:r>
            <w:r>
              <w:rPr>
                <w:rFonts w:hint="eastAsia" w:ascii="宋体" w:hAnsi="宋体" w:eastAsia="宋体"/>
                <w:lang w:val="en-US" w:eastAsia="zh-CN"/>
              </w:rPr>
              <w:t>撤收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毒剂报警器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numPr>
          <w:numId w:val="0"/>
        </w:numPr>
        <w:bidi w:val="0"/>
        <w:ind w:leftChars="0"/>
      </w:pPr>
    </w:p>
    <w:p>
      <w:pPr>
        <w:numPr>
          <w:ilvl w:val="0"/>
          <w:numId w:val="1"/>
        </w:numPr>
        <w:bidi w:val="0"/>
      </w:pPr>
      <w:r>
        <w:br w:type="page"/>
      </w:r>
    </w:p>
    <w:p>
      <w:pPr>
        <w:pStyle w:val="3"/>
      </w:pPr>
      <w:r>
        <w:rPr>
          <w:rFonts w:hint="eastAsia"/>
        </w:rPr>
        <w:t>辐射</w:t>
      </w:r>
      <w:r>
        <w:rPr>
          <w:rFonts w:hint="eastAsia"/>
          <w:lang w:val="en-US" w:eastAsia="zh-CN"/>
        </w:rPr>
        <w:t>侦察</w:t>
      </w:r>
      <w:r>
        <w:rPr>
          <w:rFonts w:hint="eastAsia"/>
        </w:rPr>
        <w:t>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  <w:strike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DFH</w:t>
            </w:r>
            <w:r>
              <w:rPr>
                <w:rFonts w:hint="eastAsia" w:ascii="宋体" w:hAnsi="宋体" w:eastAsia="宋体"/>
              </w:rPr>
              <w:t>辐射仪未开机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根据任务详情判断，如果判断不了就过程判断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  <w:r>
              <w:rPr>
                <w:rFonts w:ascii="宋体" w:hAnsi="宋体" w:eastAsia="宋体" w:cs="微软雅黑"/>
                <w:color w:val="000000"/>
              </w:rPr>
              <w:t>5-40ugy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>防护</w:t>
            </w:r>
            <w:r>
              <w:rPr>
                <w:rFonts w:hint="eastAsia" w:ascii="宋体" w:hAnsi="宋体" w:eastAsia="宋体"/>
                <w:lang w:val="en-US" w:eastAsia="zh-CN"/>
              </w:rPr>
              <w:t>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Theme="minorEastAsia" w:hAnsiTheme="minorEastAsia"/>
              </w:rPr>
              <w:t>当辐射仪的测量值达到30μGy/h左右时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超过这个值未防护视为防护不及时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有敌情时判断车速是否加速，为加速扣分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累计剂量率判断是否合理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/>
              </w:rPr>
              <w:t>累积剂量接近35cGy时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车长判断返回还是继续侦察，继续侦察视为错误扣分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侦察实施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未发现测量点</w:t>
            </w:r>
            <w:r>
              <w:rPr>
                <w:rFonts w:ascii="宋体" w:hAnsi="宋体" w:eastAsia="宋体"/>
              </w:rPr>
              <w:t>或测量点位置错误</w:t>
            </w:r>
            <w:r>
              <w:rPr>
                <w:rFonts w:hint="eastAsia" w:ascii="宋体" w:hAnsi="宋体" w:eastAsia="宋体"/>
              </w:rPr>
              <w:t>，未图</w:t>
            </w:r>
            <w:r>
              <w:rPr>
                <w:rFonts w:ascii="宋体" w:hAnsi="宋体" w:eastAsia="宋体"/>
              </w:rPr>
              <w:t>上标志或现地标志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过程判断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对找到</w:t>
            </w:r>
            <w:r>
              <w:rPr>
                <w:rFonts w:ascii="宋体" w:hAnsi="宋体" w:eastAsia="宋体"/>
              </w:rPr>
              <w:t>的测量点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ascii="宋体" w:hAnsi="宋体" w:eastAsia="宋体"/>
              </w:rPr>
              <w:t>未</w:t>
            </w:r>
            <w:r>
              <w:rPr>
                <w:rFonts w:hint="eastAsia" w:ascii="宋体" w:hAnsi="宋体" w:eastAsia="宋体"/>
              </w:rPr>
              <w:t>填写</w:t>
            </w:r>
            <w:r>
              <w:rPr>
                <w:rFonts w:ascii="宋体" w:hAnsi="宋体" w:eastAsia="宋体"/>
              </w:rPr>
              <w:t>侦察报告表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过程判断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装备撤收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DFH</w:t>
            </w:r>
            <w:r>
              <w:rPr>
                <w:rFonts w:hint="eastAsia" w:ascii="宋体" w:hAnsi="宋体" w:eastAsia="宋体"/>
              </w:rPr>
              <w:t>辐射仪未关机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/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106</w:t>
      </w:r>
    </w:p>
    <w:p>
      <w:pPr>
        <w:pStyle w:val="3"/>
      </w:pPr>
      <w:r>
        <w:rPr>
          <w:rFonts w:hint="eastAsia"/>
        </w:rPr>
        <w:t>车载毒报基本操作考核评分表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</w:pPr>
            <w:r>
              <w:rPr>
                <w:rFonts w:hint="eastAsia" w:ascii="宋体" w:hAnsi="宋体" w:eastAsia="宋体"/>
              </w:rPr>
              <w:t>车载毒报未开机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进气口保护罩</w:t>
            </w:r>
            <w:r>
              <w:rPr>
                <w:rFonts w:hint="eastAsia"/>
                <w:lang w:val="en-US" w:eastAsia="zh-CN"/>
              </w:rPr>
              <w:t>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eastAsia"/>
              </w:rPr>
            </w:pP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未</w:t>
            </w:r>
            <w:r>
              <w:rPr>
                <w:rFonts w:hint="eastAsia"/>
              </w:rPr>
              <w:t>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5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/>
              </w:rPr>
              <w:t>进样时间过长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进样超过5s视为过长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6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车载毒报未关机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7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default" w:ascii="宋体" w:hAnsi="宋体" w:eastAsia="宋体"/>
                <w:lang w:val="en-US"/>
              </w:rPr>
            </w:pPr>
            <w:r>
              <w:rPr>
                <w:rFonts w:hint="eastAsia"/>
              </w:rPr>
              <w:t>进气口保护罩</w:t>
            </w:r>
            <w:r>
              <w:rPr>
                <w:rFonts w:hint="eastAsia"/>
                <w:lang w:val="en-US" w:eastAsia="zh-CN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8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 w:eastAsia="宋体"/>
              </w:rPr>
            </w:pPr>
            <w:r>
              <w:rPr>
                <w:rFonts w:hint="eastAsia"/>
              </w:rPr>
              <w:t>零气口</w:t>
            </w:r>
            <w:r>
              <w:rPr>
                <w:rFonts w:hint="eastAsia"/>
                <w:lang w:val="en-US" w:eastAsia="zh-CN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9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 w:eastAsia="宋体"/>
              </w:rPr>
            </w:pPr>
            <w:r>
              <w:t>氮气</w:t>
            </w:r>
            <w:r>
              <w:rPr>
                <w:rFonts w:hint="eastAsia"/>
              </w:rPr>
              <w:t>瓶</w:t>
            </w:r>
            <w:r>
              <w:t>总阀</w:t>
            </w:r>
            <w:r>
              <w:rPr>
                <w:rFonts w:hint="eastAsia"/>
                <w:lang w:val="en-US" w:eastAsia="zh-CN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10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车载毒报未报警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11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bidi w:val="0"/>
      </w:pPr>
    </w:p>
    <w:p/>
    <w:p/>
    <w:p/>
    <w:p/>
    <w:p/>
    <w:p/>
    <w:p/>
    <w:p/>
    <w:p/>
    <w:p/>
    <w:p/>
    <w:p/>
    <w:p>
      <w:pPr>
        <w:pStyle w:val="3"/>
      </w:pPr>
      <w:r>
        <w:rPr>
          <w:rFonts w:hint="eastAsia"/>
          <w:lang w:val="en-US" w:eastAsia="zh-CN"/>
        </w:rPr>
        <w:t>车载辐射仪</w:t>
      </w:r>
      <w:r>
        <w:rPr>
          <w:rFonts w:hint="eastAsia"/>
        </w:rPr>
        <w:t>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/>
                <w:lang w:val="en-US" w:eastAsia="zh-CN"/>
              </w:rPr>
              <w:t>车载</w:t>
            </w:r>
            <w:r>
              <w:rPr>
                <w:rFonts w:hint="eastAsia" w:ascii="宋体" w:hAnsi="宋体" w:eastAsia="宋体"/>
              </w:rPr>
              <w:t>辐射仪未开机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只要设置有值就算正确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  <w:r>
              <w:rPr>
                <w:rFonts w:ascii="宋体" w:hAnsi="宋体" w:eastAsia="宋体" w:cs="微软雅黑"/>
                <w:color w:val="000000"/>
              </w:rPr>
              <w:t>5-40ugy</w:t>
            </w: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为正确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/>
                <w:lang w:val="en-US" w:eastAsia="zh-CN"/>
              </w:rPr>
              <w:t>车载</w:t>
            </w:r>
            <w:r>
              <w:rPr>
                <w:rFonts w:hint="eastAsia" w:ascii="宋体" w:hAnsi="宋体" w:eastAsia="宋体"/>
              </w:rPr>
              <w:t>辐射仪辐射仪未关机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6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分导</w:t>
            </w: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系统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  <w:t>计算</w:t>
            </w:r>
          </w:p>
        </w:tc>
      </w:tr>
    </w:tbl>
    <w:p/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</w:pPr>
      <w:r>
        <w:rPr>
          <w:rFonts w:hint="eastAsia"/>
        </w:rPr>
        <w:t>生物气溶胶检测基本操作考核评分表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生物气溶胶未开机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生物气溶胶未关机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生物气溶胶</w:t>
            </w:r>
            <w:r>
              <w:rPr>
                <w:rFonts w:hint="eastAsia" w:ascii="宋体" w:hAnsi="宋体" w:eastAsia="宋体"/>
                <w:lang w:val="en-US" w:eastAsia="zh-CN"/>
              </w:rPr>
              <w:t>参数设置不合理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</w:pPr>
      <w:r>
        <w:rPr>
          <w:rFonts w:hint="eastAsia"/>
        </w:rPr>
        <w:t>化学侦察考核评分表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default" w:ascii="宋体" w:hAnsi="宋体" w:eastAsia="宋体"/>
                <w:strike/>
                <w:lang w:val="en-US" w:eastAsia="zh-CN"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毒剂报警器未打开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防护不及时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距离目的地还有1千米没有防护，算不及时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有敌情时判断车速是否加速，为加速扣分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侦检结果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未</w:t>
            </w:r>
            <w:r>
              <w:rPr>
                <w:rFonts w:hint="eastAsia" w:ascii="宋体" w:hAnsi="宋体" w:eastAsia="宋体"/>
                <w:szCs w:val="21"/>
              </w:rPr>
              <w:t>发现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染毒边界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仪器未报警扣分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未进行</w:t>
            </w:r>
            <w:r>
              <w:rPr>
                <w:rFonts w:ascii="宋体" w:hAnsi="宋体" w:eastAsia="宋体"/>
                <w:szCs w:val="21"/>
              </w:rPr>
              <w:t>标志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或</w:t>
            </w:r>
            <w:r>
              <w:rPr>
                <w:rFonts w:hint="eastAsia" w:ascii="宋体" w:hAnsi="宋体" w:eastAsia="宋体"/>
                <w:szCs w:val="21"/>
              </w:rPr>
              <w:t>标志</w:t>
            </w:r>
            <w:r>
              <w:rPr>
                <w:rFonts w:ascii="宋体" w:hAnsi="宋体" w:eastAsia="宋体"/>
                <w:szCs w:val="21"/>
              </w:rPr>
              <w:t>错误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过程评判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</w:rPr>
              <w:t>装备</w:t>
            </w:r>
            <w:r>
              <w:rPr>
                <w:rFonts w:hint="eastAsia" w:ascii="宋体" w:hAnsi="宋体" w:eastAsia="宋体"/>
                <w:lang w:val="en-US" w:eastAsia="zh-CN"/>
              </w:rPr>
              <w:t>撤收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毒剂报警器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bidi w:val="0"/>
      </w:pPr>
      <w:r>
        <w:br w:type="page"/>
      </w:r>
    </w:p>
    <w:p>
      <w:pPr>
        <w:pStyle w:val="3"/>
      </w:pPr>
      <w:r>
        <w:rPr>
          <w:rFonts w:hint="eastAsia"/>
        </w:rPr>
        <w:t>辐射</w:t>
      </w:r>
      <w:r>
        <w:rPr>
          <w:rFonts w:hint="eastAsia"/>
          <w:lang w:val="en-US" w:eastAsia="zh-CN"/>
        </w:rPr>
        <w:t>侦察</w:t>
      </w:r>
      <w:r>
        <w:rPr>
          <w:rFonts w:hint="eastAsia"/>
        </w:rPr>
        <w:t>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  <w:strike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车载</w:t>
            </w:r>
            <w:r>
              <w:rPr>
                <w:rFonts w:hint="eastAsia" w:ascii="宋体" w:hAnsi="宋体" w:eastAsia="宋体"/>
              </w:rPr>
              <w:t>辐射仪未开机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根据任务详情判断，如果判断不了就过程判断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  <w:r>
              <w:rPr>
                <w:rFonts w:ascii="宋体" w:hAnsi="宋体" w:eastAsia="宋体" w:cs="微软雅黑"/>
                <w:color w:val="000000"/>
              </w:rPr>
              <w:t>5-40ugy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>防护</w:t>
            </w:r>
            <w:r>
              <w:rPr>
                <w:rFonts w:hint="eastAsia" w:ascii="宋体" w:hAnsi="宋体" w:eastAsia="宋体"/>
                <w:lang w:val="en-US" w:eastAsia="zh-CN"/>
              </w:rPr>
              <w:t>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Theme="minorEastAsia" w:hAnsiTheme="minorEastAsia"/>
              </w:rPr>
              <w:t>当辐射仪的测量值达到30μGy/h左右时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超过这个值未防护视为防护不及时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有敌情时判断车速是否加速，为加速扣分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累计剂量率判断是否合理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/>
              </w:rPr>
              <w:t>累积剂量接近35cGy时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车长判断返回还是继续侦察，继续侦察视为错误扣分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侦察实施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未发现测量点</w:t>
            </w:r>
            <w:r>
              <w:rPr>
                <w:rFonts w:ascii="宋体" w:hAnsi="宋体" w:eastAsia="宋体"/>
              </w:rPr>
              <w:t>或测量点位置错误</w:t>
            </w:r>
            <w:r>
              <w:rPr>
                <w:rFonts w:hint="eastAsia" w:ascii="宋体" w:hAnsi="宋体" w:eastAsia="宋体"/>
              </w:rPr>
              <w:t>，未图</w:t>
            </w:r>
            <w:r>
              <w:rPr>
                <w:rFonts w:ascii="宋体" w:hAnsi="宋体" w:eastAsia="宋体"/>
              </w:rPr>
              <w:t>上标志或现地标志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过程判断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对找到</w:t>
            </w:r>
            <w:r>
              <w:rPr>
                <w:rFonts w:ascii="宋体" w:hAnsi="宋体" w:eastAsia="宋体"/>
              </w:rPr>
              <w:t>的测量点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ascii="宋体" w:hAnsi="宋体" w:eastAsia="宋体"/>
              </w:rPr>
              <w:t>未</w:t>
            </w:r>
            <w:r>
              <w:rPr>
                <w:rFonts w:hint="eastAsia" w:ascii="宋体" w:hAnsi="宋体" w:eastAsia="宋体"/>
              </w:rPr>
              <w:t>填写</w:t>
            </w:r>
            <w:r>
              <w:rPr>
                <w:rFonts w:ascii="宋体" w:hAnsi="宋体" w:eastAsia="宋体"/>
              </w:rPr>
              <w:t>侦察报告表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过程判断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装备撤收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车载</w:t>
            </w:r>
            <w:r>
              <w:rPr>
                <w:rFonts w:hint="eastAsia" w:ascii="宋体" w:hAnsi="宋体" w:eastAsia="宋体"/>
              </w:rPr>
              <w:t>辐射仪未关机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/>
    <w:p/>
    <w:p>
      <w:pPr>
        <w:pStyle w:val="3"/>
      </w:pPr>
      <w:r>
        <w:rPr>
          <w:rFonts w:hint="eastAsia"/>
          <w:lang w:val="en-US" w:eastAsia="zh-CN"/>
        </w:rPr>
        <w:t>生物</w:t>
      </w:r>
      <w:r>
        <w:rPr>
          <w:rFonts w:hint="eastAsia"/>
        </w:rPr>
        <w:t>侦察考核评分表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default" w:ascii="宋体" w:hAnsi="宋体" w:eastAsia="宋体"/>
                <w:strike/>
                <w:lang w:val="en-US" w:eastAsia="zh-CN"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生物气溶胶</w:t>
            </w:r>
            <w:r>
              <w:rPr>
                <w:rFonts w:hint="eastAsia" w:ascii="宋体" w:hAnsi="宋体" w:eastAsia="宋体"/>
              </w:rPr>
              <w:t>报警器未打开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防护不及时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距离目的地还有1千米没有防护，算不及时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有敌情时判断车速是否加速，为加速扣分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侦检结果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未</w:t>
            </w:r>
            <w:r>
              <w:rPr>
                <w:rFonts w:hint="eastAsia" w:ascii="宋体" w:hAnsi="宋体" w:eastAsia="宋体"/>
                <w:szCs w:val="21"/>
              </w:rPr>
              <w:t>发现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染毒边界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仪器未报警扣分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未进行</w:t>
            </w:r>
            <w:r>
              <w:rPr>
                <w:rFonts w:ascii="宋体" w:hAnsi="宋体" w:eastAsia="宋体"/>
                <w:szCs w:val="21"/>
              </w:rPr>
              <w:t>标志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或</w:t>
            </w:r>
            <w:r>
              <w:rPr>
                <w:rFonts w:hint="eastAsia" w:ascii="宋体" w:hAnsi="宋体" w:eastAsia="宋体"/>
                <w:szCs w:val="21"/>
              </w:rPr>
              <w:t>标志</w:t>
            </w:r>
            <w:r>
              <w:rPr>
                <w:rFonts w:ascii="宋体" w:hAnsi="宋体" w:eastAsia="宋体"/>
                <w:szCs w:val="21"/>
              </w:rPr>
              <w:t>错误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过程评判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eastAsia="zh-CN"/>
              </w:rPr>
            </w:pPr>
            <w:r>
              <w:rPr>
                <w:rFonts w:hint="eastAsia" w:ascii="宋体" w:hAnsi="宋体" w:eastAsia="宋体"/>
              </w:rPr>
              <w:t>装备</w:t>
            </w:r>
            <w:r>
              <w:rPr>
                <w:rFonts w:hint="eastAsia" w:ascii="宋体" w:hAnsi="宋体" w:eastAsia="宋体"/>
                <w:lang w:val="en-US" w:eastAsia="zh-CN"/>
              </w:rPr>
              <w:t>撤收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生物气溶胶</w:t>
            </w:r>
            <w:r>
              <w:rPr>
                <w:rFonts w:hint="eastAsia" w:ascii="宋体" w:hAnsi="宋体" w:eastAsia="宋体"/>
              </w:rPr>
              <w:t>报警器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bidi w:val="0"/>
      </w:pPr>
      <w: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</w:t>
      </w:r>
    </w:p>
    <w:p>
      <w:pPr>
        <w:pStyle w:val="3"/>
      </w:pPr>
      <w:r>
        <w:rPr>
          <w:rFonts w:hint="eastAsia"/>
          <w:lang w:val="en-US" w:eastAsia="zh-CN"/>
        </w:rPr>
        <w:t>三防</w:t>
      </w:r>
      <w:r>
        <w:rPr>
          <w:rFonts w:hint="eastAsia"/>
        </w:rPr>
        <w:t>毒报基本操作考核评分表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</w:pPr>
            <w:r>
              <w:rPr>
                <w:rFonts w:hint="eastAsia"/>
                <w:lang w:val="en-US" w:eastAsia="zh-CN"/>
              </w:rPr>
              <w:t>三防</w:t>
            </w:r>
            <w:r>
              <w:rPr>
                <w:rFonts w:hint="eastAsia" w:ascii="宋体" w:hAnsi="宋体" w:eastAsia="宋体"/>
              </w:rPr>
              <w:t>毒剂报警器未打开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三防</w:t>
            </w: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辐射仪未打开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/>
                <w:lang w:val="en-US" w:eastAsia="zh-CN"/>
              </w:rPr>
              <w:t>三防</w:t>
            </w: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辐射仪未关闭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/>
                <w:lang w:val="en-US" w:eastAsia="zh-CN"/>
              </w:rPr>
              <w:t>三防</w:t>
            </w:r>
            <w:r>
              <w:rPr>
                <w:rFonts w:hint="eastAsia" w:ascii="宋体" w:hAnsi="宋体" w:eastAsia="宋体"/>
              </w:rPr>
              <w:t>毒剂报警器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5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bidi w:val="0"/>
      </w:pPr>
    </w:p>
    <w:p/>
    <w:p/>
    <w:p/>
    <w:p/>
    <w:p/>
    <w:p/>
    <w:p/>
    <w:p/>
    <w:p/>
    <w:p/>
    <w:p/>
    <w:p/>
    <w:p/>
    <w:p/>
    <w:p>
      <w:pPr>
        <w:pStyle w:val="3"/>
      </w:pPr>
      <w:r>
        <w:rPr>
          <w:rFonts w:hint="eastAsia"/>
          <w:lang w:val="en-US" w:eastAsia="zh-CN"/>
        </w:rPr>
        <w:t>车载辐射仪</w:t>
      </w:r>
      <w:r>
        <w:rPr>
          <w:rFonts w:hint="eastAsia"/>
        </w:rPr>
        <w:t>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车载</w:t>
            </w:r>
            <w:r>
              <w:rPr>
                <w:rFonts w:hint="eastAsia" w:ascii="宋体" w:hAnsi="宋体" w:eastAsia="宋体"/>
              </w:rPr>
              <w:t>辐射仪未开机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只要设置有值就算正确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设置</w:t>
            </w: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  <w:r>
              <w:rPr>
                <w:rFonts w:ascii="宋体" w:hAnsi="宋体" w:eastAsia="宋体" w:cs="微软雅黑"/>
                <w:color w:val="000000"/>
              </w:rPr>
              <w:t>5-40ugy</w:t>
            </w: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为正确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车载</w:t>
            </w:r>
            <w:r>
              <w:rPr>
                <w:rFonts w:hint="eastAsia" w:ascii="宋体" w:hAnsi="宋体" w:eastAsia="宋体"/>
              </w:rPr>
              <w:t>辐射仪辐射仪未关机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6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/>
    <w:p>
      <w:pPr>
        <w:bidi w:val="0"/>
        <w:rPr>
          <w:rFonts w:hint="eastAsia"/>
        </w:rPr>
      </w:pPr>
    </w:p>
    <w:p>
      <w:pPr>
        <w:pStyle w:val="3"/>
      </w:pPr>
      <w:r>
        <w:rPr>
          <w:rFonts w:hint="eastAsia"/>
          <w:lang w:val="en-US" w:eastAsia="zh-CN"/>
        </w:rPr>
        <w:t>车载质谱仪</w:t>
      </w:r>
      <w:r>
        <w:rPr>
          <w:rFonts w:hint="eastAsia"/>
        </w:rPr>
        <w:t>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8"/>
                <w:lang w:val="en-US" w:eastAsia="zh-CN"/>
              </w:rPr>
              <w:t>未</w:t>
            </w:r>
            <w:r>
              <w:rPr>
                <w:rFonts w:hint="eastAsia"/>
                <w:szCs w:val="28"/>
              </w:rPr>
              <w:t>打开氮气瓶总</w:t>
            </w:r>
            <w:r>
              <w:rPr>
                <w:szCs w:val="28"/>
              </w:rPr>
              <w:t>气阀</w:t>
            </w:r>
            <w:r>
              <w:rPr>
                <w:rFonts w:hint="eastAsia"/>
                <w:szCs w:val="28"/>
              </w:rPr>
              <w:t>的开关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/>
                <w:szCs w:val="28"/>
              </w:rPr>
              <w:t>调节</w:t>
            </w:r>
            <w:r>
              <w:rPr>
                <w:szCs w:val="28"/>
              </w:rPr>
              <w:t>减压阀至</w:t>
            </w:r>
            <w:r>
              <w:rPr>
                <w:rFonts w:hint="eastAsia"/>
                <w:szCs w:val="28"/>
              </w:rPr>
              <w:t>压力表</w:t>
            </w:r>
            <w:r>
              <w:rPr>
                <w:rFonts w:hint="eastAsia"/>
                <w:szCs w:val="28"/>
                <w:lang w:val="en-US" w:eastAsia="zh-CN"/>
              </w:rPr>
              <w:t>错误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cs="微软雅黑" w:eastAsiaTheme="minorEastAsia"/>
                <w:color w:val="000000"/>
                <w:lang w:val="en-US" w:eastAsia="zh-CN"/>
              </w:rPr>
            </w:pPr>
            <w:r>
              <w:rPr>
                <w:szCs w:val="28"/>
              </w:rPr>
              <w:t>300Kpa-500Kpa</w:t>
            </w:r>
            <w:r>
              <w:rPr>
                <w:rFonts w:hint="eastAsia"/>
                <w:szCs w:val="28"/>
                <w:lang w:val="en-US" w:eastAsia="zh-CN"/>
              </w:rPr>
              <w:t>为正确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rPr>
                <w:rFonts w:ascii="宋体" w:hAnsi="宋体" w:eastAsia="宋体"/>
              </w:rPr>
            </w:pPr>
            <w:r>
              <w:rPr>
                <w:rFonts w:hint="eastAsia"/>
                <w:szCs w:val="28"/>
                <w:lang w:val="en-US" w:eastAsia="zh-CN"/>
              </w:rPr>
              <w:t>未</w:t>
            </w:r>
            <w:r>
              <w:rPr>
                <w:rFonts w:hint="eastAsia"/>
                <w:szCs w:val="28"/>
              </w:rPr>
              <w:t>打开</w:t>
            </w:r>
            <w:r>
              <w:rPr>
                <w:szCs w:val="28"/>
              </w:rPr>
              <w:t>电源键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left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未</w:t>
            </w:r>
            <w:r>
              <w:rPr>
                <w:rFonts w:hint="eastAsia"/>
                <w:szCs w:val="28"/>
              </w:rPr>
              <w:t>打开</w:t>
            </w:r>
            <w:r>
              <w:rPr>
                <w:rFonts w:hint="eastAsia"/>
                <w:szCs w:val="28"/>
                <w:lang w:val="en-US" w:eastAsia="zh-CN"/>
              </w:rPr>
              <w:t>质谱仪软件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5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/>
                <w:szCs w:val="28"/>
                <w:lang w:val="en-US" w:eastAsia="zh-CN"/>
              </w:rPr>
              <w:t>未关闭</w:t>
            </w:r>
            <w:r>
              <w:rPr>
                <w:rFonts w:hint="eastAsia"/>
                <w:szCs w:val="28"/>
              </w:rPr>
              <w:t>氮气瓶总</w:t>
            </w:r>
            <w:r>
              <w:rPr>
                <w:szCs w:val="28"/>
              </w:rPr>
              <w:t>气阀</w:t>
            </w:r>
            <w:r>
              <w:rPr>
                <w:rFonts w:hint="eastAsia"/>
                <w:szCs w:val="28"/>
              </w:rPr>
              <w:t>的开关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6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未关闭</w:t>
            </w:r>
            <w:r>
              <w:rPr>
                <w:szCs w:val="28"/>
              </w:rPr>
              <w:t>电源键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7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left"/>
              <w:rPr>
                <w:rFonts w:hint="eastAsia"/>
                <w:szCs w:val="28"/>
              </w:rPr>
            </w:pPr>
            <w:r>
              <w:rPr>
                <w:rFonts w:hint="eastAsia"/>
                <w:szCs w:val="28"/>
                <w:lang w:val="en-US" w:eastAsia="zh-CN"/>
              </w:rPr>
              <w:t>未关闭质谱仪软件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8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</w:pPr>
      <w:bookmarkStart w:id="0" w:name="_GoBack"/>
      <w:bookmarkEnd w:id="0"/>
      <w:r>
        <w:rPr>
          <w:rFonts w:hint="eastAsia"/>
          <w:lang w:val="en-US" w:eastAsia="zh-CN"/>
        </w:rPr>
        <w:t>红外遥测</w:t>
      </w:r>
      <w:r>
        <w:rPr>
          <w:rFonts w:hint="eastAsia"/>
        </w:rPr>
        <w:t>基本操作考核评分表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3828"/>
        <w:gridCol w:w="1177"/>
        <w:gridCol w:w="271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1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红外遥测未开机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2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eastAsia" w:ascii="宋体" w:hAnsi="宋体" w:eastAsiaTheme="minorEastAsia"/>
                <w:lang w:val="en-US" w:eastAsia="zh-CN"/>
              </w:rPr>
            </w:pPr>
            <w:r>
              <w:rPr>
                <w:rFonts w:hint="eastAsia" w:ascii="宋体" w:hAnsi="宋体" w:eastAsia="宋体"/>
              </w:rPr>
              <w:t>遥测升降未升到位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有指定数据就算正确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  <w:jc w:val="center"/>
        </w:trPr>
        <w:tc>
          <w:tcPr>
            <w:tcW w:w="753" w:type="dxa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遥测升降未降到位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有指定数据就算正确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4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default" w:ascii="宋体" w:hAnsi="宋体" w:eastAsiaTheme="minorEastAsia"/>
                <w:lang w:val="en-US" w:eastAsia="zh-CN"/>
              </w:rPr>
            </w:pPr>
            <w:r>
              <w:rPr>
                <w:rFonts w:hint="eastAsia"/>
              </w:rPr>
              <w:t>训练模式选择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只要选择有模式上传即为正确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5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szCs w:val="28"/>
              </w:rPr>
            </w:pPr>
            <w:r>
              <w:rPr>
                <w:rFonts w:hint="eastAsia" w:ascii="宋体" w:hAnsi="宋体" w:eastAsia="宋体"/>
              </w:rPr>
              <w:t>红外遥测未关机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default" w:ascii="宋体" w:hAnsi="宋体" w:eastAsia="宋体" w:cs="微软雅黑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6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eastAsia"/>
                <w:szCs w:val="28"/>
              </w:rPr>
            </w:pPr>
            <w:r>
              <w:rPr>
                <w:rFonts w:hint="eastAsia" w:ascii="宋体" w:hAnsi="宋体" w:eastAsia="宋体"/>
              </w:rPr>
              <w:t>红外遥测未开机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2717" w:type="dxa"/>
            <w:tcBorders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hint="eastAsia" w:ascii="宋体" w:hAnsi="宋体" w:eastAsia="宋体" w:cs="仿宋_GB2312"/>
                <w:color w:val="000000"/>
              </w:rPr>
              <w:t>-1/10秒</w:t>
            </w:r>
          </w:p>
        </w:tc>
        <w:tc>
          <w:tcPr>
            <w:tcW w:w="271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</w:p>
    <w:p>
      <w:pPr>
        <w:pStyle w:val="3"/>
      </w:pPr>
      <w:r>
        <w:rPr>
          <w:rFonts w:hint="eastAsia"/>
        </w:rPr>
        <w:t>化学侦察考核评分表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hint="default" w:ascii="宋体" w:hAnsi="宋体" w:eastAsia="宋体"/>
                <w:strike/>
                <w:lang w:val="en-US" w:eastAsia="zh-CN"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三防</w:t>
            </w:r>
            <w:r>
              <w:rPr>
                <w:rFonts w:hint="eastAsia" w:ascii="宋体" w:hAnsi="宋体" w:eastAsia="宋体"/>
              </w:rPr>
              <w:t>毒剂报未打开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质谱仪</w:t>
            </w:r>
            <w:r>
              <w:rPr>
                <w:rFonts w:hint="eastAsia" w:ascii="宋体" w:hAnsi="宋体" w:eastAsia="宋体"/>
              </w:rPr>
              <w:t>未打开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防护不及时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距离目的地还有1千米没有防护，算不及时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有敌情时判断车速是否加速，为加速扣分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侦检结果</w:t>
            </w:r>
          </w:p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</w:rPr>
              <w:t>发现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染毒边界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仪器未报警扣分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</w:rPr>
              <w:t>未进行</w:t>
            </w:r>
            <w:r>
              <w:rPr>
                <w:rFonts w:ascii="宋体" w:hAnsi="宋体" w:eastAsia="宋体"/>
                <w:szCs w:val="21"/>
              </w:rPr>
              <w:t>标志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或</w:t>
            </w:r>
            <w:r>
              <w:rPr>
                <w:rFonts w:hint="eastAsia" w:ascii="宋体" w:hAnsi="宋体" w:eastAsia="宋体"/>
                <w:szCs w:val="21"/>
              </w:rPr>
              <w:t>标志</w:t>
            </w:r>
            <w:r>
              <w:rPr>
                <w:rFonts w:ascii="宋体" w:hAnsi="宋体" w:eastAsia="宋体"/>
                <w:szCs w:val="21"/>
              </w:rPr>
              <w:t>错误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过程评判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 w:eastAsia="宋体" w:cs="宋体"/>
                <w:color w:val="000000"/>
                <w:kern w:val="0"/>
                <w:szCs w:val="21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default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jc w:val="both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装备</w:t>
            </w:r>
            <w:r>
              <w:rPr>
                <w:rFonts w:hint="eastAsia" w:ascii="宋体" w:hAnsi="宋体" w:eastAsia="宋体"/>
                <w:lang w:val="en-US" w:eastAsia="zh-CN"/>
              </w:rPr>
              <w:t>撤收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三防</w:t>
            </w:r>
            <w:r>
              <w:rPr>
                <w:rFonts w:hint="eastAsia" w:ascii="宋体" w:hAnsi="宋体" w:eastAsia="宋体"/>
              </w:rPr>
              <w:t>毒报</w:t>
            </w:r>
            <w:r>
              <w:rPr>
                <w:rFonts w:ascii="宋体" w:hAnsi="宋体" w:eastAsia="宋体"/>
              </w:rPr>
              <w:t>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质谱仪未关闭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snapToGrid w:val="0"/>
                <w:color w:val="000000" w:themeColor="text1"/>
                <w:kern w:val="0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>
      <w:pPr>
        <w:numPr>
          <w:ilvl w:val="0"/>
          <w:numId w:val="1"/>
        </w:numPr>
        <w:bidi w:val="0"/>
      </w:pPr>
      <w:r>
        <w:br w:type="page"/>
      </w:r>
    </w:p>
    <w:p>
      <w:pPr>
        <w:pStyle w:val="3"/>
      </w:pPr>
      <w:r>
        <w:rPr>
          <w:rFonts w:hint="eastAsia"/>
        </w:rPr>
        <w:t>辐射</w:t>
      </w:r>
      <w:r>
        <w:rPr>
          <w:rFonts w:hint="eastAsia"/>
          <w:lang w:val="en-US" w:eastAsia="zh-CN"/>
        </w:rPr>
        <w:t>侦察</w:t>
      </w:r>
      <w:r>
        <w:rPr>
          <w:rFonts w:hint="eastAsia"/>
        </w:rPr>
        <w:t>考核评分表</w:t>
      </w:r>
    </w:p>
    <w:tbl>
      <w:tblPr>
        <w:tblStyle w:val="4"/>
        <w:tblW w:w="8475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1134"/>
        <w:gridCol w:w="3828"/>
        <w:gridCol w:w="1177"/>
        <w:gridCol w:w="158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序号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扣分项目</w:t>
            </w:r>
          </w:p>
        </w:tc>
        <w:tc>
          <w:tcPr>
            <w:tcW w:w="5005" w:type="dxa"/>
            <w:gridSpan w:val="2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扣分标准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ascii="宋体" w:hAnsi="宋体" w:eastAsia="宋体" w:cs="微软雅黑"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方案</w:t>
            </w:r>
            <w:r>
              <w:rPr>
                <w:rFonts w:ascii="宋体" w:hAnsi="宋体" w:eastAsia="宋体"/>
                <w:color w:val="000000"/>
              </w:rPr>
              <w:t>拟定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rPr>
                <w:rFonts w:ascii="宋体" w:hAnsi="宋体" w:eastAsia="宋体"/>
                <w:strike/>
              </w:rPr>
            </w:pPr>
            <w:r>
              <w:rPr>
                <w:rFonts w:hint="eastAsia" w:ascii="宋体" w:hAnsi="宋体" w:eastAsia="宋体"/>
                <w:strike/>
                <w:lang w:val="en-US" w:eastAsia="zh-CN"/>
              </w:rPr>
              <w:t>路线规划是否合理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微软雅黑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2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作业准备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车载</w:t>
            </w:r>
            <w:r>
              <w:rPr>
                <w:rFonts w:hint="eastAsia" w:ascii="宋体" w:hAnsi="宋体" w:eastAsia="宋体"/>
              </w:rPr>
              <w:t>辐射仪未开机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微软雅黑"/>
                <w:color w:val="000000"/>
              </w:rPr>
            </w:pPr>
            <w:r>
              <w:rPr>
                <w:rFonts w:hint="eastAsia" w:ascii="宋体" w:hAnsi="宋体" w:eastAsia="宋体" w:cs="微软雅黑"/>
                <w:color w:val="000000"/>
                <w:lang w:val="en-US" w:eastAsia="zh-CN"/>
              </w:rPr>
              <w:t>根据任务详情判断，如果判断不了就过程判断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累计剂量率阈值设置不合理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 w:cs="微软雅黑"/>
                <w:color w:val="000000"/>
              </w:rPr>
              <w:t>3</w:t>
            </w:r>
            <w:r>
              <w:rPr>
                <w:rFonts w:ascii="宋体" w:hAnsi="宋体" w:eastAsia="宋体" w:cs="微软雅黑"/>
                <w:color w:val="000000"/>
              </w:rPr>
              <w:t>5-40ugy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3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行进</w:t>
            </w:r>
            <w:r>
              <w:rPr>
                <w:rFonts w:ascii="宋体" w:hAnsi="宋体" w:eastAsia="宋体" w:cs="宋体"/>
                <w:color w:val="000000"/>
                <w:kern w:val="0"/>
                <w:sz w:val="22"/>
              </w:rPr>
              <w:t>机动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</w:t>
            </w:r>
            <w:r>
              <w:rPr>
                <w:rFonts w:ascii="宋体" w:hAnsi="宋体" w:eastAsia="宋体"/>
              </w:rPr>
              <w:t>按指定路线机动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ascii="宋体" w:hAnsi="宋体" w:eastAsia="宋体"/>
              </w:rPr>
              <w:t>防护</w:t>
            </w:r>
            <w:r>
              <w:rPr>
                <w:rFonts w:hint="eastAsia" w:ascii="宋体" w:hAnsi="宋体" w:eastAsia="宋体"/>
                <w:lang w:val="en-US" w:eastAsia="zh-CN"/>
              </w:rPr>
              <w:t>不及时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Theme="minorEastAsia" w:hAnsiTheme="minorEastAsia"/>
              </w:rPr>
              <w:t>当辐射仪的测量值达到30μGy/h左右时</w:t>
            </w:r>
            <w:r>
              <w:rPr>
                <w:rFonts w:hint="eastAsia" w:asciiTheme="minorEastAsia" w:hAnsiTheme="minorEastAsia"/>
                <w:lang w:eastAsia="zh-CN"/>
              </w:rPr>
              <w:t>，</w:t>
            </w:r>
            <w:r>
              <w:rPr>
                <w:rFonts w:hint="eastAsia" w:asciiTheme="minorEastAsia" w:hAnsiTheme="minorEastAsia"/>
                <w:lang w:val="en-US" w:eastAsia="zh-CN"/>
              </w:rPr>
              <w:t>超过这个值未防护视为防护不及时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敌情</w:t>
            </w:r>
            <w:r>
              <w:rPr>
                <w:rFonts w:ascii="宋体" w:hAnsi="宋体" w:eastAsia="宋体"/>
              </w:rPr>
              <w:t>处置不合理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有敌情时判断车速是否加速，为加速扣分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累计剂量率判断是否合理</w:t>
            </w:r>
          </w:p>
        </w:tc>
        <w:tc>
          <w:tcPr>
            <w:tcW w:w="1177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4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</w:rPr>
            </w:pPr>
            <w:r>
              <w:rPr>
                <w:rFonts w:hint="eastAsia"/>
              </w:rPr>
              <w:t>累积剂量接近35cGy时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车长判断返回还是继续侦察，继续侦察视为错误扣分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restart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ind w:firstLine="210" w:firstLineChars="100"/>
              <w:rPr>
                <w:rFonts w:ascii="宋体" w:hAnsi="宋体" w:eastAsia="宋体" w:cs="仿宋_GB2312"/>
                <w:color w:val="000000"/>
              </w:rPr>
            </w:pPr>
            <w:r>
              <w:rPr>
                <w:rFonts w:ascii="宋体" w:hAnsi="宋体" w:eastAsia="宋体" w:cs="仿宋_GB2312"/>
                <w:color w:val="000000"/>
              </w:rPr>
              <w:t>4</w:t>
            </w:r>
          </w:p>
        </w:tc>
        <w:tc>
          <w:tcPr>
            <w:tcW w:w="1134" w:type="dxa"/>
            <w:vMerge w:val="restart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侦察实施</w:t>
            </w:r>
          </w:p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未发现测量点</w:t>
            </w:r>
            <w:r>
              <w:rPr>
                <w:rFonts w:ascii="宋体" w:hAnsi="宋体" w:eastAsia="宋体"/>
              </w:rPr>
              <w:t>或测量点位置错误</w:t>
            </w:r>
            <w:r>
              <w:rPr>
                <w:rFonts w:hint="eastAsia" w:ascii="宋体" w:hAnsi="宋体" w:eastAsia="宋体"/>
              </w:rPr>
              <w:t>，未图</w:t>
            </w:r>
            <w:r>
              <w:rPr>
                <w:rFonts w:ascii="宋体" w:hAnsi="宋体" w:eastAsia="宋体"/>
              </w:rPr>
              <w:t>上标志或现地标志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过程判断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" w:hRule="atLeast"/>
          <w:jc w:val="center"/>
        </w:trPr>
        <w:tc>
          <w:tcPr>
            <w:tcW w:w="753" w:type="dxa"/>
            <w:vMerge w:val="continue"/>
            <w:tcBorders>
              <w:top w:val="single" w:color="auto" w:sz="2" w:space="0"/>
              <w:left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 w:cs="仿宋_GB2312"/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auto" w:sz="2" w:space="0"/>
              <w:left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对找到</w:t>
            </w:r>
            <w:r>
              <w:rPr>
                <w:rFonts w:ascii="宋体" w:hAnsi="宋体" w:eastAsia="宋体"/>
              </w:rPr>
              <w:t>的测量点</w:t>
            </w:r>
            <w:r>
              <w:rPr>
                <w:rFonts w:hint="eastAsia" w:ascii="宋体" w:hAnsi="宋体" w:eastAsia="宋体"/>
              </w:rPr>
              <w:t>，</w:t>
            </w:r>
            <w:r>
              <w:rPr>
                <w:rFonts w:ascii="宋体" w:hAnsi="宋体" w:eastAsia="宋体"/>
              </w:rPr>
              <w:t>未</w:t>
            </w:r>
            <w:r>
              <w:rPr>
                <w:rFonts w:hint="eastAsia" w:ascii="宋体" w:hAnsi="宋体" w:eastAsia="宋体"/>
              </w:rPr>
              <w:t>填写</w:t>
            </w:r>
            <w:r>
              <w:rPr>
                <w:rFonts w:ascii="宋体" w:hAnsi="宋体" w:eastAsia="宋体"/>
              </w:rPr>
              <w:t>侦察报告表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4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过程判断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restart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仿宋_GB2312"/>
                <w:color w:val="000000"/>
                <w:lang w:val="en-US" w:eastAsia="zh-CN"/>
              </w:rPr>
              <w:t>5</w:t>
            </w:r>
          </w:p>
        </w:tc>
        <w:tc>
          <w:tcPr>
            <w:tcW w:w="1134" w:type="dxa"/>
            <w:vMerge w:val="restart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指挥</w:t>
            </w:r>
            <w:r>
              <w:rPr>
                <w:rFonts w:ascii="宋体" w:hAnsi="宋体" w:eastAsia="宋体"/>
                <w:snapToGrid w:val="0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协同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指令下达（装备展开）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vMerge w:val="continue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</w:p>
        </w:tc>
        <w:tc>
          <w:tcPr>
            <w:tcW w:w="1134" w:type="dxa"/>
            <w:vMerge w:val="continue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top"/>
          </w:tcPr>
          <w:p>
            <w:pPr>
              <w:jc w:val="both"/>
              <w:rPr>
                <w:rFonts w:hint="eastAsia" w:ascii="宋体" w:hAnsi="宋体" w:eastAsia="宋体"/>
              </w:rPr>
            </w:pP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指令下达（装备撤收）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  <w:lang w:val="en-US" w:eastAsia="zh-CN"/>
              </w:rPr>
              <w:t>判断车长是否下达指令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</w:t>
            </w:r>
          </w:p>
        </w:tc>
        <w:tc>
          <w:tcPr>
            <w:tcW w:w="1134" w:type="dxa"/>
            <w:tcBorders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装备撤收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  <w:lang w:val="en-US" w:eastAsia="zh-CN"/>
              </w:rPr>
              <w:t>车载</w:t>
            </w:r>
            <w:r>
              <w:rPr>
                <w:rFonts w:hint="eastAsia" w:ascii="宋体" w:hAnsi="宋体" w:eastAsia="宋体"/>
              </w:rPr>
              <w:t>辐射仪未关机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  <w:jc w:val="center"/>
        </w:trPr>
        <w:tc>
          <w:tcPr>
            <w:tcW w:w="753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7</w:t>
            </w:r>
          </w:p>
        </w:tc>
        <w:tc>
          <w:tcPr>
            <w:tcW w:w="1134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作业时间</w:t>
            </w:r>
          </w:p>
        </w:tc>
        <w:tc>
          <w:tcPr>
            <w:tcW w:w="3828" w:type="dxa"/>
            <w:tcBorders>
              <w:top w:val="single" w:color="auto" w:sz="2" w:space="0"/>
              <w:left w:val="single" w:color="auto" w:sz="4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rPr>
                <w:rFonts w:ascii="宋体" w:hAnsi="宋体" w:eastAsia="宋体"/>
              </w:rPr>
            </w:pPr>
            <w:r>
              <w:rPr>
                <w:rFonts w:hint="eastAsia" w:ascii="宋体" w:hAnsi="宋体" w:eastAsia="宋体"/>
              </w:rPr>
              <w:t>超出</w:t>
            </w:r>
            <w:r>
              <w:rPr>
                <w:rFonts w:ascii="宋体" w:hAnsi="宋体" w:eastAsia="宋体"/>
              </w:rPr>
              <w:t>规定时间</w:t>
            </w:r>
          </w:p>
        </w:tc>
        <w:tc>
          <w:tcPr>
            <w:tcW w:w="1177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napToGrid w:val="0"/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  <w:r>
              <w:rPr>
                <w:rFonts w:hint="eastAsia" w:ascii="宋体" w:hAnsi="宋体" w:eastAsia="宋体"/>
                <w:color w:val="000000"/>
              </w:rPr>
              <w:t>-1/</w:t>
            </w:r>
            <w:r>
              <w:rPr>
                <w:rFonts w:ascii="宋体" w:hAnsi="宋体" w:eastAsia="宋体"/>
                <w:color w:val="000000"/>
              </w:rPr>
              <w:t>10</w:t>
            </w:r>
            <w:r>
              <w:rPr>
                <w:rFonts w:hint="eastAsia" w:ascii="宋体" w:hAnsi="宋体" w:eastAsia="宋体"/>
                <w:color w:val="000000"/>
              </w:rPr>
              <w:t>秒</w:t>
            </w:r>
          </w:p>
        </w:tc>
        <w:tc>
          <w:tcPr>
            <w:tcW w:w="158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spacing w:line="276" w:lineRule="auto"/>
              <w:jc w:val="center"/>
              <w:rPr>
                <w:rFonts w:ascii="宋体" w:hAnsi="宋体" w:eastAsia="宋体"/>
                <w:color w:val="000000"/>
              </w:rPr>
            </w:pPr>
          </w:p>
        </w:tc>
      </w:tr>
    </w:tbl>
    <w:p/>
    <w:p/>
    <w:p>
      <w:r>
        <w:br w:type="page"/>
      </w:r>
    </w:p>
    <w:p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141C9D"/>
    <w:multiLevelType w:val="multilevel"/>
    <w:tmpl w:val="5D141C9D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1ZDI5ZTZjN2MzNTFhYjlhYmNkYTQyMWFmNDY2MzEifQ=="/>
  </w:docVars>
  <w:rsids>
    <w:rsidRoot w:val="00000000"/>
    <w:rsid w:val="002263C9"/>
    <w:rsid w:val="01B24556"/>
    <w:rsid w:val="034623EE"/>
    <w:rsid w:val="03DA2A74"/>
    <w:rsid w:val="041D6BCE"/>
    <w:rsid w:val="048146F4"/>
    <w:rsid w:val="057D200D"/>
    <w:rsid w:val="05941C32"/>
    <w:rsid w:val="06413050"/>
    <w:rsid w:val="06EA3869"/>
    <w:rsid w:val="071C6236"/>
    <w:rsid w:val="07E76C04"/>
    <w:rsid w:val="07EA7B88"/>
    <w:rsid w:val="08EB0A30"/>
    <w:rsid w:val="0AB30C3C"/>
    <w:rsid w:val="0ADD6C61"/>
    <w:rsid w:val="0B301206"/>
    <w:rsid w:val="0BF409A8"/>
    <w:rsid w:val="0DB7190D"/>
    <w:rsid w:val="0E375230"/>
    <w:rsid w:val="0E4C1E01"/>
    <w:rsid w:val="0EE36E7C"/>
    <w:rsid w:val="0EE92F84"/>
    <w:rsid w:val="104579BD"/>
    <w:rsid w:val="10BD6382"/>
    <w:rsid w:val="11386F1B"/>
    <w:rsid w:val="11AF0294"/>
    <w:rsid w:val="13795301"/>
    <w:rsid w:val="139E1CBE"/>
    <w:rsid w:val="146B5B8E"/>
    <w:rsid w:val="147E4BAF"/>
    <w:rsid w:val="154410F5"/>
    <w:rsid w:val="157C59CB"/>
    <w:rsid w:val="16124FC5"/>
    <w:rsid w:val="18DB79D7"/>
    <w:rsid w:val="18F3507E"/>
    <w:rsid w:val="1BEA14D8"/>
    <w:rsid w:val="1EDC50AE"/>
    <w:rsid w:val="1F404DD2"/>
    <w:rsid w:val="203F6EF4"/>
    <w:rsid w:val="20AF2A2B"/>
    <w:rsid w:val="20C27657"/>
    <w:rsid w:val="21307B01"/>
    <w:rsid w:val="216D40E2"/>
    <w:rsid w:val="22322BA7"/>
    <w:rsid w:val="229A12D1"/>
    <w:rsid w:val="25602D5E"/>
    <w:rsid w:val="26D56143"/>
    <w:rsid w:val="282F7679"/>
    <w:rsid w:val="285478B9"/>
    <w:rsid w:val="296D4B02"/>
    <w:rsid w:val="29843F1D"/>
    <w:rsid w:val="2A3F0C66"/>
    <w:rsid w:val="2A6D7F28"/>
    <w:rsid w:val="2AF12700"/>
    <w:rsid w:val="2BFE2C3D"/>
    <w:rsid w:val="2C046D45"/>
    <w:rsid w:val="2D040E66"/>
    <w:rsid w:val="2D6B2742"/>
    <w:rsid w:val="2D87143F"/>
    <w:rsid w:val="2E40086E"/>
    <w:rsid w:val="2EB61B31"/>
    <w:rsid w:val="2FC94E71"/>
    <w:rsid w:val="30F2365A"/>
    <w:rsid w:val="31331EC5"/>
    <w:rsid w:val="31832F49"/>
    <w:rsid w:val="31964168"/>
    <w:rsid w:val="32911E02"/>
    <w:rsid w:val="33227172"/>
    <w:rsid w:val="3363215A"/>
    <w:rsid w:val="336530DF"/>
    <w:rsid w:val="33D64697"/>
    <w:rsid w:val="33FB6E55"/>
    <w:rsid w:val="344F68DF"/>
    <w:rsid w:val="34F23B6A"/>
    <w:rsid w:val="34FE797D"/>
    <w:rsid w:val="35EE2B08"/>
    <w:rsid w:val="37907CB6"/>
    <w:rsid w:val="37977641"/>
    <w:rsid w:val="37AE7266"/>
    <w:rsid w:val="37ED25CE"/>
    <w:rsid w:val="38EB6C6E"/>
    <w:rsid w:val="3A4A5930"/>
    <w:rsid w:val="3A8A2E97"/>
    <w:rsid w:val="3A935D24"/>
    <w:rsid w:val="3AF215C1"/>
    <w:rsid w:val="3B1D370A"/>
    <w:rsid w:val="3C345451"/>
    <w:rsid w:val="3C5B0B93"/>
    <w:rsid w:val="3C913A1D"/>
    <w:rsid w:val="3CC13DBB"/>
    <w:rsid w:val="3D5A2CB5"/>
    <w:rsid w:val="3DA962B7"/>
    <w:rsid w:val="3DE5069A"/>
    <w:rsid w:val="3E294607"/>
    <w:rsid w:val="40DA73F3"/>
    <w:rsid w:val="428264AA"/>
    <w:rsid w:val="42EF105C"/>
    <w:rsid w:val="443A66B9"/>
    <w:rsid w:val="44CF7374"/>
    <w:rsid w:val="467C4AB1"/>
    <w:rsid w:val="472268C3"/>
    <w:rsid w:val="491F5084"/>
    <w:rsid w:val="4A272033"/>
    <w:rsid w:val="4BB73A44"/>
    <w:rsid w:val="4D160508"/>
    <w:rsid w:val="4F0A3E3B"/>
    <w:rsid w:val="501442ED"/>
    <w:rsid w:val="50791A93"/>
    <w:rsid w:val="508C2CB2"/>
    <w:rsid w:val="514E2D70"/>
    <w:rsid w:val="51C40B8D"/>
    <w:rsid w:val="53E3402E"/>
    <w:rsid w:val="54AD4D7C"/>
    <w:rsid w:val="54B23402"/>
    <w:rsid w:val="55797948"/>
    <w:rsid w:val="58F94086"/>
    <w:rsid w:val="593D5A74"/>
    <w:rsid w:val="5BDA1BC0"/>
    <w:rsid w:val="5DA2372A"/>
    <w:rsid w:val="5F8D1FD1"/>
    <w:rsid w:val="60983788"/>
    <w:rsid w:val="60D96770"/>
    <w:rsid w:val="612C0778"/>
    <w:rsid w:val="61AE54CE"/>
    <w:rsid w:val="634F7179"/>
    <w:rsid w:val="637451BA"/>
    <w:rsid w:val="642A5BE2"/>
    <w:rsid w:val="648C2404"/>
    <w:rsid w:val="65343B16"/>
    <w:rsid w:val="66EF1BEE"/>
    <w:rsid w:val="687703F0"/>
    <w:rsid w:val="6A8B7E5B"/>
    <w:rsid w:val="6ACE6346"/>
    <w:rsid w:val="6AEE467C"/>
    <w:rsid w:val="6B007E19"/>
    <w:rsid w:val="6B51691F"/>
    <w:rsid w:val="6B593D2B"/>
    <w:rsid w:val="6B6433C1"/>
    <w:rsid w:val="6B95030D"/>
    <w:rsid w:val="6BC930E6"/>
    <w:rsid w:val="6CED1BC3"/>
    <w:rsid w:val="6D65638A"/>
    <w:rsid w:val="6E6A45B3"/>
    <w:rsid w:val="6E9544FD"/>
    <w:rsid w:val="6EC76ECB"/>
    <w:rsid w:val="6F942D9B"/>
    <w:rsid w:val="6F9D5C29"/>
    <w:rsid w:val="6FA220B1"/>
    <w:rsid w:val="708B58B2"/>
    <w:rsid w:val="70B25771"/>
    <w:rsid w:val="70F4452D"/>
    <w:rsid w:val="714F68F5"/>
    <w:rsid w:val="71C0420A"/>
    <w:rsid w:val="71CE71C3"/>
    <w:rsid w:val="72326EE7"/>
    <w:rsid w:val="72910586"/>
    <w:rsid w:val="72C928DE"/>
    <w:rsid w:val="72F759AB"/>
    <w:rsid w:val="74331A49"/>
    <w:rsid w:val="74C958A7"/>
    <w:rsid w:val="758F436B"/>
    <w:rsid w:val="75CB674E"/>
    <w:rsid w:val="76912C94"/>
    <w:rsid w:val="774F31C3"/>
    <w:rsid w:val="77630DEE"/>
    <w:rsid w:val="77632FEC"/>
    <w:rsid w:val="79EA1711"/>
    <w:rsid w:val="79F37E22"/>
    <w:rsid w:val="7A581D45"/>
    <w:rsid w:val="7ABD234C"/>
    <w:rsid w:val="7C594D0E"/>
    <w:rsid w:val="7C902C69"/>
    <w:rsid w:val="7CF34F0C"/>
    <w:rsid w:val="7CF4298E"/>
    <w:rsid w:val="7E882DA4"/>
    <w:rsid w:val="7F8D6DCF"/>
    <w:rsid w:val="7F982BE1"/>
    <w:rsid w:val="7FEE1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9"/>
    <w:pPr>
      <w:spacing w:line="420" w:lineRule="exact"/>
      <w:jc w:val="left"/>
      <w:outlineLvl w:val="0"/>
    </w:pPr>
    <w:rPr>
      <w:rFonts w:eastAsia="黑体"/>
      <w:bCs/>
      <w:kern w:val="44"/>
      <w:sz w:val="28"/>
      <w:szCs w:val="2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2024-02-20T08:12:00Z</dcterms:created>
  <dc:creator>chenyao</dc:creator>
  <cp:lastModifiedBy>莫忘初心</cp:lastModifiedBy>
  <dcterms:modified xsi:type="dcterms:W3CDTF">2024-02-21T02:57:34Z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684D89BC8B124EF282ACAECBDBE2F63E_12</vt:lpwstr>
  </property>
</Properties>
</file>