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BD21" w14:textId="4CF5B961" w:rsidR="00AC6EC2" w:rsidRPr="00AC6EC2" w:rsidRDefault="00AC6EC2" w:rsidP="00AC6EC2">
      <w:pPr>
        <w:spacing w:before="288" w:after="288"/>
        <w:rPr>
          <w:lang w:val="pt-BR"/>
        </w:rPr>
      </w:pPr>
      <w:r w:rsidRPr="00AC6EC2">
        <w:rPr>
          <w:lang w:val="pt-BR"/>
        </w:rPr>
        <w:t>Xe Ép Rác 6 Khối Thaco Linker (Euro 5) Mới Nhất 2026</w:t>
      </w:r>
    </w:p>
    <w:p w14:paraId="0B2180AB" w14:textId="77777777" w:rsidR="00AC6EC2" w:rsidRPr="00AC6EC2" w:rsidRDefault="00AC6EC2" w:rsidP="00AC6EC2">
      <w:pPr>
        <w:spacing w:before="288" w:after="288"/>
        <w:rPr>
          <w:b/>
          <w:bCs/>
        </w:rPr>
      </w:pPr>
      <w:r w:rsidRPr="00AC6EC2">
        <w:rPr>
          <w:b/>
          <w:bCs/>
        </w:rPr>
        <w:t>Thông tin kỹ thuật</w:t>
      </w:r>
    </w:p>
    <w:p w14:paraId="23FB260E" w14:textId="4D27F562" w:rsidR="00AC6EC2" w:rsidRPr="00AC6EC2" w:rsidRDefault="00AC6EC2" w:rsidP="00AC6EC2">
      <w:pPr>
        <w:numPr>
          <w:ilvl w:val="0"/>
          <w:numId w:val="4"/>
        </w:numPr>
        <w:spacing w:before="288" w:after="288"/>
      </w:pPr>
      <w:r w:rsidRPr="00AC6EC2">
        <w:t>Xe ép rác 6 khối - Thaco Linker</w:t>
      </w:r>
    </w:p>
    <w:p w14:paraId="286AE814" w14:textId="6396B928" w:rsidR="00AC6EC2" w:rsidRPr="00AC6EC2" w:rsidRDefault="00AC6EC2" w:rsidP="00AC6EC2">
      <w:pPr>
        <w:numPr>
          <w:ilvl w:val="0"/>
          <w:numId w:val="4"/>
        </w:numPr>
        <w:spacing w:before="288" w:after="288"/>
      </w:pPr>
      <w:r w:rsidRPr="00AC6EC2">
        <w:t>Kíc</w:t>
      </w:r>
      <w:r>
        <w:t>h</w:t>
      </w:r>
      <w:r w:rsidRPr="00AC6EC2">
        <w:t xml:space="preserve"> thước Xe: 6.200 x 2.095 x 2.300mm</w:t>
      </w:r>
    </w:p>
    <w:p w14:paraId="09F9293A" w14:textId="3E90A2C5" w:rsidR="00AC6EC2" w:rsidRPr="00AC6EC2" w:rsidRDefault="00AC6EC2" w:rsidP="00AC6EC2">
      <w:pPr>
        <w:numPr>
          <w:ilvl w:val="0"/>
          <w:numId w:val="4"/>
        </w:numPr>
        <w:spacing w:before="288" w:after="288"/>
      </w:pPr>
      <w:r w:rsidRPr="00AC6EC2">
        <w:t>Tải trọng cho phép: 1.800 k</w:t>
      </w:r>
    </w:p>
    <w:p w14:paraId="7EFE4202" w14:textId="3DB695ED" w:rsidR="00AC6EC2" w:rsidRPr="00AC6EC2" w:rsidRDefault="00AC6EC2" w:rsidP="00AC6EC2">
      <w:pPr>
        <w:numPr>
          <w:ilvl w:val="0"/>
          <w:numId w:val="4"/>
        </w:numPr>
        <w:spacing w:before="288" w:after="288"/>
      </w:pPr>
      <w:r w:rsidRPr="00AC6EC2">
        <w:t>Trọng lượng bản thân: 4.350 kg</w:t>
      </w:r>
    </w:p>
    <w:p w14:paraId="1338A3BF" w14:textId="4BFE8FB3" w:rsidR="00AC6EC2" w:rsidRPr="00AC6EC2" w:rsidRDefault="00AC6EC2" w:rsidP="00AC6EC2">
      <w:pPr>
        <w:numPr>
          <w:ilvl w:val="0"/>
          <w:numId w:val="4"/>
        </w:numPr>
        <w:spacing w:before="288" w:after="288"/>
      </w:pPr>
      <w:r w:rsidRPr="00AC6EC2">
        <w:t>Tổng tải trọng: 6.495 kg</w:t>
      </w:r>
    </w:p>
    <w:p w14:paraId="1F068227" w14:textId="138705E9" w:rsidR="00AC6EC2" w:rsidRPr="00AC6EC2" w:rsidRDefault="00AC6EC2" w:rsidP="00AC6EC2">
      <w:pPr>
        <w:numPr>
          <w:ilvl w:val="0"/>
          <w:numId w:val="4"/>
        </w:numPr>
        <w:spacing w:before="288" w:after="288"/>
      </w:pPr>
      <w:r w:rsidRPr="00AC6EC2">
        <w:t>Cơ cấu nạp rác: Máng Xúc</w:t>
      </w:r>
    </w:p>
    <w:p w14:paraId="6929A2F1" w14:textId="77777777" w:rsidR="00AC6EC2" w:rsidRPr="00AC6EC2" w:rsidRDefault="00AC6EC2" w:rsidP="00AC6EC2">
      <w:pPr>
        <w:pStyle w:val="ListParagraph"/>
        <w:numPr>
          <w:ilvl w:val="0"/>
          <w:numId w:val="4"/>
        </w:numPr>
        <w:spacing w:after="0" w:line="240" w:lineRule="auto"/>
        <w:rPr>
          <w:rFonts w:ascii="Arial" w:hAnsi="Arial" w:cs="Arial"/>
          <w:color w:val="1F1F1F"/>
          <w:sz w:val="24"/>
          <w:szCs w:val="24"/>
        </w:rPr>
      </w:pPr>
      <w:r w:rsidRPr="00AC6EC2">
        <w:rPr>
          <w:rFonts w:ascii="Arial" w:hAnsi="Arial" w:cs="Arial"/>
          <w:color w:val="1F1F1F"/>
          <w:sz w:val="24"/>
          <w:szCs w:val="24"/>
        </w:rPr>
        <w:t>Dưới đây là bảng tổng hợp các thông số kỹ thuật của xe dựa trên thông tin bạn đã cung cấp:</w:t>
      </w:r>
    </w:p>
    <w:p w14:paraId="7D5CDD60" w14:textId="77777777" w:rsidR="00AC6EC2" w:rsidRPr="00AC6EC2" w:rsidRDefault="00AC6EC2" w:rsidP="00AC6EC2">
      <w:pPr>
        <w:spacing w:after="0" w:line="240" w:lineRule="auto"/>
        <w:rPr>
          <w:rFonts w:ascii="Arial" w:hAnsi="Arial" w:cs="Arial"/>
          <w:color w:val="1F1F1F"/>
          <w:sz w:val="24"/>
          <w:szCs w:val="24"/>
        </w:rPr>
      </w:pPr>
    </w:p>
    <w:tbl>
      <w:tblPr>
        <w:tblW w:w="5000" w:type="pct"/>
        <w:tblCellSpacing w:w="15" w:type="dxa"/>
        <w:tblCellMar>
          <w:left w:w="0" w:type="dxa"/>
          <w:right w:w="0" w:type="dxa"/>
        </w:tblCellMar>
        <w:tblLook w:val="04A0" w:firstRow="1" w:lastRow="0" w:firstColumn="1" w:lastColumn="0" w:noHBand="0" w:noVBand="1"/>
      </w:tblPr>
      <w:tblGrid>
        <w:gridCol w:w="3532"/>
        <w:gridCol w:w="5240"/>
      </w:tblGrid>
      <w:tr w:rsidR="00AC6EC2" w:rsidRPr="00AC6EC2" w14:paraId="21B752D0" w14:textId="77777777" w:rsidTr="00AC6EC2">
        <w:trPr>
          <w:tblHeade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5A64E"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Thông số</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9F70B"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Chi tiết</w:t>
            </w:r>
          </w:p>
        </w:tc>
      </w:tr>
      <w:tr w:rsidR="00AC6EC2" w:rsidRPr="00AC6EC2" w14:paraId="4A7ED2AA"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0CC08"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Kích thước tổng thể (DxRxC)</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019EA"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6.200 x 2.095 x 2.300 mm</w:t>
            </w:r>
          </w:p>
        </w:tc>
      </w:tr>
      <w:tr w:rsidR="00AC6EC2" w:rsidRPr="00AC6EC2" w14:paraId="4B5BA4DC"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4A77C"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Tải trọng cho phép</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A42A5"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1.800 kg</w:t>
            </w:r>
          </w:p>
        </w:tc>
      </w:tr>
      <w:tr w:rsidR="00AC6EC2" w:rsidRPr="00AC6EC2" w14:paraId="77AA28D9"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05B93"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Trọng lượng bản thân</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CD19"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4.350 kg</w:t>
            </w:r>
          </w:p>
        </w:tc>
      </w:tr>
      <w:tr w:rsidR="00AC6EC2" w:rsidRPr="00AC6EC2" w14:paraId="3F851D05"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DF4E8"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Tổng tải trọng</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94DA9"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6.495 kg</w:t>
            </w:r>
          </w:p>
        </w:tc>
      </w:tr>
      <w:tr w:rsidR="00AC6EC2" w:rsidRPr="00AC6EC2" w14:paraId="576F51FB"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70D60"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Công thức bánh xe</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8FD6F"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4×2</w:t>
            </w:r>
          </w:p>
        </w:tc>
      </w:tr>
      <w:tr w:rsidR="00AC6EC2" w:rsidRPr="00AC6EC2" w14:paraId="1FB0D184"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8EF09"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Chiều dài cơ sở</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718D7"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3.400 mm</w:t>
            </w:r>
          </w:p>
        </w:tc>
      </w:tr>
      <w:tr w:rsidR="00AC6EC2" w:rsidRPr="00AC6EC2" w14:paraId="29F7E1CF"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26D86"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Nhãn hiệu, Model động cơ</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08CD7"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WEICHAI WP2.3Q140E50</w:t>
            </w:r>
          </w:p>
        </w:tc>
      </w:tr>
      <w:tr w:rsidR="00AC6EC2" w:rsidRPr="00AC6EC2" w14:paraId="3A15307B"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E838A"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Loại động cơ</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90798"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Diesel, 4 kỳ, 4 xi lanh thẳng hàng, Turbo tăng áp</w:t>
            </w:r>
          </w:p>
        </w:tc>
      </w:tr>
      <w:tr w:rsidR="00AC6EC2" w:rsidRPr="00AC6EC2" w14:paraId="49F64BDB"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1A57D"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Dung tích xi lanh</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69F34"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2.289 cc</w:t>
            </w:r>
          </w:p>
        </w:tc>
      </w:tr>
      <w:tr w:rsidR="00AC6EC2" w:rsidRPr="00AC6EC2" w14:paraId="4143CED3"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8F2B8"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Công suất cực đại</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42E60"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140 Ps / 3.200 vòng/phút</w:t>
            </w:r>
          </w:p>
        </w:tc>
      </w:tr>
      <w:tr w:rsidR="00AC6EC2" w:rsidRPr="00AC6EC2" w14:paraId="272AE00D"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24619"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Mô-men xoắn cực đại</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817EF"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320Nm / 1.600 – 2.400 vòng/phút</w:t>
            </w:r>
          </w:p>
        </w:tc>
      </w:tr>
      <w:tr w:rsidR="00AC6EC2" w:rsidRPr="00AC6EC2" w14:paraId="61E9E221"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21D5A"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lastRenderedPageBreak/>
              <w:t>Tiêu chuẩn khí thải</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CDC3D"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Euro 5</w:t>
            </w:r>
          </w:p>
        </w:tc>
      </w:tr>
      <w:tr w:rsidR="00AC6EC2" w:rsidRPr="00AC6EC2" w14:paraId="0241E850" w14:textId="77777777" w:rsidTr="00AC6EC2">
        <w:trPr>
          <w:tblCellSpacing w:w="15" w:type="dxa"/>
        </w:trPr>
        <w:tc>
          <w:tcPr>
            <w:tcW w:w="19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50140" w14:textId="77777777" w:rsidR="00AC6EC2" w:rsidRPr="00AC6EC2" w:rsidRDefault="00AC6EC2" w:rsidP="00AC6EC2">
            <w:pPr>
              <w:spacing w:after="0" w:line="240" w:lineRule="auto"/>
              <w:rPr>
                <w:color w:val="1F1F1F"/>
                <w:sz w:val="24"/>
                <w:szCs w:val="24"/>
              </w:rPr>
            </w:pPr>
            <w:r w:rsidRPr="00AC6EC2">
              <w:rPr>
                <w:b/>
                <w:bCs/>
                <w:color w:val="1F1F1F"/>
                <w:sz w:val="24"/>
                <w:szCs w:val="24"/>
                <w:bdr w:val="none" w:sz="0" w:space="0" w:color="auto" w:frame="1"/>
              </w:rPr>
              <w:t>Hệ thống nhiên liệu</w:t>
            </w:r>
          </w:p>
        </w:tc>
        <w:tc>
          <w:tcPr>
            <w:tcW w:w="296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DD85B" w14:textId="77777777" w:rsidR="00AC6EC2" w:rsidRPr="00AC6EC2" w:rsidRDefault="00AC6EC2" w:rsidP="00AC6EC2">
            <w:pPr>
              <w:spacing w:after="0" w:line="240" w:lineRule="auto"/>
              <w:rPr>
                <w:color w:val="1F1F1F"/>
                <w:sz w:val="24"/>
                <w:szCs w:val="24"/>
              </w:rPr>
            </w:pPr>
            <w:r w:rsidRPr="00AC6EC2">
              <w:rPr>
                <w:color w:val="1F1F1F"/>
                <w:sz w:val="24"/>
                <w:szCs w:val="24"/>
                <w:bdr w:val="none" w:sz="0" w:space="0" w:color="auto" w:frame="1"/>
              </w:rPr>
              <w:t>Common Rail (Phun nhiên liệu điện tử)</w:t>
            </w:r>
          </w:p>
        </w:tc>
      </w:tr>
    </w:tbl>
    <w:p w14:paraId="357A02F4" w14:textId="19BEE1C6" w:rsidR="00AC6EC2" w:rsidRPr="00AC6EC2" w:rsidRDefault="00AC6EC2" w:rsidP="00AC6EC2">
      <w:pPr>
        <w:spacing w:after="0" w:line="240" w:lineRule="auto"/>
        <w:rPr>
          <w:rFonts w:ascii="Arial" w:hAnsi="Arial" w:cs="Arial"/>
          <w:color w:val="1F1F1F"/>
          <w:sz w:val="24"/>
          <w:szCs w:val="24"/>
        </w:rPr>
      </w:pPr>
    </w:p>
    <w:p w14:paraId="4924AC5A" w14:textId="77777777" w:rsidR="00AC6EC2" w:rsidRPr="00AC6EC2" w:rsidRDefault="00AC6EC2" w:rsidP="00AC6EC2">
      <w:pPr>
        <w:spacing w:before="288" w:after="288"/>
        <w:rPr>
          <w:b/>
          <w:bCs/>
        </w:rPr>
      </w:pPr>
      <w:r w:rsidRPr="00AC6EC2">
        <w:rPr>
          <w:b/>
          <w:bCs/>
        </w:rPr>
        <w:t>Xe Ép Rác 6 Khối Thaco – Hệ thống chuyên dùng</w:t>
      </w:r>
    </w:p>
    <w:p w14:paraId="0A66FD76" w14:textId="77777777" w:rsidR="00AC6EC2" w:rsidRDefault="00AC6EC2" w:rsidP="00AC6EC2">
      <w:pPr>
        <w:spacing w:before="288" w:after="288"/>
      </w:pPr>
      <w:r w:rsidRPr="00AC6EC2">
        <w:t xml:space="preserve">Đấy chính là bộ phận tạo nên sự khác biệt và giá trị cốt lõi của chiếc xe. Hệ thống chuyên dùng của </w:t>
      </w:r>
      <w:r w:rsidRPr="00AC6EC2">
        <w:rPr>
          <w:b/>
          <w:bCs/>
        </w:rPr>
        <w:t>xe ép rác 6 khối Thaco Linker</w:t>
      </w:r>
      <w:r w:rsidRPr="00AC6EC2">
        <w:t xml:space="preserve"> được nghiên cứu, thiết kế và sản xuất trên dây chuyền công nghệ hiện đại, đảm bảo hoạt động trơn tru, hiệu quả và an toàn.</w:t>
      </w:r>
    </w:p>
    <w:p w14:paraId="5DECC41C" w14:textId="6B3C7BD1" w:rsidR="00AC6EC2" w:rsidRPr="00AC6EC2" w:rsidRDefault="00AC6EC2" w:rsidP="00AC6EC2">
      <w:pPr>
        <w:spacing w:before="288" w:after="288"/>
      </w:pPr>
      <w:r w:rsidRPr="00AC6EC2">
        <w:rPr>
          <w:b/>
          <w:bCs/>
        </w:rPr>
        <w:t>1 – Thùng chứa rác:</w:t>
      </w:r>
    </w:p>
    <w:p w14:paraId="4035FE09" w14:textId="1A12C7F2" w:rsidR="00AC6EC2" w:rsidRPr="00AC6EC2" w:rsidRDefault="00AC6EC2" w:rsidP="00AC6EC2">
      <w:pPr>
        <w:numPr>
          <w:ilvl w:val="0"/>
          <w:numId w:val="5"/>
        </w:numPr>
        <w:spacing w:before="288" w:after="288"/>
      </w:pPr>
      <w:r w:rsidRPr="00AC6EC2">
        <w:rPr>
          <w:b/>
          <w:bCs/>
        </w:rPr>
        <w:t>Thể tích:</w:t>
      </w:r>
      <w:r w:rsidRPr="00AC6EC2">
        <w:t xml:space="preserve"> </w:t>
      </w:r>
      <m:oMath>
        <m:r>
          <w:rPr>
            <w:rFonts w:ascii="Cambria Math" w:hAnsi="Cambria Math"/>
          </w:rPr>
          <m:t>6</m:t>
        </m:r>
        <m:sSup>
          <m:sSupPr>
            <m:ctrlPr>
              <w:rPr>
                <w:rFonts w:ascii="Cambria Math" w:hAnsi="Cambria Math"/>
              </w:rPr>
            </m:ctrlPr>
          </m:sSupPr>
          <m:e>
            <m:r>
              <m:rPr>
                <m:nor/>
              </m:rPr>
              <m:t> m</m:t>
            </m:r>
          </m:e>
          <m:sup>
            <m:r>
              <w:rPr>
                <w:rFonts w:ascii="Cambria Math" w:hAnsi="Cambria Math"/>
              </w:rPr>
              <m:t>3</m:t>
            </m:r>
          </m:sup>
        </m:sSup>
      </m:oMath>
      <w:r w:rsidRPr="00AC6EC2">
        <w:t xml:space="preserve"> (6 khối), thể tích tối ưu cho việc thu gom rác tại các khu dân cư, thị trấn.</w:t>
      </w:r>
    </w:p>
    <w:p w14:paraId="56061E34" w14:textId="6A339B56" w:rsidR="00AC6EC2" w:rsidRPr="00AC6EC2" w:rsidRDefault="00AC6EC2" w:rsidP="00AC6EC2">
      <w:pPr>
        <w:numPr>
          <w:ilvl w:val="0"/>
          <w:numId w:val="5"/>
        </w:numPr>
        <w:spacing w:before="288" w:after="288"/>
      </w:pPr>
      <w:r w:rsidRPr="00AC6EC2">
        <w:rPr>
          <w:b/>
          <w:bCs/>
        </w:rPr>
        <w:t>Vật liệu:</w:t>
      </w:r>
      <w:r w:rsidRPr="00AC6EC2">
        <w:t xml:space="preserve"> Cung cấp 2 tùy chọn chính để phù hợp với ngân sách và nhu cầu sử dụng:</w:t>
      </w:r>
    </w:p>
    <w:p w14:paraId="722502EA" w14:textId="52DC87BB" w:rsidR="00AC6EC2" w:rsidRPr="00AC6EC2" w:rsidRDefault="00AC6EC2" w:rsidP="00AC6EC2">
      <w:pPr>
        <w:numPr>
          <w:ilvl w:val="1"/>
          <w:numId w:val="5"/>
        </w:numPr>
        <w:spacing w:before="288" w:after="288"/>
      </w:pPr>
      <w:r w:rsidRPr="00AC6EC2">
        <w:rPr>
          <w:b/>
          <w:bCs/>
        </w:rPr>
        <w:t>Thép hợp kim SPA-H/Q345B:</w:t>
      </w:r>
      <w:r w:rsidRPr="00AC6EC2">
        <w:t xml:space="preserve"> Chống mài mòn và chịu áp lực cao, là lựa chọn kinh tế.</w:t>
      </w:r>
    </w:p>
    <w:p w14:paraId="0C017ABB" w14:textId="766E9F43" w:rsidR="00AC6EC2" w:rsidRPr="00AC6EC2" w:rsidRDefault="00AC6EC2" w:rsidP="00AC6EC2">
      <w:pPr>
        <w:numPr>
          <w:ilvl w:val="1"/>
          <w:numId w:val="5"/>
        </w:numPr>
        <w:spacing w:before="288" w:after="288"/>
      </w:pPr>
      <w:r w:rsidRPr="00AC6EC2">
        <w:rPr>
          <w:b/>
          <w:bCs/>
        </w:rPr>
        <w:t>Inox 430:</w:t>
      </w:r>
      <w:r w:rsidRPr="00AC6EC2">
        <w:t xml:space="preserve"> Chống ăn mòn tuyệt vời, đặc biệt phù hợp với rác thải có nhiều nước và axit, tăng tuổi thổng thùng lên gấp nhiều lần.</w:t>
      </w:r>
    </w:p>
    <w:p w14:paraId="110850C1" w14:textId="57416BAE" w:rsidR="00AC6EC2" w:rsidRPr="00AC6EC2" w:rsidRDefault="00AC6EC2" w:rsidP="00AC6EC2">
      <w:pPr>
        <w:numPr>
          <w:ilvl w:val="0"/>
          <w:numId w:val="5"/>
        </w:numPr>
        <w:spacing w:before="288" w:after="288"/>
      </w:pPr>
      <w:r w:rsidRPr="00AC6EC2">
        <w:rPr>
          <w:b/>
          <w:bCs/>
        </w:rPr>
        <w:t>Cấu tạo:</w:t>
      </w:r>
      <w:r w:rsidRPr="00AC6EC2">
        <w:t xml:space="preserve"> Thùng được gia cố bằng hệ thống xương chịu lực chắc chắn, biên dạng cong hoặc vuông giúp tăng khả năng chịu áp lực khi ép rác.</w:t>
      </w:r>
    </w:p>
    <w:p w14:paraId="070EC998" w14:textId="77777777" w:rsidR="00AC6EC2" w:rsidRPr="00AC6EC2" w:rsidRDefault="00AC6EC2" w:rsidP="00AC6EC2">
      <w:pPr>
        <w:spacing w:before="288" w:after="288"/>
        <w:rPr>
          <w:b/>
          <w:bCs/>
        </w:rPr>
      </w:pPr>
      <w:r w:rsidRPr="00AC6EC2">
        <w:rPr>
          <w:b/>
          <w:bCs/>
        </w:rPr>
        <w:t>2 – Hệ thống cuốn và ép rác:</w:t>
      </w:r>
    </w:p>
    <w:p w14:paraId="26196D7F" w14:textId="7DA919FF" w:rsidR="00AC6EC2" w:rsidRPr="00AC6EC2" w:rsidRDefault="00AC6EC2" w:rsidP="00AC6EC2">
      <w:pPr>
        <w:numPr>
          <w:ilvl w:val="0"/>
          <w:numId w:val="6"/>
        </w:numPr>
        <w:spacing w:before="288" w:after="288"/>
      </w:pPr>
      <w:r w:rsidRPr="00AC6EC2">
        <w:rPr>
          <w:b/>
          <w:bCs/>
        </w:rPr>
        <w:t>Cơ cấu nạp rác:</w:t>
      </w:r>
      <w:r w:rsidRPr="00AC6EC2">
        <w:t xml:space="preserve"> Máng xúc thủ công phù hợp cho việc thu gom rác thải cồng kềnh hoặc tại các điểm tập kết tự phát.</w:t>
      </w:r>
    </w:p>
    <w:p w14:paraId="2E5B5705" w14:textId="23E3C55A" w:rsidR="00AC6EC2" w:rsidRPr="00AC6EC2" w:rsidRDefault="00AC6EC2" w:rsidP="00AC6EC2">
      <w:pPr>
        <w:numPr>
          <w:ilvl w:val="0"/>
          <w:numId w:val="6"/>
        </w:numPr>
        <w:spacing w:before="288" w:after="288"/>
      </w:pPr>
      <w:r w:rsidRPr="00AC6EC2">
        <w:rPr>
          <w:b/>
          <w:bCs/>
        </w:rPr>
        <w:t>Hệ thống thủy lực:</w:t>
      </w:r>
      <w:r w:rsidRPr="00AC6EC2">
        <w:t xml:space="preserve"> Sử dụng bơm và van thủy lực nhập khẩu từ các thương hiệu uy tín của Châu Âu (Ý, Thổ Nhĩ Kỳ), đảm bảo áp suất mạnh, ổn định và độ bền cao.</w:t>
      </w:r>
    </w:p>
    <w:p w14:paraId="2D805397" w14:textId="0FD56FD8" w:rsidR="00AC6EC2" w:rsidRPr="00AC6EC2" w:rsidRDefault="00AC6EC2" w:rsidP="00AC6EC2">
      <w:pPr>
        <w:numPr>
          <w:ilvl w:val="0"/>
          <w:numId w:val="6"/>
        </w:numPr>
        <w:spacing w:before="288" w:after="288"/>
      </w:pPr>
      <w:r w:rsidRPr="00AC6EC2">
        <w:rPr>
          <w:b/>
          <w:bCs/>
        </w:rPr>
        <w:lastRenderedPageBreak/>
        <w:t>Tỷ số nén rác:</w:t>
      </w:r>
      <w:r w:rsidRPr="00AC6EC2">
        <w:t xml:space="preserve"> Dao động từ </w:t>
      </w:r>
      <m:oMath>
        <m:r>
          <w:rPr>
            <w:rFonts w:ascii="Cambria Math" w:hAnsi="Cambria Math"/>
          </w:rPr>
          <m:t>1.5-1.8</m:t>
        </m:r>
      </m:oMath>
      <w:r w:rsidRPr="00AC6EC2">
        <w:t xml:space="preserve"> lần, giúp tối đa hóa lượng rác chuyên chở trong một chuyến đi, giảm thiểu chi phí nhân công và nhiên liệu.</w:t>
      </w:r>
    </w:p>
    <w:p w14:paraId="2F13921D" w14:textId="77777777" w:rsidR="00AC6EC2" w:rsidRPr="00AC6EC2" w:rsidRDefault="00AC6EC2" w:rsidP="00AC6EC2">
      <w:pPr>
        <w:spacing w:before="288" w:after="288"/>
        <w:rPr>
          <w:b/>
          <w:bCs/>
        </w:rPr>
      </w:pPr>
      <w:r w:rsidRPr="00AC6EC2">
        <w:rPr>
          <w:b/>
          <w:bCs/>
        </w:rPr>
        <w:t>3 – Hệ thống xả rác:</w:t>
      </w:r>
    </w:p>
    <w:p w14:paraId="1CD921BD" w14:textId="77777777" w:rsidR="00AC6EC2" w:rsidRDefault="00AC6EC2" w:rsidP="00AC6EC2">
      <w:pPr>
        <w:spacing w:before="288" w:after="288"/>
      </w:pPr>
      <w:r w:rsidRPr="00AC6EC2">
        <w:t>Cơ chế xả rác thông minh bằng một xi lanh tầng đặt bên trong thùng, kết hợp với góc nâng thùng lớn, giúp xả sạch rác một cách nhanh chóng, dễ dàng, không bị tồn đọng.</w:t>
      </w:r>
    </w:p>
    <w:p w14:paraId="1D16B81D" w14:textId="45703929" w:rsidR="00AC6EC2" w:rsidRPr="00806011" w:rsidRDefault="00AC6EC2" w:rsidP="00AC6EC2">
      <w:pPr>
        <w:spacing w:before="288" w:after="288"/>
        <w:ind w:left="360"/>
        <w:rPr>
          <w:b/>
          <w:bCs/>
        </w:rPr>
      </w:pPr>
      <w:r w:rsidRPr="00806011">
        <w:rPr>
          <w:b/>
          <w:bCs/>
        </w:rPr>
        <w:t xml:space="preserve">Chế độ bảo hành bảo dưỡng Xe ép rác </w:t>
      </w:r>
      <w:r>
        <w:rPr>
          <w:b/>
          <w:bCs/>
        </w:rPr>
        <w:t>6</w:t>
      </w:r>
      <w:r>
        <w:rPr>
          <w:b/>
          <w:bCs/>
        </w:rPr>
        <w:t xml:space="preserve"> </w:t>
      </w:r>
      <w:r w:rsidRPr="00806011">
        <w:rPr>
          <w:b/>
          <w:bCs/>
        </w:rPr>
        <w:t xml:space="preserve">khối </w:t>
      </w:r>
      <w:r>
        <w:rPr>
          <w:b/>
          <w:bCs/>
        </w:rPr>
        <w:t>THACO LINKER T2-</w:t>
      </w:r>
      <w:r>
        <w:rPr>
          <w:b/>
          <w:bCs/>
        </w:rPr>
        <w:t>6.5</w:t>
      </w:r>
    </w:p>
    <w:p w14:paraId="0BA1F5D9" w14:textId="77777777" w:rsidR="00AC6EC2" w:rsidRPr="00806011" w:rsidRDefault="00AC6EC2" w:rsidP="00AC6EC2">
      <w:pPr>
        <w:spacing w:before="288" w:after="288"/>
        <w:ind w:left="360"/>
      </w:pPr>
      <w:r w:rsidRPr="00806011">
        <w:t xml:space="preserve">-Xe cơ sở: xe ô tô </w:t>
      </w:r>
      <w:r>
        <w:t xml:space="preserve">THACO LINKER </w:t>
      </w:r>
      <w:r w:rsidRPr="00806011">
        <w:t>được bảo hành 36 tháng hoặc 100.000km tùy theo điều kiện nào tới trước</w:t>
      </w:r>
      <w:r w:rsidRPr="00806011">
        <w:br/>
        <w:t>Thùng xe và thiết bị thủy lực chuyên dụng: bảo hành 3 năm phần cơ khí, 1 năm phần hệ thống thủy lực, không hạn chế thời gian tại Ô TÔ TÍN PHÁT</w:t>
      </w:r>
    </w:p>
    <w:p w14:paraId="5F6139FB" w14:textId="77777777" w:rsidR="00AC6EC2" w:rsidRPr="00806011" w:rsidRDefault="00AC6EC2" w:rsidP="00AC6EC2">
      <w:pPr>
        <w:spacing w:before="288" w:after="288"/>
        <w:ind w:left="360"/>
      </w:pPr>
      <w:r w:rsidRPr="00806011">
        <w:t>-Các chi tiết phần chuyên dùng được công ty chúng tôi hỗ trợ với đội ngũ kĩ thuật có tay nghề cao, bảo hành tận nơi, thường xuyên kiểm tra định kì các chi tiết giúp xe được vân hành cách trơn tru và tốt hơn</w:t>
      </w:r>
    </w:p>
    <w:p w14:paraId="2FFA3C35" w14:textId="62AE2FEC" w:rsidR="00AC6EC2" w:rsidRPr="00806011" w:rsidRDefault="00AC6EC2" w:rsidP="00AC6EC2">
      <w:pPr>
        <w:spacing w:before="288" w:after="288"/>
        <w:ind w:left="360"/>
      </w:pPr>
      <w:r w:rsidRPr="00806011">
        <w:rPr>
          <w:b/>
          <w:bCs/>
        </w:rPr>
        <w:t xml:space="preserve">Thủ tục mua xe ép rác </w:t>
      </w:r>
      <w:r>
        <w:rPr>
          <w:b/>
          <w:bCs/>
        </w:rPr>
        <w:t>6</w:t>
      </w:r>
      <w:r w:rsidRPr="00806011">
        <w:rPr>
          <w:b/>
          <w:bCs/>
        </w:rPr>
        <w:t xml:space="preserve"> khối </w:t>
      </w:r>
      <w:r>
        <w:rPr>
          <w:b/>
          <w:bCs/>
        </w:rPr>
        <w:t>THACO LINKER</w:t>
      </w:r>
    </w:p>
    <w:p w14:paraId="2DE497EB" w14:textId="77777777" w:rsidR="00AC6EC2" w:rsidRPr="00806011" w:rsidRDefault="00AC6EC2" w:rsidP="00AC6EC2">
      <w:pPr>
        <w:numPr>
          <w:ilvl w:val="0"/>
          <w:numId w:val="7"/>
        </w:numPr>
        <w:spacing w:before="288" w:after="288"/>
      </w:pPr>
      <w:r w:rsidRPr="00806011">
        <w:t>Thủ tục mua bán nhanh chóng, giá cả cạnh tranh nhất trên toàn quốc</w:t>
      </w:r>
    </w:p>
    <w:p w14:paraId="35A4E3F8" w14:textId="77777777" w:rsidR="00AC6EC2" w:rsidRPr="00806011" w:rsidRDefault="00AC6EC2" w:rsidP="00AC6EC2">
      <w:pPr>
        <w:numPr>
          <w:ilvl w:val="0"/>
          <w:numId w:val="7"/>
        </w:numPr>
        <w:spacing w:before="288" w:after="288"/>
      </w:pPr>
      <w:r w:rsidRPr="00806011">
        <w:t>Hỗ trợ vay vốn trả góp 70-80% giá trị xe, lãi suất cực ưu đãi</w:t>
      </w:r>
    </w:p>
    <w:p w14:paraId="11CA7385" w14:textId="77777777" w:rsidR="00AC6EC2" w:rsidRPr="00806011" w:rsidRDefault="00AC6EC2" w:rsidP="00AC6EC2">
      <w:pPr>
        <w:numPr>
          <w:ilvl w:val="0"/>
          <w:numId w:val="7"/>
        </w:numPr>
        <w:spacing w:before="288" w:after="288"/>
      </w:pPr>
      <w:r w:rsidRPr="00806011">
        <w:t>Hỗ trợ đăng kí biển số và đăng kiểm xe giấy tờ đầy đủ trọn gói</w:t>
      </w:r>
    </w:p>
    <w:p w14:paraId="1EBE614D" w14:textId="77777777" w:rsidR="00AC6EC2" w:rsidRPr="00806011" w:rsidRDefault="00AC6EC2" w:rsidP="00AC6EC2">
      <w:pPr>
        <w:numPr>
          <w:ilvl w:val="0"/>
          <w:numId w:val="7"/>
        </w:numPr>
        <w:spacing w:before="288" w:after="288"/>
      </w:pPr>
      <w:r w:rsidRPr="00806011">
        <w:t>Tư vấn hỗ trợ nhiệt tình các dịch vụ bảo hành bảo dưỡng, sữa chữa miễn phí các dòng xe khi mua tại Ô TÔ TÍN PHÁT</w:t>
      </w:r>
    </w:p>
    <w:p w14:paraId="5BD1DCF6" w14:textId="77777777" w:rsidR="00AC6EC2" w:rsidRPr="00AC6EC2" w:rsidRDefault="00AC6EC2" w:rsidP="00AC6EC2">
      <w:pPr>
        <w:spacing w:before="288" w:after="288"/>
      </w:pPr>
    </w:p>
    <w:p w14:paraId="77F1A684" w14:textId="77777777" w:rsidR="00954995" w:rsidRDefault="00954995">
      <w:pPr>
        <w:spacing w:before="288" w:after="288"/>
      </w:pPr>
    </w:p>
    <w:sectPr w:rsidR="00954995"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6B80"/>
    <w:multiLevelType w:val="multilevel"/>
    <w:tmpl w:val="BF6A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039C9"/>
    <w:multiLevelType w:val="multilevel"/>
    <w:tmpl w:val="1AD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56333C"/>
    <w:multiLevelType w:val="multilevel"/>
    <w:tmpl w:val="99E2F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92C12"/>
    <w:multiLevelType w:val="multilevel"/>
    <w:tmpl w:val="E90E8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26344"/>
    <w:multiLevelType w:val="multilevel"/>
    <w:tmpl w:val="E87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700E9"/>
    <w:multiLevelType w:val="multilevel"/>
    <w:tmpl w:val="38E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104F2"/>
    <w:multiLevelType w:val="multilevel"/>
    <w:tmpl w:val="C93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313794">
    <w:abstractNumId w:val="4"/>
  </w:num>
  <w:num w:numId="2" w16cid:durableId="851527688">
    <w:abstractNumId w:val="2"/>
  </w:num>
  <w:num w:numId="3" w16cid:durableId="1536847206">
    <w:abstractNumId w:val="6"/>
  </w:num>
  <w:num w:numId="4" w16cid:durableId="874274902">
    <w:abstractNumId w:val="5"/>
  </w:num>
  <w:num w:numId="5" w16cid:durableId="2077627160">
    <w:abstractNumId w:val="3"/>
  </w:num>
  <w:num w:numId="6" w16cid:durableId="1867211608">
    <w:abstractNumId w:val="0"/>
  </w:num>
  <w:num w:numId="7" w16cid:durableId="1207252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C2"/>
    <w:rsid w:val="00041581"/>
    <w:rsid w:val="000606F9"/>
    <w:rsid w:val="00061ADA"/>
    <w:rsid w:val="001215DB"/>
    <w:rsid w:val="00127DCA"/>
    <w:rsid w:val="001B0434"/>
    <w:rsid w:val="001D0146"/>
    <w:rsid w:val="002F14C3"/>
    <w:rsid w:val="003B6163"/>
    <w:rsid w:val="003D0187"/>
    <w:rsid w:val="003E034C"/>
    <w:rsid w:val="004449D4"/>
    <w:rsid w:val="00485AB8"/>
    <w:rsid w:val="00497A74"/>
    <w:rsid w:val="004D5831"/>
    <w:rsid w:val="005210F4"/>
    <w:rsid w:val="0059325B"/>
    <w:rsid w:val="00596F7C"/>
    <w:rsid w:val="00622147"/>
    <w:rsid w:val="006C0CE9"/>
    <w:rsid w:val="00723245"/>
    <w:rsid w:val="00891BE0"/>
    <w:rsid w:val="008B5411"/>
    <w:rsid w:val="00954995"/>
    <w:rsid w:val="00AC6EC2"/>
    <w:rsid w:val="00B409BB"/>
    <w:rsid w:val="00C202CF"/>
    <w:rsid w:val="00C73320"/>
    <w:rsid w:val="00CA4C0E"/>
    <w:rsid w:val="00D472F1"/>
    <w:rsid w:val="00D65F09"/>
    <w:rsid w:val="00DD0926"/>
    <w:rsid w:val="00DD609A"/>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9559"/>
  <w15:chartTrackingRefBased/>
  <w15:docId w15:val="{1374F6AC-B68E-4223-806C-BA58CCCA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AC6E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6EC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C6E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6E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6E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6E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AC6EC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C6EC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C6E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6E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6E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6E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6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6EC2"/>
    <w:pPr>
      <w:spacing w:before="160"/>
      <w:jc w:val="center"/>
    </w:pPr>
    <w:rPr>
      <w:i/>
      <w:iCs/>
      <w:color w:val="404040" w:themeColor="text1" w:themeTint="BF"/>
    </w:rPr>
  </w:style>
  <w:style w:type="character" w:customStyle="1" w:styleId="QuoteChar">
    <w:name w:val="Quote Char"/>
    <w:basedOn w:val="DefaultParagraphFont"/>
    <w:link w:val="Quote"/>
    <w:uiPriority w:val="29"/>
    <w:rsid w:val="00AC6EC2"/>
    <w:rPr>
      <w:i/>
      <w:iCs/>
      <w:color w:val="404040" w:themeColor="text1" w:themeTint="BF"/>
    </w:rPr>
  </w:style>
  <w:style w:type="paragraph" w:styleId="ListParagraph">
    <w:name w:val="List Paragraph"/>
    <w:basedOn w:val="Normal"/>
    <w:uiPriority w:val="34"/>
    <w:qFormat/>
    <w:rsid w:val="00AC6EC2"/>
    <w:pPr>
      <w:ind w:left="720"/>
      <w:contextualSpacing/>
    </w:pPr>
  </w:style>
  <w:style w:type="character" w:styleId="IntenseEmphasis">
    <w:name w:val="Intense Emphasis"/>
    <w:basedOn w:val="DefaultParagraphFont"/>
    <w:uiPriority w:val="21"/>
    <w:qFormat/>
    <w:rsid w:val="00AC6EC2"/>
    <w:rPr>
      <w:i/>
      <w:iCs/>
      <w:color w:val="2F5496" w:themeColor="accent1" w:themeShade="BF"/>
    </w:rPr>
  </w:style>
  <w:style w:type="paragraph" w:styleId="IntenseQuote">
    <w:name w:val="Intense Quote"/>
    <w:basedOn w:val="Normal"/>
    <w:next w:val="Normal"/>
    <w:link w:val="IntenseQuoteChar"/>
    <w:uiPriority w:val="30"/>
    <w:qFormat/>
    <w:rsid w:val="00AC6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EC2"/>
    <w:rPr>
      <w:i/>
      <w:iCs/>
      <w:color w:val="2F5496" w:themeColor="accent1" w:themeShade="BF"/>
    </w:rPr>
  </w:style>
  <w:style w:type="character" w:styleId="IntenseReference">
    <w:name w:val="Intense Reference"/>
    <w:basedOn w:val="DefaultParagraphFont"/>
    <w:uiPriority w:val="32"/>
    <w:qFormat/>
    <w:rsid w:val="00AC6EC2"/>
    <w:rPr>
      <w:b/>
      <w:bCs/>
      <w:smallCaps/>
      <w:color w:val="2F5496" w:themeColor="accent1" w:themeShade="BF"/>
      <w:spacing w:val="5"/>
    </w:rPr>
  </w:style>
  <w:style w:type="character" w:styleId="Strong">
    <w:name w:val="Strong"/>
    <w:basedOn w:val="DefaultParagraphFont"/>
    <w:uiPriority w:val="22"/>
    <w:qFormat/>
    <w:rsid w:val="00AC6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2026-08-18T02:45:00Z</dcterms:created>
  <dcterms:modified xsi:type="dcterms:W3CDTF">2026-08-18T02:51:00Z</dcterms:modified>
</cp:coreProperties>
</file>