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charts/chart7.xml" ContentType="application/vnd.openxmlformats-officedocument.drawingml.chart+xml"/>
  <Override PartName="/word/drawings/drawing5.xml" ContentType="application/vnd.openxmlformats-officedocument.drawingml.chartshapes+xml"/>
  <Override PartName="/word/charts/chart8.xml" ContentType="application/vnd.openxmlformats-officedocument.drawingml.chart+xml"/>
  <Override PartName="/word/drawings/drawing6.xml" ContentType="application/vnd.openxmlformats-officedocument.drawingml.chartshapes+xml"/>
  <Override PartName="/word/charts/chart9.xml" ContentType="application/vnd.openxmlformats-officedocument.drawingml.chart+xml"/>
  <Override PartName="/word/drawings/drawing7.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drawings/drawing8.xml" ContentType="application/vnd.openxmlformats-officedocument.drawingml.chartshapes+xml"/>
  <Override PartName="/word/charts/chart13.xml" ContentType="application/vnd.openxmlformats-officedocument.drawingml.chart+xml"/>
  <Override PartName="/word/drawings/drawing9.xml" ContentType="application/vnd.openxmlformats-officedocument.drawingml.chartshapes+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CDF" w:rsidRDefault="00287C51">
      <w:r>
        <w:rPr>
          <w:noProof/>
          <w:lang w:eastAsia="en-US"/>
        </w:rPr>
        <w:drawing>
          <wp:anchor distT="0" distB="0" distL="114300" distR="114300" simplePos="0" relativeHeight="251658240" behindDoc="0" locked="0" layoutInCell="1" allowOverlap="1" wp14:anchorId="1FD69069" wp14:editId="056EDF52">
            <wp:simplePos x="0" y="0"/>
            <wp:positionH relativeFrom="margin">
              <wp:posOffset>-48260</wp:posOffset>
            </wp:positionH>
            <wp:positionV relativeFrom="margin">
              <wp:posOffset>1025525</wp:posOffset>
            </wp:positionV>
            <wp:extent cx="2838450" cy="2258060"/>
            <wp:effectExtent l="0" t="0" r="19050" b="279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r w:rsidR="00F42CDF" w:rsidRPr="00F42CDF">
        <w:rPr>
          <w:rFonts w:hint="eastAsia"/>
          <w:sz w:val="40"/>
          <w:szCs w:val="40"/>
          <w:u w:val="single"/>
        </w:rPr>
        <w:t>Version 0</w:t>
      </w:r>
      <w:r w:rsidR="00F42CDF">
        <w:rPr>
          <w:rFonts w:hint="eastAsia"/>
        </w:rPr>
        <w:br/>
      </w:r>
      <w:r w:rsidR="00F42CDF" w:rsidRPr="004F5A77">
        <w:rPr>
          <w:rFonts w:hint="eastAsia"/>
          <w:b/>
          <w:sz w:val="24"/>
          <w:szCs w:val="24"/>
          <w:u w:val="single"/>
        </w:rPr>
        <w:t>Vector vector multiplication</w:t>
      </w:r>
      <w:r w:rsidR="00F42CDF">
        <w:rPr>
          <w:rFonts w:hint="eastAsia"/>
        </w:rPr>
        <w:br/>
        <w:t xml:space="preserve">    Vector Vector multiplication is the simplest case to study how the data size increase can affect FLOPS/s and memory bandwidth</w:t>
      </w:r>
      <w:r w:rsidR="00B52098">
        <w:rPr>
          <w:rFonts w:hint="eastAsia"/>
        </w:rPr>
        <w:t xml:space="preserve">. For </w:t>
      </w:r>
      <w:r w:rsidR="00B52098">
        <w:t>calculating</w:t>
      </w:r>
      <w:r w:rsidR="00B52098">
        <w:rPr>
          <w:rFonts w:hint="eastAsia"/>
        </w:rPr>
        <w:t xml:space="preserve"> average time, I count 100 times and average it.</w:t>
      </w:r>
      <w:r w:rsidR="00F42CDF">
        <w:rPr>
          <w:rFonts w:hint="eastAsia"/>
        </w:rPr>
        <w:t xml:space="preserve"> </w:t>
      </w:r>
      <w:r>
        <w:rPr>
          <w:rFonts w:hint="eastAsia"/>
        </w:rPr>
        <w:br/>
      </w:r>
    </w:p>
    <w:p w:rsidR="00F42CDF" w:rsidRDefault="00F42CDF">
      <w:r>
        <w:rPr>
          <w:rFonts w:hint="eastAsia"/>
        </w:rPr>
        <w:t xml:space="preserve">When </w:t>
      </w:r>
      <w:r w:rsidR="00D72F32">
        <w:rPr>
          <w:rFonts w:hint="eastAsia"/>
        </w:rPr>
        <w:t>data</w:t>
      </w:r>
      <w:r>
        <w:rPr>
          <w:rFonts w:hint="eastAsia"/>
        </w:rPr>
        <w:t xml:space="preserve"> size increase, </w:t>
      </w:r>
      <w:r w:rsidR="00287C51">
        <w:rPr>
          <w:rFonts w:hint="eastAsia"/>
        </w:rPr>
        <w:t xml:space="preserve">since in the situation 2 in the graph, caches successful hold the data and the transportation times delay cause by RAM is minimized. In situation 3, caches insufficiently hold </w:t>
      </w:r>
      <w:r w:rsidR="00287C51">
        <w:t>the</w:t>
      </w:r>
      <w:r w:rsidR="00287C51">
        <w:rPr>
          <w:rFonts w:hint="eastAsia"/>
        </w:rPr>
        <w:t xml:space="preserve"> data since data size bigger than caches size, then the FLOPS decrease</w:t>
      </w:r>
      <w:r w:rsidR="00D72F32">
        <w:rPr>
          <w:rFonts w:hint="eastAsia"/>
        </w:rPr>
        <w:t>.</w:t>
      </w:r>
      <w:r w:rsidR="00287C51">
        <w:rPr>
          <w:rFonts w:hint="eastAsia"/>
        </w:rPr>
        <w:t xml:space="preserve"> </w:t>
      </w:r>
      <w:r>
        <w:rPr>
          <w:rFonts w:hint="eastAsia"/>
        </w:rPr>
        <w:br/>
      </w:r>
    </w:p>
    <w:p w:rsidR="00F42CDF" w:rsidRDefault="00F42CDF"/>
    <w:p w:rsidR="00F42CDF" w:rsidRDefault="00F5372E">
      <w:r>
        <w:rPr>
          <w:noProof/>
          <w:lang w:eastAsia="en-US"/>
        </w:rPr>
        <w:drawing>
          <wp:anchor distT="0" distB="0" distL="114300" distR="114300" simplePos="0" relativeHeight="251659264" behindDoc="0" locked="0" layoutInCell="1" allowOverlap="1" wp14:anchorId="027415B0" wp14:editId="3A70B011">
            <wp:simplePos x="0" y="0"/>
            <wp:positionH relativeFrom="margin">
              <wp:posOffset>-40005</wp:posOffset>
            </wp:positionH>
            <wp:positionV relativeFrom="margin">
              <wp:posOffset>3283585</wp:posOffset>
            </wp:positionV>
            <wp:extent cx="2838450" cy="2242185"/>
            <wp:effectExtent l="0" t="0" r="19050" b="2476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F42CDF" w:rsidRDefault="009632A5">
      <w:r>
        <w:rPr>
          <w:rFonts w:hint="eastAsia"/>
        </w:rPr>
        <w:br/>
        <w:t>The above case is similar to bandwidth reading. When the data size is in situation 2, the array is capable fit into the caches and is saturate at that value is bound by cache bandwidth. After that bw_r drop in situation 3 since the array is out of the caches size.</w:t>
      </w:r>
    </w:p>
    <w:p w:rsidR="009632A5" w:rsidRDefault="009632A5"/>
    <w:p w:rsidR="00556ED3" w:rsidRDefault="00F5372E">
      <w:r>
        <w:rPr>
          <w:noProof/>
          <w:lang w:eastAsia="en-US"/>
        </w:rPr>
        <w:drawing>
          <wp:anchor distT="0" distB="0" distL="114300" distR="114300" simplePos="0" relativeHeight="251668480" behindDoc="0" locked="0" layoutInCell="1" allowOverlap="1" wp14:anchorId="65CD4FF0" wp14:editId="10809929">
            <wp:simplePos x="0" y="0"/>
            <wp:positionH relativeFrom="margin">
              <wp:posOffset>2924810</wp:posOffset>
            </wp:positionH>
            <wp:positionV relativeFrom="margin">
              <wp:posOffset>6932295</wp:posOffset>
            </wp:positionV>
            <wp:extent cx="3068955" cy="1995170"/>
            <wp:effectExtent l="0" t="0" r="17145" b="24130"/>
            <wp:wrapSquare wrapText="bothSides"/>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0288" behindDoc="0" locked="0" layoutInCell="1" allowOverlap="1" wp14:anchorId="41F76D65" wp14:editId="4C2C97ED">
            <wp:simplePos x="0" y="0"/>
            <wp:positionH relativeFrom="margin">
              <wp:posOffset>-112395</wp:posOffset>
            </wp:positionH>
            <wp:positionV relativeFrom="margin">
              <wp:posOffset>5571490</wp:posOffset>
            </wp:positionV>
            <wp:extent cx="2909570" cy="2504440"/>
            <wp:effectExtent l="0" t="0" r="24130" b="1016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9632A5">
        <w:rPr>
          <w:rFonts w:hint="eastAsia"/>
        </w:rPr>
        <w:br/>
        <w:t xml:space="preserve">So how about the bandwidth of storing data? When the array is huge that bw_w decays. First of all, if data already resides in cache that will occur write hit. But when the size </w:t>
      </w:r>
      <w:r w:rsidR="009632A5">
        <w:t>increase</w:t>
      </w:r>
      <w:r w:rsidR="009632A5">
        <w:rPr>
          <w:rFonts w:hint="eastAsia"/>
        </w:rPr>
        <w:t xml:space="preserve">, cache is not capable to handle and occurs a write miss then emit a write allocate, </w:t>
      </w:r>
      <w:r w:rsidR="00556ED3">
        <w:rPr>
          <w:rFonts w:hint="eastAsia"/>
        </w:rPr>
        <w:t xml:space="preserve">then it slow down the speed and writing to memory is inefficient. </w:t>
      </w:r>
      <w:r>
        <w:rPr>
          <w:rFonts w:hint="eastAsia"/>
        </w:rPr>
        <w:br/>
      </w:r>
      <w:r w:rsidR="0040005C" w:rsidRPr="004F5A77">
        <w:rPr>
          <w:rFonts w:hint="eastAsia"/>
          <w:b/>
          <w:sz w:val="24"/>
          <w:szCs w:val="24"/>
          <w:u w:val="single"/>
        </w:rPr>
        <w:lastRenderedPageBreak/>
        <w:t>Matrix vector multiplication</w:t>
      </w:r>
      <w:r w:rsidR="0040005C">
        <w:rPr>
          <w:rFonts w:hint="eastAsia"/>
        </w:rPr>
        <w:br/>
        <w:t xml:space="preserve">Basically, matrix vector multiplication is similar to vector vector multiplication. </w:t>
      </w:r>
      <w:r w:rsidR="00B52098">
        <w:br/>
      </w:r>
      <w:r w:rsidR="00B52098">
        <w:rPr>
          <w:rFonts w:hint="eastAsia"/>
        </w:rPr>
        <w:t xml:space="preserve">For </w:t>
      </w:r>
      <w:r w:rsidR="00B52098">
        <w:t>calculating</w:t>
      </w:r>
      <w:r w:rsidR="00B52098">
        <w:rPr>
          <w:rFonts w:hint="eastAsia"/>
        </w:rPr>
        <w:t xml:space="preserve"> average time, I count 100 times </w:t>
      </w:r>
      <w:r w:rsidR="00B52098" w:rsidRPr="004F5A77">
        <w:rPr>
          <w:b/>
          <w:noProof/>
          <w:lang w:eastAsia="en-US"/>
        </w:rPr>
        <w:drawing>
          <wp:anchor distT="0" distB="0" distL="114300" distR="114300" simplePos="0" relativeHeight="251661312" behindDoc="0" locked="0" layoutInCell="1" allowOverlap="1" wp14:anchorId="42E0A131" wp14:editId="3E94B1DD">
            <wp:simplePos x="0" y="0"/>
            <wp:positionH relativeFrom="margin">
              <wp:posOffset>-200025</wp:posOffset>
            </wp:positionH>
            <wp:positionV relativeFrom="margin">
              <wp:posOffset>781685</wp:posOffset>
            </wp:positionV>
            <wp:extent cx="3116580" cy="2409190"/>
            <wp:effectExtent l="0" t="0" r="26670" b="1016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52098">
        <w:rPr>
          <w:rFonts w:hint="eastAsia"/>
        </w:rPr>
        <w:t>and average it.</w:t>
      </w:r>
    </w:p>
    <w:tbl>
      <w:tblPr>
        <w:tblpPr w:leftFromText="180" w:rightFromText="180" w:vertAnchor="text" w:horzAnchor="page" w:tblpX="6367" w:tblpY="325"/>
        <w:tblOverlap w:val="never"/>
        <w:tblW w:w="3437" w:type="dxa"/>
        <w:tblLook w:val="04A0" w:firstRow="1" w:lastRow="0" w:firstColumn="1" w:lastColumn="0" w:noHBand="0" w:noVBand="1"/>
      </w:tblPr>
      <w:tblGrid>
        <w:gridCol w:w="941"/>
        <w:gridCol w:w="663"/>
        <w:gridCol w:w="876"/>
        <w:gridCol w:w="957"/>
      </w:tblGrid>
      <w:tr w:rsidR="00993FA8" w:rsidRPr="001829AE" w:rsidTr="00993FA8">
        <w:trPr>
          <w:trHeight w:val="339"/>
        </w:trPr>
        <w:tc>
          <w:tcPr>
            <w:tcW w:w="941"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color w:val="000000"/>
              </w:rPr>
              <w:t>N</w:t>
            </w:r>
            <w:r>
              <w:rPr>
                <w:rFonts w:ascii="Calibri" w:hAnsi="Calibri" w:cs="Calibri" w:hint="eastAsia"/>
                <w:color w:val="000000"/>
              </w:rPr>
              <w:t>r1</w:t>
            </w:r>
          </w:p>
        </w:tc>
        <w:tc>
          <w:tcPr>
            <w:tcW w:w="663"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color w:val="000000"/>
              </w:rPr>
              <w:t>N</w:t>
            </w:r>
            <w:r>
              <w:rPr>
                <w:rFonts w:ascii="Calibri" w:hAnsi="Calibri" w:cs="Calibri" w:hint="eastAsia"/>
                <w:color w:val="000000"/>
              </w:rPr>
              <w:t>c1</w:t>
            </w:r>
          </w:p>
        </w:tc>
        <w:tc>
          <w:tcPr>
            <w:tcW w:w="876"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color w:val="000000"/>
              </w:rPr>
              <w:t>N</w:t>
            </w:r>
            <w:r>
              <w:rPr>
                <w:rFonts w:ascii="Calibri" w:hAnsi="Calibri" w:cs="Calibri" w:hint="eastAsia"/>
                <w:color w:val="000000"/>
              </w:rPr>
              <w:t>r2</w:t>
            </w:r>
          </w:p>
        </w:tc>
        <w:tc>
          <w:tcPr>
            <w:tcW w:w="957"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color w:val="000000"/>
              </w:rPr>
              <w:t>N</w:t>
            </w:r>
            <w:r>
              <w:rPr>
                <w:rFonts w:ascii="Calibri" w:hAnsi="Calibri" w:cs="Calibri" w:hint="eastAsia"/>
                <w:color w:val="000000"/>
              </w:rPr>
              <w:t>c2</w:t>
            </w:r>
          </w:p>
        </w:tc>
      </w:tr>
      <w:tr w:rsidR="00993FA8" w:rsidRPr="001829AE" w:rsidTr="00993FA8">
        <w:trPr>
          <w:trHeight w:val="339"/>
        </w:trPr>
        <w:tc>
          <w:tcPr>
            <w:tcW w:w="941" w:type="dxa"/>
            <w:tcBorders>
              <w:top w:val="nil"/>
              <w:left w:val="nil"/>
              <w:bottom w:val="nil"/>
              <w:right w:val="nil"/>
            </w:tcBorders>
            <w:shd w:val="clear" w:color="auto" w:fill="auto"/>
            <w:noWrap/>
            <w:vAlign w:val="bottom"/>
            <w:hideMark/>
          </w:tcPr>
          <w:p w:rsidR="00993FA8" w:rsidRPr="001829AE" w:rsidRDefault="00993FA8" w:rsidP="00993FA8">
            <w:pPr>
              <w:spacing w:after="0" w:line="240" w:lineRule="auto"/>
              <w:jc w:val="right"/>
              <w:rPr>
                <w:rFonts w:ascii="Calibri" w:eastAsia="Times New Roman" w:hAnsi="Calibri" w:cs="Calibri"/>
                <w:color w:val="000000"/>
              </w:rPr>
            </w:pPr>
            <w:r w:rsidRPr="001829AE">
              <w:rPr>
                <w:rFonts w:ascii="Calibri" w:eastAsia="Times New Roman" w:hAnsi="Calibri" w:cs="Calibri"/>
                <w:color w:val="000000"/>
              </w:rPr>
              <w:t>8</w:t>
            </w:r>
          </w:p>
        </w:tc>
        <w:tc>
          <w:tcPr>
            <w:tcW w:w="663" w:type="dxa"/>
            <w:tcBorders>
              <w:top w:val="nil"/>
              <w:left w:val="nil"/>
              <w:bottom w:val="nil"/>
              <w:right w:val="nil"/>
            </w:tcBorders>
            <w:shd w:val="clear" w:color="auto" w:fill="auto"/>
            <w:noWrap/>
            <w:vAlign w:val="bottom"/>
            <w:hideMark/>
          </w:tcPr>
          <w:p w:rsidR="00993FA8" w:rsidRPr="001829AE" w:rsidRDefault="00993FA8" w:rsidP="00993FA8">
            <w:pPr>
              <w:spacing w:after="0" w:line="240" w:lineRule="auto"/>
              <w:jc w:val="right"/>
              <w:rPr>
                <w:rFonts w:ascii="Calibri" w:eastAsia="Times New Roman" w:hAnsi="Calibri" w:cs="Calibri"/>
                <w:color w:val="000000"/>
              </w:rPr>
            </w:pPr>
            <w:r w:rsidRPr="001829AE">
              <w:rPr>
                <w:rFonts w:ascii="Calibri" w:eastAsia="Times New Roman" w:hAnsi="Calibri" w:cs="Calibri"/>
                <w:color w:val="000000"/>
              </w:rPr>
              <w:t>256</w:t>
            </w:r>
          </w:p>
        </w:tc>
        <w:tc>
          <w:tcPr>
            <w:tcW w:w="876" w:type="dxa"/>
            <w:tcBorders>
              <w:top w:val="nil"/>
              <w:left w:val="nil"/>
              <w:bottom w:val="nil"/>
              <w:right w:val="nil"/>
            </w:tcBorders>
            <w:shd w:val="clear" w:color="auto" w:fill="auto"/>
            <w:noWrap/>
            <w:vAlign w:val="bottom"/>
            <w:hideMark/>
          </w:tcPr>
          <w:p w:rsidR="00993FA8" w:rsidRPr="001829AE" w:rsidRDefault="00993FA8" w:rsidP="00993FA8">
            <w:pPr>
              <w:spacing w:after="0" w:line="240" w:lineRule="auto"/>
              <w:jc w:val="right"/>
              <w:rPr>
                <w:rFonts w:ascii="Calibri" w:eastAsia="Times New Roman" w:hAnsi="Calibri" w:cs="Calibri"/>
                <w:color w:val="000000"/>
              </w:rPr>
            </w:pPr>
            <w:r w:rsidRPr="001829AE">
              <w:rPr>
                <w:rFonts w:ascii="Calibri" w:eastAsia="Times New Roman" w:hAnsi="Calibri" w:cs="Calibri"/>
                <w:color w:val="000000"/>
              </w:rPr>
              <w:t>256</w:t>
            </w:r>
          </w:p>
        </w:tc>
        <w:tc>
          <w:tcPr>
            <w:tcW w:w="957" w:type="dxa"/>
            <w:tcBorders>
              <w:top w:val="nil"/>
              <w:left w:val="nil"/>
              <w:bottom w:val="nil"/>
              <w:right w:val="nil"/>
            </w:tcBorders>
            <w:shd w:val="clear" w:color="auto" w:fill="auto"/>
            <w:noWrap/>
            <w:vAlign w:val="bottom"/>
            <w:hideMark/>
          </w:tcPr>
          <w:p w:rsidR="00993FA8" w:rsidRPr="001829AE" w:rsidRDefault="00993FA8" w:rsidP="00993FA8">
            <w:pPr>
              <w:spacing w:after="0" w:line="240" w:lineRule="auto"/>
              <w:jc w:val="right"/>
              <w:rPr>
                <w:rFonts w:ascii="Calibri" w:eastAsia="Times New Roman" w:hAnsi="Calibri" w:cs="Calibri"/>
                <w:color w:val="000000"/>
              </w:rPr>
            </w:pPr>
            <w:r w:rsidRPr="001829AE">
              <w:rPr>
                <w:rFonts w:ascii="Calibri" w:eastAsia="Times New Roman" w:hAnsi="Calibri" w:cs="Calibri"/>
                <w:color w:val="000000"/>
              </w:rPr>
              <w:t>1</w:t>
            </w:r>
          </w:p>
        </w:tc>
      </w:tr>
      <w:tr w:rsidR="00993FA8" w:rsidRPr="001829AE" w:rsidTr="00993FA8">
        <w:trPr>
          <w:trHeight w:val="339"/>
        </w:trPr>
        <w:tc>
          <w:tcPr>
            <w:tcW w:w="941"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size</w:t>
            </w:r>
          </w:p>
        </w:tc>
        <w:tc>
          <w:tcPr>
            <w:tcW w:w="663"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flops</w:t>
            </w:r>
          </w:p>
        </w:tc>
        <w:tc>
          <w:tcPr>
            <w:tcW w:w="876"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Mem_r</w:t>
            </w:r>
          </w:p>
        </w:tc>
        <w:tc>
          <w:tcPr>
            <w:tcW w:w="957"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Mem_w</w:t>
            </w:r>
          </w:p>
        </w:tc>
      </w:tr>
      <w:tr w:rsidR="00993FA8" w:rsidRPr="001829AE" w:rsidTr="00993FA8">
        <w:trPr>
          <w:trHeight w:val="339"/>
        </w:trPr>
        <w:tc>
          <w:tcPr>
            <w:tcW w:w="941"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18.0625</w:t>
            </w:r>
          </w:p>
        </w:tc>
        <w:tc>
          <w:tcPr>
            <w:tcW w:w="663"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4096</w:t>
            </w:r>
          </w:p>
        </w:tc>
        <w:tc>
          <w:tcPr>
            <w:tcW w:w="876" w:type="dxa"/>
            <w:tcBorders>
              <w:top w:val="nil"/>
              <w:left w:val="nil"/>
              <w:bottom w:val="nil"/>
              <w:right w:val="nil"/>
            </w:tcBorders>
            <w:shd w:val="clear" w:color="auto" w:fill="auto"/>
            <w:noWrap/>
            <w:vAlign w:val="bottom"/>
          </w:tcPr>
          <w:p w:rsidR="00993FA8" w:rsidRPr="00993FA8" w:rsidRDefault="00993FA8" w:rsidP="00993FA8">
            <w:pPr>
              <w:spacing w:after="0" w:line="240" w:lineRule="auto"/>
              <w:jc w:val="right"/>
              <w:rPr>
                <w:rFonts w:ascii="Calibri" w:hAnsi="Calibri" w:cs="Calibri"/>
                <w:color w:val="000000"/>
              </w:rPr>
            </w:pPr>
            <w:r w:rsidRPr="00993FA8">
              <w:rPr>
                <w:rFonts w:ascii="Calibri" w:hAnsi="Calibri" w:cs="Calibri" w:hint="eastAsia"/>
                <w:color w:val="000000"/>
              </w:rPr>
              <w:t>4096</w:t>
            </w:r>
          </w:p>
        </w:tc>
        <w:tc>
          <w:tcPr>
            <w:tcW w:w="957" w:type="dxa"/>
            <w:tcBorders>
              <w:top w:val="nil"/>
              <w:left w:val="nil"/>
              <w:bottom w:val="nil"/>
              <w:right w:val="nil"/>
            </w:tcBorders>
            <w:shd w:val="clear" w:color="auto" w:fill="auto"/>
            <w:noWrap/>
            <w:vAlign w:val="bottom"/>
          </w:tcPr>
          <w:p w:rsidR="00993FA8" w:rsidRPr="001829AE" w:rsidRDefault="00993FA8" w:rsidP="00993FA8">
            <w:pPr>
              <w:spacing w:after="0" w:line="240" w:lineRule="auto"/>
              <w:jc w:val="right"/>
              <w:rPr>
                <w:rFonts w:ascii="Calibri" w:hAnsi="Calibri" w:cs="Calibri"/>
                <w:color w:val="000000"/>
              </w:rPr>
            </w:pPr>
            <w:r>
              <w:rPr>
                <w:rFonts w:ascii="Calibri" w:hAnsi="Calibri" w:cs="Calibri" w:hint="eastAsia"/>
                <w:color w:val="000000"/>
              </w:rPr>
              <w:t>8</w:t>
            </w:r>
          </w:p>
        </w:tc>
      </w:tr>
    </w:tbl>
    <w:p w:rsidR="00993FA8" w:rsidRDefault="00993FA8" w:rsidP="00993FA8">
      <w:pPr>
        <w:pStyle w:val="Caption"/>
        <w:keepNext/>
      </w:pPr>
    </w:p>
    <w:p w:rsidR="001829AE" w:rsidRDefault="001829AE">
      <w:r>
        <w:rPr>
          <w:rFonts w:hint="eastAsia"/>
        </w:rPr>
        <w:t xml:space="preserve"> </w:t>
      </w:r>
    </w:p>
    <w:p w:rsidR="00993FA8" w:rsidRDefault="00993FA8"/>
    <w:p w:rsidR="00993FA8" w:rsidRDefault="00993FA8"/>
    <w:p w:rsidR="00993FA8" w:rsidRDefault="00B52098">
      <w:r>
        <w:rPr>
          <w:noProof/>
          <w:lang w:eastAsia="en-US"/>
        </w:rPr>
        <w:drawing>
          <wp:anchor distT="0" distB="0" distL="114300" distR="114300" simplePos="0" relativeHeight="251663360" behindDoc="0" locked="0" layoutInCell="1" allowOverlap="1" wp14:anchorId="6E471520" wp14:editId="38025560">
            <wp:simplePos x="0" y="0"/>
            <wp:positionH relativeFrom="margin">
              <wp:posOffset>3046095</wp:posOffset>
            </wp:positionH>
            <wp:positionV relativeFrom="margin">
              <wp:posOffset>3336290</wp:posOffset>
            </wp:positionV>
            <wp:extent cx="3251835" cy="2202180"/>
            <wp:effectExtent l="0" t="0" r="24765" b="2667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4384" behindDoc="0" locked="0" layoutInCell="1" allowOverlap="1" wp14:anchorId="3D49F4C2" wp14:editId="593F7E8E">
            <wp:simplePos x="0" y="0"/>
            <wp:positionH relativeFrom="margin">
              <wp:posOffset>-200660</wp:posOffset>
            </wp:positionH>
            <wp:positionV relativeFrom="margin">
              <wp:posOffset>5459730</wp:posOffset>
            </wp:positionV>
            <wp:extent cx="3275330" cy="2178050"/>
            <wp:effectExtent l="0" t="0" r="20320" b="1270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2336" behindDoc="0" locked="0" layoutInCell="1" allowOverlap="1" wp14:anchorId="73E703BF" wp14:editId="0087A163">
            <wp:simplePos x="0" y="0"/>
            <wp:positionH relativeFrom="margin">
              <wp:posOffset>-72390</wp:posOffset>
            </wp:positionH>
            <wp:positionV relativeFrom="margin">
              <wp:posOffset>3134360</wp:posOffset>
            </wp:positionV>
            <wp:extent cx="2989580" cy="2409190"/>
            <wp:effectExtent l="0" t="0" r="20320" b="1016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993FA8">
        <w:rPr>
          <w:rFonts w:hint="eastAsia"/>
        </w:rPr>
        <w:t xml:space="preserve">The red circle indicates a </w:t>
      </w:r>
      <w:r w:rsidR="00993FA8">
        <w:t>particular situation</w:t>
      </w:r>
      <w:r w:rsidR="00993FA8">
        <w:rPr>
          <w:rFonts w:hint="eastAsia"/>
        </w:rPr>
        <w:t>. The first guess is that the flops/s, bw_r and bw_w had a peak is because the magic number X-byte boundary. Then we can find other magic number combination that they are also at the peak. Then the guess maybe is true.</w:t>
      </w:r>
    </w:p>
    <w:tbl>
      <w:tblPr>
        <w:tblpPr w:leftFromText="180" w:rightFromText="180" w:vertAnchor="text" w:tblpY="1"/>
        <w:tblOverlap w:val="never"/>
        <w:tblW w:w="2821" w:type="pct"/>
        <w:tblLook w:val="04A0" w:firstRow="1" w:lastRow="0" w:firstColumn="1" w:lastColumn="0" w:noHBand="0" w:noVBand="1"/>
      </w:tblPr>
      <w:tblGrid>
        <w:gridCol w:w="5403"/>
      </w:tblGrid>
      <w:tr w:rsidR="001829AE" w:rsidRPr="001829AE" w:rsidTr="00993FA8">
        <w:trPr>
          <w:trHeight w:val="299"/>
        </w:trPr>
        <w:tc>
          <w:tcPr>
            <w:tcW w:w="5000" w:type="pct"/>
            <w:tcBorders>
              <w:top w:val="nil"/>
              <w:left w:val="nil"/>
              <w:bottom w:val="nil"/>
              <w:right w:val="nil"/>
            </w:tcBorders>
            <w:shd w:val="clear" w:color="auto" w:fill="auto"/>
            <w:noWrap/>
            <w:vAlign w:val="bottom"/>
          </w:tcPr>
          <w:p w:rsidR="001829AE" w:rsidRPr="001829AE" w:rsidRDefault="001829AE" w:rsidP="00993FA8">
            <w:pPr>
              <w:spacing w:after="0" w:line="240" w:lineRule="auto"/>
              <w:jc w:val="right"/>
              <w:rPr>
                <w:rFonts w:ascii="Calibri" w:eastAsia="Times New Roman" w:hAnsi="Calibri" w:cs="Calibri"/>
                <w:color w:val="000000"/>
              </w:rPr>
            </w:pPr>
          </w:p>
        </w:tc>
      </w:tr>
      <w:tr w:rsidR="00993FA8" w:rsidRPr="001829AE" w:rsidTr="00993FA8">
        <w:trPr>
          <w:trHeight w:val="299"/>
        </w:trPr>
        <w:tc>
          <w:tcPr>
            <w:tcW w:w="5000" w:type="pct"/>
            <w:tcBorders>
              <w:top w:val="nil"/>
              <w:left w:val="nil"/>
              <w:bottom w:val="nil"/>
              <w:right w:val="nil"/>
            </w:tcBorders>
            <w:shd w:val="clear" w:color="auto" w:fill="auto"/>
            <w:noWrap/>
            <w:vAlign w:val="bottom"/>
          </w:tcPr>
          <w:p w:rsidR="00993FA8" w:rsidRDefault="00993FA8" w:rsidP="00993FA8">
            <w:pPr>
              <w:spacing w:after="0" w:line="240" w:lineRule="auto"/>
              <w:ind w:right="990"/>
              <w:rPr>
                <w:noProof/>
              </w:rPr>
            </w:pPr>
          </w:p>
          <w:p w:rsidR="00F5372E" w:rsidRDefault="00F5372E" w:rsidP="00993FA8">
            <w:pPr>
              <w:spacing w:after="0" w:line="240" w:lineRule="auto"/>
              <w:ind w:right="990"/>
              <w:rPr>
                <w:noProof/>
              </w:rPr>
            </w:pPr>
          </w:p>
        </w:tc>
      </w:tr>
    </w:tbl>
    <w:p w:rsidR="00993FA8" w:rsidRDefault="00993FA8"/>
    <w:p w:rsidR="0040005C" w:rsidRDefault="00F5372E">
      <w:pPr>
        <w:rPr>
          <w:b/>
          <w:sz w:val="24"/>
          <w:szCs w:val="24"/>
          <w:u w:val="single"/>
        </w:rPr>
      </w:pPr>
      <w:r>
        <w:br/>
      </w:r>
      <w:r w:rsidR="00993FA8">
        <w:rPr>
          <w:rFonts w:hint="eastAsia"/>
        </w:rPr>
        <w:t xml:space="preserve">For this case, when we compare bw_r and bw_w, the red circle resides a good proposition that have a </w:t>
      </w:r>
      <w:r w:rsidR="00D70DAC">
        <w:rPr>
          <w:rFonts w:hint="eastAsia"/>
        </w:rPr>
        <w:t>good bw_w and also a good bw_w. Meaning that, when the size is not large and the size is magic number, that the size well fit in caches</w:t>
      </w:r>
      <w:r w:rsidR="00D70DAC">
        <w:t>, then</w:t>
      </w:r>
      <w:r w:rsidR="00D70DAC">
        <w:rPr>
          <w:rFonts w:hint="eastAsia"/>
        </w:rPr>
        <w:t xml:space="preserve"> the bandwidth of read and write both have a good performance.</w:t>
      </w:r>
      <w:r w:rsidR="00993FA8">
        <w:br w:type="textWrapping" w:clear="all"/>
      </w:r>
      <w:r w:rsidR="004F5A77" w:rsidRPr="004F5A77">
        <w:rPr>
          <w:rFonts w:hint="eastAsia"/>
          <w:b/>
          <w:sz w:val="24"/>
          <w:szCs w:val="24"/>
          <w:u w:val="single"/>
        </w:rPr>
        <w:lastRenderedPageBreak/>
        <w:t xml:space="preserve">Matrix </w:t>
      </w:r>
      <w:r w:rsidR="004F5A77">
        <w:rPr>
          <w:rFonts w:hint="eastAsia"/>
          <w:b/>
          <w:sz w:val="24"/>
          <w:szCs w:val="24"/>
          <w:u w:val="single"/>
        </w:rPr>
        <w:t>matrix</w:t>
      </w:r>
      <w:r w:rsidR="004F5A77" w:rsidRPr="004F5A77">
        <w:rPr>
          <w:rFonts w:hint="eastAsia"/>
          <w:b/>
          <w:sz w:val="24"/>
          <w:szCs w:val="24"/>
          <w:u w:val="single"/>
        </w:rPr>
        <w:t xml:space="preserve"> multiplication</w:t>
      </w:r>
      <w:r w:rsidR="00B52098" w:rsidRPr="00B52098">
        <w:rPr>
          <w:rFonts w:hint="eastAsia"/>
          <w:b/>
          <w:sz w:val="24"/>
          <w:szCs w:val="24"/>
        </w:rPr>
        <w:t xml:space="preserve">   </w:t>
      </w:r>
      <w:r w:rsidR="00B52098">
        <w:rPr>
          <w:rFonts w:hint="eastAsia"/>
        </w:rPr>
        <w:t xml:space="preserve">For </w:t>
      </w:r>
      <w:r w:rsidR="00B52098">
        <w:t>calculating</w:t>
      </w:r>
      <w:r w:rsidR="00B52098">
        <w:rPr>
          <w:rFonts w:hint="eastAsia"/>
        </w:rPr>
        <w:t xml:space="preserve"> average time, I count 50 times and average it.</w:t>
      </w:r>
    </w:p>
    <w:p w:rsidR="004F5A77" w:rsidRDefault="00C930AD">
      <w:r>
        <w:rPr>
          <w:noProof/>
          <w:lang w:eastAsia="en-US"/>
        </w:rPr>
        <w:drawing>
          <wp:anchor distT="0" distB="0" distL="114300" distR="114300" simplePos="0" relativeHeight="251669504" behindDoc="0" locked="0" layoutInCell="1" allowOverlap="1" wp14:anchorId="5E924AE6" wp14:editId="2D504980">
            <wp:simplePos x="0" y="0"/>
            <wp:positionH relativeFrom="margin">
              <wp:posOffset>-97790</wp:posOffset>
            </wp:positionH>
            <wp:positionV relativeFrom="margin">
              <wp:posOffset>1437005</wp:posOffset>
            </wp:positionV>
            <wp:extent cx="2719070" cy="2679065"/>
            <wp:effectExtent l="0" t="0" r="24130" b="26035"/>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4F5A77" w:rsidRPr="004F5A77">
        <w:rPr>
          <w:noProof/>
        </w:rPr>
        <w:t xml:space="preserve">  </w:t>
      </w:r>
      <w:r w:rsidR="002F1860">
        <w:rPr>
          <w:rFonts w:hint="eastAsia"/>
          <w:noProof/>
        </w:rPr>
        <w:t xml:space="preserve">  </w:t>
      </w:r>
      <w:r w:rsidR="002C6EF9">
        <w:rPr>
          <w:rFonts w:hint="eastAsia"/>
          <w:noProof/>
        </w:rPr>
        <w:t xml:space="preserve">Since vector vector </w:t>
      </w:r>
      <w:r w:rsidR="002F1860">
        <w:rPr>
          <w:rFonts w:hint="eastAsia"/>
          <w:noProof/>
        </w:rPr>
        <w:t xml:space="preserve">multiplication is 2 arrays memory allignment continuous (ex. 1*n or n*1, one row instead) </w:t>
      </w:r>
      <w:r w:rsidR="002C6EF9">
        <w:rPr>
          <w:rFonts w:hint="eastAsia"/>
          <w:noProof/>
        </w:rPr>
        <w:t xml:space="preserve">and </w:t>
      </w:r>
      <w:r w:rsidR="002F1860">
        <w:rPr>
          <w:rFonts w:hint="eastAsia"/>
          <w:noProof/>
        </w:rPr>
        <w:t>matrix vector multiplication is one array continuous (n*1, one column instead), matrix matrix multiplication is complicated that is hard to reach their performances due the data size is large and of course, time expensive.</w:t>
      </w:r>
      <w:r w:rsidR="00F5372E">
        <w:rPr>
          <w:rFonts w:hint="eastAsia"/>
          <w:noProof/>
        </w:rPr>
        <w:t xml:space="preserve"> Some biases in this part is that the mem_size is not growing by double, it  is just randomly allocate the size. Perhaps some effect cause by the double size growing can</w:t>
      </w:r>
      <w:r w:rsidR="00F5372E">
        <w:rPr>
          <w:noProof/>
        </w:rPr>
        <w:t>’</w:t>
      </w:r>
      <w:r w:rsidR="00F5372E">
        <w:rPr>
          <w:rFonts w:hint="eastAsia"/>
          <w:noProof/>
        </w:rPr>
        <w:t>t be found here.</w:t>
      </w:r>
    </w:p>
    <w:p w:rsidR="00F5372E" w:rsidRDefault="00725890">
      <w:r>
        <w:rPr>
          <w:noProof/>
          <w:lang w:eastAsia="en-US"/>
        </w:rPr>
        <w:drawing>
          <wp:anchor distT="0" distB="0" distL="114300" distR="114300" simplePos="0" relativeHeight="251671552" behindDoc="0" locked="0" layoutInCell="1" allowOverlap="1" wp14:anchorId="5408ED14" wp14:editId="757C07C2">
            <wp:simplePos x="0" y="0"/>
            <wp:positionH relativeFrom="margin">
              <wp:posOffset>2740660</wp:posOffset>
            </wp:positionH>
            <wp:positionV relativeFrom="margin">
              <wp:posOffset>3757930</wp:posOffset>
            </wp:positionV>
            <wp:extent cx="2989580" cy="2011680"/>
            <wp:effectExtent l="0" t="0" r="20320" b="2667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8B1417">
        <w:rPr>
          <w:rFonts w:hint="eastAsia"/>
        </w:rPr>
        <w:t xml:space="preserve">From my observations, </w:t>
      </w:r>
      <w:r w:rsidR="00C930AD">
        <w:rPr>
          <w:rFonts w:hint="eastAsia"/>
        </w:rPr>
        <w:t xml:space="preserve">the trend still is similar to previous graph, but </w:t>
      </w:r>
      <w:r w:rsidR="00C930AD">
        <w:t>there’re</w:t>
      </w:r>
      <w:r w:rsidR="00C930AD">
        <w:rPr>
          <w:rFonts w:hint="eastAsia"/>
        </w:rPr>
        <w:t xml:space="preserve"> some points we can discuss. T</w:t>
      </w:r>
      <w:r w:rsidR="008B1417">
        <w:rPr>
          <w:rFonts w:hint="eastAsia"/>
        </w:rPr>
        <w:t>he red circles indicates the caches line size that can</w:t>
      </w:r>
      <w:r w:rsidR="008B1417">
        <w:t>’</w:t>
      </w:r>
      <w:r w:rsidR="008B1417">
        <w:rPr>
          <w:rFonts w:hint="eastAsia"/>
        </w:rPr>
        <w:t xml:space="preserve">t fit the array size, that is the worse situation that the array size just exceed the caches size a little bit that have a worse performance. After that, the array </w:t>
      </w:r>
      <w:r w:rsidR="008B1417">
        <w:t>size continues</w:t>
      </w:r>
      <w:r w:rsidR="008B1417">
        <w:rPr>
          <w:rFonts w:hint="eastAsia"/>
        </w:rPr>
        <w:t xml:space="preserve"> increase, and then array can fit into caches better than the red circles one. Eventually have this kind of graph.</w:t>
      </w:r>
    </w:p>
    <w:p w:rsidR="00F5372E" w:rsidRPr="00F5372E" w:rsidRDefault="00870709" w:rsidP="00725890">
      <w:pPr>
        <w:ind w:left="720"/>
      </w:pPr>
      <w:r>
        <w:rPr>
          <w:noProof/>
          <w:lang w:eastAsia="en-US"/>
        </w:rPr>
        <w:drawing>
          <wp:anchor distT="0" distB="0" distL="114300" distR="114300" simplePos="0" relativeHeight="251672576" behindDoc="0" locked="0" layoutInCell="1" allowOverlap="1" wp14:anchorId="6FCB553A" wp14:editId="66917F63">
            <wp:simplePos x="0" y="0"/>
            <wp:positionH relativeFrom="margin">
              <wp:posOffset>-143510</wp:posOffset>
            </wp:positionH>
            <wp:positionV relativeFrom="margin">
              <wp:posOffset>6257290</wp:posOffset>
            </wp:positionV>
            <wp:extent cx="2989580" cy="1812290"/>
            <wp:effectExtent l="0" t="0" r="20320" b="1651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C930AD">
        <w:rPr>
          <w:noProof/>
          <w:lang w:eastAsia="en-US"/>
        </w:rPr>
        <w:drawing>
          <wp:anchor distT="0" distB="0" distL="114300" distR="114300" simplePos="0" relativeHeight="251670528" behindDoc="0" locked="0" layoutInCell="1" allowOverlap="1" wp14:anchorId="1EDDFD36" wp14:editId="4547D536">
            <wp:simplePos x="0" y="0"/>
            <wp:positionH relativeFrom="margin">
              <wp:posOffset>0</wp:posOffset>
            </wp:positionH>
            <wp:positionV relativeFrom="margin">
              <wp:posOffset>4118610</wp:posOffset>
            </wp:positionV>
            <wp:extent cx="2520315" cy="2138680"/>
            <wp:effectExtent l="0" t="0" r="13335" b="1397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F5372E">
        <w:rPr>
          <w:rFonts w:hint="eastAsia"/>
        </w:rPr>
        <w:t xml:space="preserve"> </w:t>
      </w:r>
      <w:r w:rsidR="00725890">
        <w:rPr>
          <w:rFonts w:hint="eastAsia"/>
        </w:rPr>
        <w:br/>
        <w:t xml:space="preserve">          </w:t>
      </w:r>
      <w:r w:rsidR="00725890">
        <w:rPr>
          <w:rFonts w:hint="eastAsia"/>
        </w:rPr>
        <w:br/>
      </w:r>
      <w:r>
        <w:rPr>
          <w:rFonts w:hint="eastAsia"/>
        </w:rPr>
        <w:t xml:space="preserve">          </w:t>
      </w:r>
      <w:r w:rsidR="00725890">
        <w:rPr>
          <w:rFonts w:hint="eastAsia"/>
        </w:rPr>
        <w:t>That</w:t>
      </w:r>
      <w:r w:rsidR="00725890">
        <w:t>’</w:t>
      </w:r>
      <w:r w:rsidR="00725890">
        <w:rPr>
          <w:rFonts w:hint="eastAsia"/>
        </w:rPr>
        <w:t xml:space="preserve">s no any special from mem_size vs bw_w, that because the size is too large, then the bandwidth decays, on the other hand the curve is smoothier than previous two, maybe is cause by the mem_w increase faster than the previous two and increase bw_w. </w:t>
      </w:r>
      <w:r w:rsidR="00725890">
        <w:rPr>
          <w:rFonts w:hint="eastAsia"/>
        </w:rPr>
        <w:br/>
        <w:t>F</w:t>
      </w:r>
      <w:r w:rsidR="00C930AD">
        <w:rPr>
          <w:rFonts w:hint="eastAsia"/>
        </w:rPr>
        <w:t xml:space="preserve">or the case of bw_r vs bw_w, </w:t>
      </w:r>
      <w:r w:rsidR="00725890">
        <w:rPr>
          <w:rFonts w:hint="eastAsia"/>
        </w:rPr>
        <w:t>the peak of bw_r is maintain at a high value longer than the previous vector-vector and matrix-vector multiplication. Similar to mem_size vs bw_w.</w:t>
      </w:r>
    </w:p>
    <w:p w:rsidR="007A45B0" w:rsidRPr="007A45B0" w:rsidRDefault="005C17A9" w:rsidP="00F5372E">
      <w:pPr>
        <w:rPr>
          <w:b/>
          <w:sz w:val="24"/>
          <w:szCs w:val="24"/>
          <w:u w:val="single"/>
        </w:rPr>
      </w:pPr>
      <w:r w:rsidRPr="007A45B0">
        <w:rPr>
          <w:rFonts w:hint="eastAsia"/>
          <w:b/>
          <w:sz w:val="32"/>
          <w:szCs w:val="32"/>
          <w:u w:val="single"/>
        </w:rPr>
        <w:lastRenderedPageBreak/>
        <w:t>Compare Benchmarks</w:t>
      </w:r>
      <w:r w:rsidR="007A45B0">
        <w:rPr>
          <w:rFonts w:hint="eastAsia"/>
          <w:b/>
          <w:sz w:val="24"/>
          <w:szCs w:val="24"/>
          <w:u w:val="single"/>
        </w:rPr>
        <w:br/>
      </w:r>
      <w:r w:rsidR="007A45B0" w:rsidRPr="007A45B0">
        <w:rPr>
          <w:rFonts w:hint="eastAsia"/>
          <w:b/>
          <w:sz w:val="24"/>
          <w:szCs w:val="24"/>
          <w:u w:val="single"/>
        </w:rPr>
        <w:t>Best Benchmarks:</w:t>
      </w:r>
    </w:p>
    <w:tbl>
      <w:tblPr>
        <w:tblW w:w="0" w:type="auto"/>
        <w:tblInd w:w="93" w:type="dxa"/>
        <w:tblLook w:val="04A0" w:firstRow="1" w:lastRow="0" w:firstColumn="1" w:lastColumn="0" w:noHBand="0" w:noVBand="1"/>
      </w:tblPr>
      <w:tblGrid>
        <w:gridCol w:w="568"/>
        <w:gridCol w:w="520"/>
        <w:gridCol w:w="774"/>
        <w:gridCol w:w="774"/>
        <w:gridCol w:w="537"/>
        <w:gridCol w:w="1487"/>
        <w:gridCol w:w="1047"/>
        <w:gridCol w:w="1053"/>
        <w:gridCol w:w="1047"/>
        <w:gridCol w:w="1047"/>
      </w:tblGrid>
      <w:tr w:rsidR="00C930AD" w:rsidRPr="005C17A9" w:rsidTr="005C17A9">
        <w:trPr>
          <w:trHeight w:val="300"/>
        </w:trPr>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nr1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nc1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nr2</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nc2</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hAnsi="Calibri" w:cs="Calibri"/>
                <w:color w:val="000000"/>
              </w:rPr>
            </w:pPr>
            <w:r w:rsidRPr="005C17A9">
              <w:rPr>
                <w:rFonts w:ascii="Calibri" w:eastAsia="Times New Roman" w:hAnsi="Calibri" w:cs="Calibri"/>
                <w:color w:val="000000"/>
              </w:rPr>
              <w:t>mem_size</w:t>
            </w:r>
            <w:r>
              <w:rPr>
                <w:rFonts w:ascii="Calibri" w:hAnsi="Calibri" w:cs="Calibri" w:hint="eastAsia"/>
                <w:color w:val="000000"/>
              </w:rPr>
              <w:t>(KB)</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norm</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secs</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flops</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mem_r</w:t>
            </w:r>
          </w:p>
        </w:tc>
      </w:tr>
      <w:tr w:rsidR="00C930AD" w:rsidRPr="005C17A9" w:rsidTr="005C17A9">
        <w:trPr>
          <w:trHeight w:val="300"/>
        </w:trPr>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vv</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32768</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32768</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512.008</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1.30E+21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0.000158</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65536</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65536</w:t>
            </w:r>
          </w:p>
        </w:tc>
      </w:tr>
      <w:tr w:rsidR="00C930AD" w:rsidRPr="005C17A9" w:rsidTr="005C17A9">
        <w:trPr>
          <w:trHeight w:val="300"/>
        </w:trPr>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mv</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18</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8192</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8192</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1216.14</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1.39E+21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0.00071</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294912</w:t>
            </w:r>
          </w:p>
        </w:tc>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294912</w:t>
            </w:r>
          </w:p>
        </w:tc>
      </w:tr>
      <w:tr w:rsidR="00C930AD" w:rsidRPr="005C17A9" w:rsidTr="005C17A9">
        <w:trPr>
          <w:trHeight w:val="300"/>
        </w:trPr>
        <w:tc>
          <w:tcPr>
            <w:tcW w:w="0" w:type="auto"/>
            <w:tcBorders>
              <w:top w:val="nil"/>
              <w:left w:val="nil"/>
              <w:bottom w:val="nil"/>
              <w:right w:val="nil"/>
            </w:tcBorders>
            <w:shd w:val="clear" w:color="auto" w:fill="auto"/>
            <w:noWrap/>
            <w:vAlign w:val="bottom"/>
            <w:hideMark/>
          </w:tcPr>
          <w:p w:rsidR="005C17A9" w:rsidRPr="005C17A9" w:rsidRDefault="005C17A9" w:rsidP="005C17A9">
            <w:pPr>
              <w:spacing w:after="0" w:line="240" w:lineRule="auto"/>
              <w:rPr>
                <w:rFonts w:ascii="Calibri" w:eastAsia="Times New Roman" w:hAnsi="Calibri" w:cs="Calibri"/>
                <w:color w:val="000000"/>
              </w:rPr>
            </w:pPr>
            <w:r w:rsidRPr="005C17A9">
              <w:rPr>
                <w:rFonts w:ascii="Calibri" w:eastAsia="Times New Roman" w:hAnsi="Calibri" w:cs="Calibri"/>
                <w:color w:val="000000"/>
              </w:rPr>
              <w:t>mm</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eastAsia="Times New Roman" w:hAnsi="Calibri" w:cs="Calibri"/>
                <w:color w:val="000000"/>
              </w:rPr>
            </w:pPr>
            <w:r>
              <w:rPr>
                <w:rFonts w:ascii="Calibri" w:hAnsi="Calibri" w:cs="Calibri" w:hint="eastAsia"/>
                <w:color w:val="000000"/>
              </w:rPr>
              <w:t>6</w:t>
            </w:r>
            <w:r w:rsidR="005C17A9" w:rsidRPr="005C17A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eastAsia="Times New Roman" w:hAnsi="Calibri" w:cs="Calibri"/>
                <w:color w:val="000000"/>
              </w:rPr>
            </w:pPr>
            <w:r>
              <w:rPr>
                <w:rFonts w:ascii="Calibri" w:hAnsi="Calibri" w:cs="Calibri" w:hint="eastAsia"/>
                <w:color w:val="000000"/>
              </w:rPr>
              <w:t>25</w:t>
            </w:r>
            <w:r w:rsidR="005C17A9" w:rsidRPr="005C17A9">
              <w:rPr>
                <w:rFonts w:ascii="Calibri" w:eastAsia="Times New Roman" w:hAnsi="Calibri" w:cs="Calibri"/>
                <w:color w:val="000000"/>
              </w:rPr>
              <w:t>00</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eastAsia="Times New Roman" w:hAnsi="Calibri" w:cs="Calibri"/>
                <w:color w:val="000000"/>
              </w:rPr>
            </w:pPr>
            <w:r>
              <w:rPr>
                <w:rFonts w:ascii="Calibri" w:hAnsi="Calibri" w:cs="Calibri" w:hint="eastAsia"/>
                <w:color w:val="000000"/>
              </w:rPr>
              <w:t>25</w:t>
            </w:r>
            <w:r w:rsidR="005C17A9" w:rsidRPr="005C17A9">
              <w:rPr>
                <w:rFonts w:ascii="Calibri" w:eastAsia="Times New Roman" w:hAnsi="Calibri" w:cs="Calibri"/>
                <w:color w:val="000000"/>
              </w:rPr>
              <w:t>00</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eastAsia="Times New Roman" w:hAnsi="Calibri" w:cs="Calibri"/>
                <w:color w:val="000000"/>
              </w:rPr>
            </w:pPr>
            <w:r>
              <w:rPr>
                <w:rFonts w:ascii="Calibri" w:hAnsi="Calibri" w:cs="Calibri" w:hint="eastAsia"/>
                <w:color w:val="000000"/>
              </w:rPr>
              <w:t>6</w:t>
            </w:r>
            <w:r w:rsidR="005C17A9" w:rsidRPr="005C17A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hAnsi="Calibri" w:cs="Calibri"/>
                <w:color w:val="000000"/>
              </w:rPr>
            </w:pPr>
            <w:r>
              <w:rPr>
                <w:rFonts w:ascii="Calibri" w:hAnsi="Calibri" w:cs="Calibri" w:hint="eastAsia"/>
                <w:color w:val="000000"/>
              </w:rPr>
              <w:t>2371.88</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eastAsia="Times New Roman" w:hAnsi="Calibri" w:cs="Calibri"/>
                <w:color w:val="000000"/>
              </w:rPr>
            </w:pPr>
            <w:r>
              <w:rPr>
                <w:rFonts w:ascii="Calibri" w:hAnsi="Calibri" w:cs="Calibri" w:hint="eastAsia"/>
                <w:color w:val="000000"/>
              </w:rPr>
              <w:t>6.</w:t>
            </w:r>
            <w:r w:rsidR="005C17A9" w:rsidRPr="005C17A9">
              <w:rPr>
                <w:rFonts w:ascii="Calibri" w:eastAsia="Times New Roman" w:hAnsi="Calibri" w:cs="Calibri"/>
                <w:color w:val="000000"/>
              </w:rPr>
              <w:t>0</w:t>
            </w:r>
            <w:r>
              <w:rPr>
                <w:rFonts w:ascii="Calibri" w:hAnsi="Calibri" w:cs="Calibri" w:hint="eastAsia"/>
                <w:color w:val="000000"/>
              </w:rPr>
              <w:t>1</w:t>
            </w:r>
            <w:r w:rsidR="005C17A9" w:rsidRPr="005C17A9">
              <w:rPr>
                <w:rFonts w:ascii="Calibri" w:eastAsia="Times New Roman" w:hAnsi="Calibri" w:cs="Calibri"/>
                <w:color w:val="000000"/>
              </w:rPr>
              <w:t>E+21</w:t>
            </w:r>
          </w:p>
        </w:tc>
        <w:tc>
          <w:tcPr>
            <w:tcW w:w="0" w:type="auto"/>
            <w:tcBorders>
              <w:top w:val="nil"/>
              <w:left w:val="nil"/>
              <w:bottom w:val="nil"/>
              <w:right w:val="nil"/>
            </w:tcBorders>
            <w:shd w:val="clear" w:color="auto" w:fill="auto"/>
            <w:noWrap/>
            <w:vAlign w:val="bottom"/>
            <w:hideMark/>
          </w:tcPr>
          <w:p w:rsidR="005C17A9" w:rsidRPr="005C17A9" w:rsidRDefault="005C17A9" w:rsidP="00F10763">
            <w:pPr>
              <w:spacing w:after="0" w:line="240" w:lineRule="auto"/>
              <w:jc w:val="right"/>
              <w:rPr>
                <w:rFonts w:ascii="Calibri" w:hAnsi="Calibri" w:cs="Calibri"/>
                <w:color w:val="000000"/>
              </w:rPr>
            </w:pPr>
            <w:r w:rsidRPr="005C17A9">
              <w:rPr>
                <w:rFonts w:ascii="Calibri" w:eastAsia="Times New Roman" w:hAnsi="Calibri" w:cs="Calibri"/>
                <w:color w:val="000000"/>
              </w:rPr>
              <w:t>0.0</w:t>
            </w:r>
            <w:r w:rsidR="00F10763">
              <w:rPr>
                <w:rFonts w:ascii="Calibri" w:hAnsi="Calibri" w:cs="Calibri" w:hint="eastAsia"/>
                <w:color w:val="000000"/>
              </w:rPr>
              <w:t>42162</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hAnsi="Calibri" w:cs="Calibri"/>
                <w:color w:val="000000"/>
              </w:rPr>
            </w:pPr>
            <w:r>
              <w:rPr>
                <w:rFonts w:ascii="Calibri" w:eastAsia="Times New Roman" w:hAnsi="Calibri" w:cs="Calibri"/>
                <w:color w:val="000000"/>
              </w:rPr>
              <w:t>1.</w:t>
            </w:r>
            <w:r>
              <w:rPr>
                <w:rFonts w:ascii="Calibri" w:hAnsi="Calibri" w:cs="Calibri" w:hint="eastAsia"/>
                <w:color w:val="000000"/>
              </w:rPr>
              <w:t>8</w:t>
            </w:r>
            <w:r>
              <w:rPr>
                <w:rFonts w:ascii="Calibri" w:eastAsia="Times New Roman" w:hAnsi="Calibri" w:cs="Calibri"/>
                <w:color w:val="000000"/>
              </w:rPr>
              <w:t>0E+0</w:t>
            </w:r>
            <w:r>
              <w:rPr>
                <w:rFonts w:ascii="Calibri" w:hAnsi="Calibri" w:cs="Calibri" w:hint="eastAsia"/>
                <w:color w:val="000000"/>
              </w:rPr>
              <w:t>7</w:t>
            </w:r>
          </w:p>
        </w:tc>
        <w:tc>
          <w:tcPr>
            <w:tcW w:w="0" w:type="auto"/>
            <w:tcBorders>
              <w:top w:val="nil"/>
              <w:left w:val="nil"/>
              <w:bottom w:val="nil"/>
              <w:right w:val="nil"/>
            </w:tcBorders>
            <w:shd w:val="clear" w:color="auto" w:fill="auto"/>
            <w:noWrap/>
            <w:vAlign w:val="bottom"/>
            <w:hideMark/>
          </w:tcPr>
          <w:p w:rsidR="005C17A9" w:rsidRPr="005C17A9" w:rsidRDefault="00F10763" w:rsidP="005C17A9">
            <w:pPr>
              <w:spacing w:after="0" w:line="240" w:lineRule="auto"/>
              <w:jc w:val="right"/>
              <w:rPr>
                <w:rFonts w:ascii="Calibri" w:hAnsi="Calibri" w:cs="Calibri"/>
                <w:color w:val="000000"/>
              </w:rPr>
            </w:pPr>
            <w:r>
              <w:rPr>
                <w:rFonts w:ascii="Calibri" w:eastAsia="Times New Roman" w:hAnsi="Calibri" w:cs="Calibri"/>
                <w:color w:val="000000"/>
              </w:rPr>
              <w:t>1.</w:t>
            </w:r>
            <w:r>
              <w:rPr>
                <w:rFonts w:ascii="Calibri" w:hAnsi="Calibri" w:cs="Calibri" w:hint="eastAsia"/>
                <w:color w:val="000000"/>
              </w:rPr>
              <w:t>8</w:t>
            </w:r>
            <w:r>
              <w:rPr>
                <w:rFonts w:ascii="Calibri" w:eastAsia="Times New Roman" w:hAnsi="Calibri" w:cs="Calibri"/>
                <w:color w:val="000000"/>
              </w:rPr>
              <w:t>0E+0</w:t>
            </w:r>
            <w:r>
              <w:rPr>
                <w:rFonts w:ascii="Calibri" w:hAnsi="Calibri" w:cs="Calibri" w:hint="eastAsia"/>
                <w:color w:val="000000"/>
              </w:rPr>
              <w:t>7</w:t>
            </w:r>
          </w:p>
        </w:tc>
      </w:tr>
    </w:tbl>
    <w:p w:rsidR="0040005C" w:rsidRDefault="0040005C" w:rsidP="00F5372E"/>
    <w:tbl>
      <w:tblPr>
        <w:tblW w:w="0" w:type="auto"/>
        <w:tblInd w:w="93" w:type="dxa"/>
        <w:tblLook w:val="04A0" w:firstRow="1" w:lastRow="0" w:firstColumn="1" w:lastColumn="0" w:noHBand="0" w:noVBand="1"/>
      </w:tblPr>
      <w:tblGrid>
        <w:gridCol w:w="222"/>
        <w:gridCol w:w="568"/>
        <w:gridCol w:w="222"/>
        <w:gridCol w:w="222"/>
        <w:gridCol w:w="222"/>
        <w:gridCol w:w="944"/>
        <w:gridCol w:w="1047"/>
        <w:gridCol w:w="1748"/>
        <w:gridCol w:w="1540"/>
        <w:gridCol w:w="1621"/>
      </w:tblGrid>
      <w:tr w:rsidR="005C17A9" w:rsidRPr="005C17A9" w:rsidTr="005C17A9">
        <w:trPr>
          <w:trHeight w:val="300"/>
        </w:trPr>
        <w:tc>
          <w:tcPr>
            <w:tcW w:w="0" w:type="auto"/>
            <w:tcBorders>
              <w:top w:val="nil"/>
              <w:left w:val="nil"/>
              <w:bottom w:val="nil"/>
              <w:right w:val="nil"/>
            </w:tcBorders>
          </w:tcPr>
          <w:p w:rsidR="005C17A9" w:rsidRPr="005C17A9" w:rsidRDefault="005C17A9" w:rsidP="009E0A70">
            <w:pPr>
              <w:spacing w:after="0" w:line="240" w:lineRule="auto"/>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rPr>
                <w:rFonts w:ascii="Calibri" w:eastAsia="Times New Roman" w:hAnsi="Calibri" w:cs="Calibri"/>
                <w:color w:val="000000"/>
              </w:rPr>
            </w:pPr>
            <w:r w:rsidRPr="005C17A9">
              <w:rPr>
                <w:rFonts w:ascii="Calibri" w:eastAsia="Times New Roman" w:hAnsi="Calibri" w:cs="Calibri"/>
                <w:color w:val="000000"/>
              </w:rPr>
              <w:t>mem_w</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rPr>
                <w:rFonts w:ascii="Calibri" w:eastAsia="Times New Roman" w:hAnsi="Calibri" w:cs="Calibri"/>
                <w:color w:val="000000"/>
              </w:rPr>
            </w:pPr>
            <w:r w:rsidRPr="005C17A9">
              <w:rPr>
                <w:rFonts w:ascii="Calibri" w:eastAsia="Times New Roman" w:hAnsi="Calibri" w:cs="Calibri"/>
                <w:color w:val="000000"/>
              </w:rPr>
              <w:t xml:space="preserve">flops/s </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rPr>
                <w:rFonts w:ascii="Calibri" w:eastAsia="Times New Roman" w:hAnsi="Calibri" w:cs="Calibri"/>
                <w:color w:val="000000"/>
              </w:rPr>
            </w:pPr>
            <w:r w:rsidRPr="005C17A9">
              <w:rPr>
                <w:rFonts w:ascii="Calibri" w:eastAsia="Times New Roman" w:hAnsi="Calibri" w:cs="Calibri"/>
                <w:color w:val="000000"/>
              </w:rPr>
              <w:t>flops/s (MFLOPS)</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rPr>
                <w:rFonts w:ascii="Calibri" w:eastAsia="Times New Roman" w:hAnsi="Calibri" w:cs="Calibri"/>
                <w:color w:val="000000"/>
              </w:rPr>
            </w:pPr>
            <w:r w:rsidRPr="005C17A9">
              <w:rPr>
                <w:rFonts w:ascii="Calibri" w:eastAsia="Times New Roman" w:hAnsi="Calibri" w:cs="Calibri"/>
                <w:color w:val="000000"/>
              </w:rPr>
              <w:t>bw_r (MB/sec)</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rPr>
                <w:rFonts w:ascii="Calibri" w:eastAsia="Times New Roman" w:hAnsi="Calibri" w:cs="Calibri"/>
                <w:color w:val="000000"/>
              </w:rPr>
            </w:pPr>
            <w:r w:rsidRPr="005C17A9">
              <w:rPr>
                <w:rFonts w:ascii="Calibri" w:eastAsia="Times New Roman" w:hAnsi="Calibri" w:cs="Calibri"/>
                <w:color w:val="000000"/>
              </w:rPr>
              <w:t>bw_w (MB/sec)</w:t>
            </w:r>
          </w:p>
        </w:tc>
      </w:tr>
      <w:tr w:rsidR="005C17A9" w:rsidRPr="005C17A9" w:rsidTr="005C17A9">
        <w:trPr>
          <w:trHeight w:val="300"/>
        </w:trPr>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5C17A9">
            <w:pPr>
              <w:spacing w:after="0" w:line="240" w:lineRule="auto"/>
              <w:rPr>
                <w:rFonts w:ascii="Calibri" w:hAnsi="Calibri" w:cs="Calibri"/>
                <w:color w:val="000000"/>
              </w:rPr>
            </w:pPr>
            <w:r>
              <w:rPr>
                <w:rFonts w:ascii="Calibri" w:hAnsi="Calibri" w:cs="Calibri"/>
                <w:color w:val="000000"/>
              </w:rPr>
              <w:t>V</w:t>
            </w:r>
            <w:r>
              <w:rPr>
                <w:rFonts w:ascii="Calibri" w:hAnsi="Calibri" w:cs="Calibri" w:hint="eastAsia"/>
                <w:color w:val="000000"/>
              </w:rPr>
              <w:t>v</w:t>
            </w: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4.15E+08</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4.15E+02</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3169.32</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0.04836</w:t>
            </w:r>
          </w:p>
        </w:tc>
      </w:tr>
      <w:tr w:rsidR="005C17A9" w:rsidRPr="005C17A9" w:rsidTr="005C17A9">
        <w:trPr>
          <w:trHeight w:val="300"/>
        </w:trPr>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5C17A9">
            <w:pPr>
              <w:spacing w:after="0" w:line="240" w:lineRule="auto"/>
              <w:rPr>
                <w:rFonts w:ascii="Calibri" w:hAnsi="Calibri" w:cs="Calibri"/>
                <w:color w:val="000000"/>
              </w:rPr>
            </w:pPr>
            <w:r>
              <w:rPr>
                <w:rFonts w:ascii="Calibri" w:hAnsi="Calibri" w:cs="Calibri"/>
                <w:color w:val="000000"/>
              </w:rPr>
              <w:t>M</w:t>
            </w:r>
            <w:r>
              <w:rPr>
                <w:rFonts w:ascii="Calibri" w:hAnsi="Calibri" w:cs="Calibri" w:hint="eastAsia"/>
                <w:color w:val="000000"/>
              </w:rPr>
              <w:t>v</w:t>
            </w: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18</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4.15E+08</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4.15E+02</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3167.73</w:t>
            </w:r>
          </w:p>
        </w:tc>
        <w:tc>
          <w:tcPr>
            <w:tcW w:w="0" w:type="auto"/>
            <w:tcBorders>
              <w:top w:val="nil"/>
              <w:left w:val="nil"/>
              <w:bottom w:val="nil"/>
              <w:right w:val="nil"/>
            </w:tcBorders>
            <w:shd w:val="clear" w:color="auto" w:fill="auto"/>
            <w:noWrap/>
            <w:vAlign w:val="bottom"/>
            <w:hideMark/>
          </w:tcPr>
          <w:p w:rsidR="005C17A9" w:rsidRPr="005C17A9" w:rsidRDefault="005C17A9" w:rsidP="009E0A70">
            <w:pPr>
              <w:spacing w:after="0" w:line="240" w:lineRule="auto"/>
              <w:jc w:val="right"/>
              <w:rPr>
                <w:rFonts w:ascii="Calibri" w:eastAsia="Times New Roman" w:hAnsi="Calibri" w:cs="Calibri"/>
                <w:color w:val="000000"/>
              </w:rPr>
            </w:pPr>
            <w:r w:rsidRPr="005C17A9">
              <w:rPr>
                <w:rFonts w:ascii="Calibri" w:eastAsia="Times New Roman" w:hAnsi="Calibri" w:cs="Calibri"/>
                <w:color w:val="000000"/>
              </w:rPr>
              <w:t>0.193343</w:t>
            </w:r>
          </w:p>
        </w:tc>
      </w:tr>
      <w:tr w:rsidR="005C17A9" w:rsidRPr="005C17A9" w:rsidTr="005C17A9">
        <w:trPr>
          <w:trHeight w:val="300"/>
        </w:trPr>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5C17A9">
            <w:pPr>
              <w:spacing w:after="0" w:line="240" w:lineRule="auto"/>
              <w:rPr>
                <w:rFonts w:ascii="Calibri" w:hAnsi="Calibri" w:cs="Calibri"/>
                <w:color w:val="000000"/>
              </w:rPr>
            </w:pPr>
            <w:r>
              <w:rPr>
                <w:rFonts w:ascii="Calibri" w:hAnsi="Calibri" w:cs="Calibri" w:hint="eastAsia"/>
                <w:color w:val="000000"/>
              </w:rPr>
              <w:t>mm</w:t>
            </w: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tcPr>
          <w:p w:rsidR="005C17A9" w:rsidRPr="005C17A9" w:rsidRDefault="005C17A9" w:rsidP="009E0A70">
            <w:pPr>
              <w:spacing w:after="0" w:line="240" w:lineRule="auto"/>
              <w:jc w:val="right"/>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C17A9" w:rsidRPr="005C17A9" w:rsidRDefault="00F10763" w:rsidP="009E0A70">
            <w:pPr>
              <w:spacing w:after="0" w:line="240" w:lineRule="auto"/>
              <w:jc w:val="right"/>
              <w:rPr>
                <w:rFonts w:ascii="Calibri" w:eastAsia="Times New Roman" w:hAnsi="Calibri" w:cs="Calibri"/>
                <w:color w:val="000000"/>
              </w:rPr>
            </w:pPr>
            <w:r>
              <w:rPr>
                <w:rFonts w:ascii="Calibri" w:hAnsi="Calibri" w:cs="Calibri" w:hint="eastAsia"/>
                <w:color w:val="000000"/>
              </w:rPr>
              <w:t>360</w:t>
            </w:r>
            <w:r w:rsidR="005C17A9" w:rsidRPr="005C17A9">
              <w:rPr>
                <w:rFonts w:ascii="Calibri" w:eastAsia="Times New Roman" w:hAnsi="Calibri" w:cs="Calibri"/>
                <w:color w:val="000000"/>
              </w:rPr>
              <w:t>0</w:t>
            </w:r>
          </w:p>
        </w:tc>
        <w:tc>
          <w:tcPr>
            <w:tcW w:w="0" w:type="auto"/>
            <w:tcBorders>
              <w:top w:val="nil"/>
              <w:left w:val="nil"/>
              <w:bottom w:val="nil"/>
              <w:right w:val="nil"/>
            </w:tcBorders>
            <w:shd w:val="clear" w:color="auto" w:fill="auto"/>
            <w:noWrap/>
            <w:vAlign w:val="bottom"/>
            <w:hideMark/>
          </w:tcPr>
          <w:p w:rsidR="005C17A9" w:rsidRPr="005C17A9" w:rsidRDefault="00F10763" w:rsidP="009E0A70">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Pr>
                <w:rFonts w:ascii="Calibri" w:hAnsi="Calibri" w:cs="Calibri" w:hint="eastAsia"/>
                <w:color w:val="000000"/>
              </w:rPr>
              <w:t>27</w:t>
            </w:r>
            <w:r w:rsidR="005C17A9" w:rsidRPr="005C17A9">
              <w:rPr>
                <w:rFonts w:ascii="Calibri" w:eastAsia="Times New Roman" w:hAnsi="Calibri" w:cs="Calibri"/>
                <w:color w:val="000000"/>
              </w:rPr>
              <w:t>E+08</w:t>
            </w:r>
          </w:p>
        </w:tc>
        <w:tc>
          <w:tcPr>
            <w:tcW w:w="0" w:type="auto"/>
            <w:tcBorders>
              <w:top w:val="nil"/>
              <w:left w:val="nil"/>
              <w:bottom w:val="nil"/>
              <w:right w:val="nil"/>
            </w:tcBorders>
            <w:shd w:val="clear" w:color="auto" w:fill="auto"/>
            <w:noWrap/>
            <w:vAlign w:val="bottom"/>
            <w:hideMark/>
          </w:tcPr>
          <w:p w:rsidR="005C17A9" w:rsidRPr="005C17A9" w:rsidRDefault="00F10763" w:rsidP="009E0A70">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Pr>
                <w:rFonts w:ascii="Calibri" w:hAnsi="Calibri" w:cs="Calibri" w:hint="eastAsia"/>
                <w:color w:val="000000"/>
              </w:rPr>
              <w:t>27</w:t>
            </w:r>
            <w:r w:rsidR="005C17A9" w:rsidRPr="005C17A9">
              <w:rPr>
                <w:rFonts w:ascii="Calibri" w:eastAsia="Times New Roman" w:hAnsi="Calibri" w:cs="Calibri"/>
                <w:color w:val="000000"/>
              </w:rPr>
              <w:t>E+02</w:t>
            </w:r>
          </w:p>
        </w:tc>
        <w:tc>
          <w:tcPr>
            <w:tcW w:w="0" w:type="auto"/>
            <w:tcBorders>
              <w:top w:val="nil"/>
              <w:left w:val="nil"/>
              <w:bottom w:val="nil"/>
              <w:right w:val="nil"/>
            </w:tcBorders>
            <w:shd w:val="clear" w:color="auto" w:fill="auto"/>
            <w:noWrap/>
            <w:vAlign w:val="bottom"/>
            <w:hideMark/>
          </w:tcPr>
          <w:p w:rsidR="005C17A9" w:rsidRPr="005C17A9" w:rsidRDefault="00870709" w:rsidP="009E0A70">
            <w:pPr>
              <w:spacing w:after="0" w:line="240" w:lineRule="auto"/>
              <w:jc w:val="right"/>
              <w:rPr>
                <w:rFonts w:ascii="Calibri" w:hAnsi="Calibri" w:cs="Calibri"/>
                <w:color w:val="000000"/>
              </w:rPr>
            </w:pPr>
            <w:r>
              <w:rPr>
                <w:rFonts w:ascii="Calibri" w:eastAsia="Times New Roman" w:hAnsi="Calibri" w:cs="Calibri"/>
                <w:color w:val="000000"/>
              </w:rPr>
              <w:t>3</w:t>
            </w:r>
            <w:r>
              <w:rPr>
                <w:rFonts w:ascii="Calibri" w:hAnsi="Calibri" w:cs="Calibri" w:hint="eastAsia"/>
                <w:color w:val="000000"/>
              </w:rPr>
              <w:t>2</w:t>
            </w:r>
            <w:r w:rsidR="00F10763">
              <w:rPr>
                <w:rFonts w:ascii="Calibri" w:hAnsi="Calibri" w:cs="Calibri" w:hint="eastAsia"/>
                <w:color w:val="000000"/>
              </w:rPr>
              <w:t>57</w:t>
            </w:r>
            <w:r w:rsidR="00F10763">
              <w:rPr>
                <w:rFonts w:ascii="Calibri" w:eastAsia="Times New Roman" w:hAnsi="Calibri" w:cs="Calibri"/>
                <w:color w:val="000000"/>
              </w:rPr>
              <w:t>.1</w:t>
            </w:r>
            <w:r w:rsidR="00F10763">
              <w:rPr>
                <w:rFonts w:ascii="Calibri" w:hAnsi="Calibri" w:cs="Calibri" w:hint="eastAsia"/>
                <w:color w:val="000000"/>
              </w:rPr>
              <w:t>8</w:t>
            </w:r>
          </w:p>
        </w:tc>
        <w:tc>
          <w:tcPr>
            <w:tcW w:w="0" w:type="auto"/>
            <w:tcBorders>
              <w:top w:val="nil"/>
              <w:left w:val="nil"/>
              <w:bottom w:val="nil"/>
              <w:right w:val="nil"/>
            </w:tcBorders>
            <w:shd w:val="clear" w:color="auto" w:fill="auto"/>
            <w:noWrap/>
            <w:vAlign w:val="bottom"/>
            <w:hideMark/>
          </w:tcPr>
          <w:p w:rsidR="005C17A9" w:rsidRPr="005C17A9" w:rsidRDefault="00F10763" w:rsidP="009E0A70">
            <w:pPr>
              <w:spacing w:after="0" w:line="240" w:lineRule="auto"/>
              <w:jc w:val="right"/>
              <w:rPr>
                <w:rFonts w:ascii="Calibri" w:hAnsi="Calibri" w:cs="Calibri"/>
                <w:color w:val="000000"/>
              </w:rPr>
            </w:pPr>
            <w:r>
              <w:rPr>
                <w:rFonts w:ascii="Calibri" w:eastAsia="Times New Roman" w:hAnsi="Calibri" w:cs="Calibri"/>
                <w:color w:val="000000"/>
              </w:rPr>
              <w:t>0.</w:t>
            </w:r>
            <w:r>
              <w:rPr>
                <w:rFonts w:ascii="Calibri" w:hAnsi="Calibri" w:cs="Calibri" w:hint="eastAsia"/>
                <w:color w:val="000000"/>
              </w:rPr>
              <w:t>651437</w:t>
            </w:r>
          </w:p>
        </w:tc>
      </w:tr>
    </w:tbl>
    <w:p w:rsidR="005C17A9" w:rsidRDefault="005C17A9" w:rsidP="00F5372E"/>
    <w:p w:rsidR="00C83CED" w:rsidRDefault="00C83CED" w:rsidP="00C83CED">
      <w:pPr>
        <w:pStyle w:val="ListParagraph"/>
        <w:numPr>
          <w:ilvl w:val="0"/>
          <w:numId w:val="1"/>
        </w:numPr>
      </w:pPr>
      <w:r>
        <w:rPr>
          <w:rFonts w:hint="eastAsia"/>
        </w:rPr>
        <w:t>Theoretical bandwidth of cluster: 25.6GB/sec</w:t>
      </w:r>
      <w:r>
        <w:rPr>
          <w:rFonts w:hint="eastAsia"/>
        </w:rPr>
        <w:br/>
        <w:t>Theoretical Peak of FLOPS: 26.4GFLOPS</w:t>
      </w:r>
    </w:p>
    <w:p w:rsidR="00C83CED" w:rsidRDefault="00C83CED" w:rsidP="00C83CED">
      <w:pPr>
        <w:pStyle w:val="ListParagraph"/>
        <w:numPr>
          <w:ilvl w:val="0"/>
          <w:numId w:val="1"/>
        </w:numPr>
      </w:pPr>
      <w:r>
        <w:rPr>
          <w:rFonts w:hint="eastAsia"/>
        </w:rPr>
        <w:t>VV performance</w:t>
      </w:r>
      <w:r>
        <w:rPr>
          <w:rFonts w:hint="eastAsia"/>
        </w:rPr>
        <w:br/>
        <w:t>bw_r : 3.0950 GB/sec  -&gt; 12.09% usage of bandwidth</w:t>
      </w:r>
      <w:r>
        <w:br/>
      </w:r>
      <w:r>
        <w:rPr>
          <w:rFonts w:hint="eastAsia"/>
        </w:rPr>
        <w:t>flops/s: 4.15E+02 MFLOPS -&gt; 1.57% usage</w:t>
      </w:r>
    </w:p>
    <w:p w:rsidR="00C83CED" w:rsidRPr="00F5372E" w:rsidRDefault="00C83CED" w:rsidP="00C83CED">
      <w:pPr>
        <w:pStyle w:val="ListParagraph"/>
        <w:numPr>
          <w:ilvl w:val="0"/>
          <w:numId w:val="1"/>
        </w:numPr>
      </w:pPr>
      <w:r>
        <w:rPr>
          <w:rFonts w:hint="eastAsia"/>
        </w:rPr>
        <w:t>MV performance</w:t>
      </w:r>
      <w:r>
        <w:rPr>
          <w:rFonts w:hint="eastAsia"/>
        </w:rPr>
        <w:br/>
        <w:t>bw_r : 3.0935 GB/sec  -&gt; 12.084% usage of bandwidth</w:t>
      </w:r>
      <w:r>
        <w:br/>
      </w:r>
      <w:r>
        <w:rPr>
          <w:rFonts w:hint="eastAsia"/>
        </w:rPr>
        <w:t>flops/s: 4.15E+02 MFLOPS -&gt; 1.57% usage</w:t>
      </w:r>
    </w:p>
    <w:p w:rsidR="00C83CED" w:rsidRDefault="00C83CED" w:rsidP="00C83CED">
      <w:pPr>
        <w:pStyle w:val="ListParagraph"/>
        <w:numPr>
          <w:ilvl w:val="0"/>
          <w:numId w:val="1"/>
        </w:numPr>
      </w:pPr>
      <w:r>
        <w:rPr>
          <w:rFonts w:hint="eastAsia"/>
        </w:rPr>
        <w:t>MM performance</w:t>
      </w:r>
      <w:r>
        <w:rPr>
          <w:rFonts w:hint="eastAsia"/>
        </w:rPr>
        <w:br/>
        <w:t xml:space="preserve">bw_r : </w:t>
      </w:r>
      <w:r w:rsidR="00870709">
        <w:rPr>
          <w:rFonts w:hint="eastAsia"/>
        </w:rPr>
        <w:t xml:space="preserve">3.1808 </w:t>
      </w:r>
      <w:r>
        <w:rPr>
          <w:rFonts w:hint="eastAsia"/>
        </w:rPr>
        <w:t>GB/sec  -&gt;</w:t>
      </w:r>
      <w:r w:rsidR="00870709">
        <w:rPr>
          <w:rFonts w:hint="eastAsia"/>
        </w:rPr>
        <w:t xml:space="preserve"> 12.43</w:t>
      </w:r>
      <w:r>
        <w:rPr>
          <w:rFonts w:hint="eastAsia"/>
        </w:rPr>
        <w:t>% usage of bandwidth</w:t>
      </w:r>
      <w:r>
        <w:br/>
      </w:r>
      <w:r w:rsidR="00870709">
        <w:rPr>
          <w:rFonts w:hint="eastAsia"/>
        </w:rPr>
        <w:t>flops/s: 4.27E+02 MFLOPS -&gt; 1.62</w:t>
      </w:r>
      <w:r>
        <w:rPr>
          <w:rFonts w:hint="eastAsia"/>
        </w:rPr>
        <w:t>% usage</w:t>
      </w:r>
    </w:p>
    <w:p w:rsidR="00E244DE" w:rsidRDefault="00441535" w:rsidP="00441535">
      <w:pPr>
        <w:ind w:left="360"/>
      </w:pPr>
      <w:r>
        <w:rPr>
          <w:noProof/>
          <w:lang w:eastAsia="en-US"/>
        </w:rPr>
        <w:drawing>
          <wp:inline distT="0" distB="0" distL="0" distR="0" wp14:anchorId="65CD17F9" wp14:editId="0D807A41">
            <wp:extent cx="5701085" cy="2417197"/>
            <wp:effectExtent l="0" t="0" r="13970" b="2159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F4FA9" w:rsidRPr="00F5372E" w:rsidRDefault="004978A9" w:rsidP="006F4FA9">
      <w:pPr>
        <w:ind w:left="360"/>
      </w:pPr>
      <w:r>
        <w:rPr>
          <w:rFonts w:hint="eastAsia"/>
        </w:rPr>
        <w:t>As the a</w:t>
      </w:r>
      <w:r w:rsidR="00026A61">
        <w:rPr>
          <w:rFonts w:hint="eastAsia"/>
        </w:rPr>
        <w:t>bove graph, we can separate these</w:t>
      </w:r>
      <w:r>
        <w:rPr>
          <w:rFonts w:hint="eastAsia"/>
        </w:rPr>
        <w:t xml:space="preserve"> 3 level</w:t>
      </w:r>
      <w:r w:rsidR="00026A61">
        <w:rPr>
          <w:rFonts w:hint="eastAsia"/>
        </w:rPr>
        <w:t>s</w:t>
      </w:r>
      <w:r>
        <w:rPr>
          <w:rFonts w:hint="eastAsia"/>
        </w:rPr>
        <w:t xml:space="preserve"> (VV, MV, MM) to 3 step</w:t>
      </w:r>
      <w:r w:rsidR="00026A61">
        <w:rPr>
          <w:rFonts w:hint="eastAsia"/>
        </w:rPr>
        <w:t>s</w:t>
      </w:r>
      <w:r>
        <w:rPr>
          <w:rFonts w:hint="eastAsia"/>
        </w:rPr>
        <w:t xml:space="preserve"> (Start, Peak, Saturate).</w:t>
      </w:r>
      <w:r>
        <w:rPr>
          <w:rFonts w:hint="eastAsia"/>
        </w:rPr>
        <w:br/>
        <w:t xml:space="preserve">In start, </w:t>
      </w:r>
      <w:r w:rsidR="000408EE">
        <w:rPr>
          <w:rFonts w:hint="eastAsia"/>
        </w:rPr>
        <w:t xml:space="preserve">3 levels have different characteristic. VV FLOPS arise when the array size increase to fit in </w:t>
      </w:r>
      <w:r w:rsidR="000408EE">
        <w:rPr>
          <w:rFonts w:hint="eastAsia"/>
        </w:rPr>
        <w:lastRenderedPageBreak/>
        <w:t xml:space="preserve">caches size. The first peak of MV is cause by the magic number, after that the size is just exceed caches size a little bit that make whole performance drop. MM </w:t>
      </w:r>
      <w:r w:rsidR="000408EE">
        <w:t>smoothly</w:t>
      </w:r>
      <w:r w:rsidR="000408EE">
        <w:rPr>
          <w:rFonts w:hint="eastAsia"/>
        </w:rPr>
        <w:t xml:space="preserve"> increase because of array sizes (? </w:t>
      </w:r>
      <w:r w:rsidR="000408EE">
        <w:t>C</w:t>
      </w:r>
      <w:r w:rsidR="000408EE">
        <w:rPr>
          <w:rFonts w:hint="eastAsia"/>
        </w:rPr>
        <w:t xml:space="preserve">ontradict with MV result, why is the size increase but the curve tend to stable?). </w:t>
      </w:r>
      <w:r w:rsidR="006F4FA9">
        <w:br/>
      </w:r>
      <w:r w:rsidR="006F4FA9">
        <w:rPr>
          <w:rFonts w:hint="eastAsia"/>
        </w:rPr>
        <w:t>In peak, these 3 level</w:t>
      </w:r>
      <w:r w:rsidR="00026A61">
        <w:rPr>
          <w:rFonts w:hint="eastAsia"/>
        </w:rPr>
        <w:t>s</w:t>
      </w:r>
      <w:r w:rsidR="006F4FA9">
        <w:rPr>
          <w:rFonts w:hint="eastAsia"/>
        </w:rPr>
        <w:t xml:space="preserve"> almost the same to reach the same performance. </w:t>
      </w:r>
      <w:r w:rsidR="00026A61">
        <w:rPr>
          <w:rFonts w:hint="eastAsia"/>
        </w:rPr>
        <w:t>The</w:t>
      </w:r>
      <w:r w:rsidR="006F4FA9">
        <w:rPr>
          <w:rFonts w:hint="eastAsia"/>
        </w:rPr>
        <w:t xml:space="preserve"> distinct</w:t>
      </w:r>
      <w:r w:rsidR="00026A61">
        <w:rPr>
          <w:rFonts w:hint="eastAsia"/>
        </w:rPr>
        <w:t>ion between 3 levels</w:t>
      </w:r>
      <w:r w:rsidR="006F4FA9">
        <w:rPr>
          <w:rFonts w:hint="eastAsia"/>
        </w:rPr>
        <w:t xml:space="preserve"> is how long it will stay in this step.</w:t>
      </w:r>
      <w:r w:rsidR="00026A61">
        <w:rPr>
          <w:rFonts w:hint="eastAsia"/>
        </w:rPr>
        <w:t xml:space="preserve"> No doubt that VV is longest, but MM </w:t>
      </w:r>
      <w:r w:rsidR="00026A61">
        <w:t>surprisingly</w:t>
      </w:r>
      <w:r w:rsidR="00026A61">
        <w:rPr>
          <w:rFonts w:hint="eastAsia"/>
        </w:rPr>
        <w:t xml:space="preserve"> stay longer than MV</w:t>
      </w:r>
      <w:r w:rsidR="000408EE">
        <w:rPr>
          <w:rFonts w:hint="eastAsia"/>
        </w:rPr>
        <w:t>.</w:t>
      </w:r>
      <w:r w:rsidR="00153191">
        <w:rPr>
          <w:rFonts w:hint="eastAsia"/>
        </w:rPr>
        <w:br/>
        <w:t>In Saturatation</w:t>
      </w:r>
      <w:r w:rsidR="006F4FA9">
        <w:rPr>
          <w:rFonts w:hint="eastAsia"/>
        </w:rPr>
        <w:t xml:space="preserve">, </w:t>
      </w:r>
      <w:r w:rsidR="00153191">
        <w:rPr>
          <w:rFonts w:hint="eastAsia"/>
        </w:rPr>
        <w:t>VV and MV becomes steady but MM unstable</w:t>
      </w:r>
      <w:r w:rsidR="00026A61">
        <w:rPr>
          <w:rFonts w:hint="eastAsia"/>
        </w:rPr>
        <w:t xml:space="preserve">. </w:t>
      </w:r>
    </w:p>
    <w:p w:rsidR="00C83CED" w:rsidRDefault="00441535" w:rsidP="00C83CED">
      <w:pPr>
        <w:pStyle w:val="ListParagraph"/>
      </w:pPr>
      <w:r>
        <w:rPr>
          <w:noProof/>
          <w:lang w:eastAsia="en-US"/>
        </w:rPr>
        <w:drawing>
          <wp:inline distT="0" distB="0" distL="0" distR="0" wp14:anchorId="46C7E744" wp14:editId="61A38E56">
            <wp:extent cx="5430741" cy="2822713"/>
            <wp:effectExtent l="0" t="0" r="17780" b="1587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244DE" w:rsidRDefault="00441535" w:rsidP="00C83CED">
      <w:pPr>
        <w:pStyle w:val="ListParagraph"/>
      </w:pPr>
      <w:r>
        <w:rPr>
          <w:noProof/>
          <w:lang w:eastAsia="en-US"/>
        </w:rPr>
        <w:drawing>
          <wp:inline distT="0" distB="0" distL="0" distR="0" wp14:anchorId="565FB9B7" wp14:editId="3756B997">
            <wp:extent cx="5359179" cy="2623930"/>
            <wp:effectExtent l="0" t="0" r="13335" b="241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244DE" w:rsidRPr="00E244DE" w:rsidRDefault="00441535" w:rsidP="00E244DE">
      <w:r>
        <w:rPr>
          <w:noProof/>
          <w:lang w:eastAsia="en-US"/>
        </w:rPr>
        <w:lastRenderedPageBreak/>
        <w:drawing>
          <wp:inline distT="0" distB="0" distL="0" distR="0" wp14:anchorId="339AFE11" wp14:editId="2B0CBDA1">
            <wp:extent cx="6202017" cy="2687541"/>
            <wp:effectExtent l="0" t="0" r="27940" b="177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4276" w:rsidRDefault="000408EE" w:rsidP="00E244DE">
      <w:r>
        <w:rPr>
          <w:rFonts w:hint="eastAsia"/>
        </w:rPr>
        <w:t xml:space="preserve">The above </w:t>
      </w:r>
      <w:r>
        <w:t>graph saying the relation about bandwidth read and writes</w:t>
      </w:r>
      <w:r>
        <w:rPr>
          <w:rFonts w:hint="eastAsia"/>
        </w:rPr>
        <w:t xml:space="preserve">. Once the two arrays sizes </w:t>
      </w:r>
      <w:r>
        <w:t>increase</w:t>
      </w:r>
      <w:r w:rsidR="008A4276">
        <w:rPr>
          <w:rFonts w:hint="eastAsia"/>
        </w:rPr>
        <w:t xml:space="preserve"> (m*n, n*p matrix)</w:t>
      </w:r>
      <w:r>
        <w:rPr>
          <w:rFonts w:hint="eastAsia"/>
        </w:rPr>
        <w:t xml:space="preserve">, </w:t>
      </w:r>
      <w:r w:rsidR="008A4276">
        <w:rPr>
          <w:rFonts w:hint="eastAsia"/>
        </w:rPr>
        <w:t>the more communication we need to read and write (m*p matrix) from or to memory. Then the curve will s</w:t>
      </w:r>
      <w:r w:rsidR="007060AA">
        <w:rPr>
          <w:rFonts w:hint="eastAsia"/>
        </w:rPr>
        <w:t>mooth</w:t>
      </w:r>
      <w:r w:rsidR="008A4276">
        <w:rPr>
          <w:rFonts w:hint="eastAsia"/>
        </w:rPr>
        <w:t xml:space="preserve"> if require of </w:t>
      </w:r>
      <w:r w:rsidR="007060AA">
        <w:t>writes increase</w:t>
      </w:r>
      <w:r w:rsidR="008A4276">
        <w:rPr>
          <w:rFonts w:hint="eastAsia"/>
        </w:rPr>
        <w:t>.</w:t>
      </w:r>
    </w:p>
    <w:p w:rsidR="00E244DE" w:rsidRDefault="00E244DE" w:rsidP="00E244DE">
      <w:pPr>
        <w:rPr>
          <w:b/>
          <w:sz w:val="32"/>
          <w:szCs w:val="32"/>
          <w:u w:val="single"/>
        </w:rPr>
      </w:pPr>
      <w:r>
        <w:rPr>
          <w:rFonts w:hint="eastAsia"/>
          <w:b/>
          <w:sz w:val="32"/>
          <w:szCs w:val="32"/>
          <w:u w:val="single"/>
        </w:rPr>
        <w:t>Optimization</w:t>
      </w:r>
    </w:p>
    <w:p w:rsidR="00B30C48" w:rsidRDefault="007060AA" w:rsidP="00E244DE">
      <w:r w:rsidRPr="007060AA">
        <w:rPr>
          <w:rFonts w:hint="eastAsia"/>
          <w:b/>
          <w:u w:val="single"/>
        </w:rPr>
        <w:t>VV multiplication</w:t>
      </w:r>
      <w:r>
        <w:rPr>
          <w:rFonts w:hint="eastAsia"/>
          <w:b/>
          <w:u w:val="single"/>
        </w:rPr>
        <w:t>:</w:t>
      </w:r>
      <w:r>
        <w:rPr>
          <w:rFonts w:hint="eastAsia"/>
          <w:b/>
          <w:u w:val="single"/>
        </w:rPr>
        <w:br/>
      </w:r>
      <w:r w:rsidR="00FD6B69">
        <w:rPr>
          <w:rFonts w:hint="eastAsia"/>
        </w:rPr>
        <w:t>version 0: 0%</w:t>
      </w:r>
      <w:r w:rsidR="00FD6B69">
        <w:rPr>
          <w:rFonts w:hint="eastAsia"/>
        </w:rPr>
        <w:br/>
        <w:t xml:space="preserve">version 1: loop unrolling -&gt; </w:t>
      </w:r>
      <w:r w:rsidR="006D1259">
        <w:rPr>
          <w:rFonts w:hint="eastAsia"/>
        </w:rPr>
        <w:t>haven</w:t>
      </w:r>
      <w:r w:rsidR="006D1259">
        <w:t>’</w:t>
      </w:r>
      <w:r w:rsidR="006D1259">
        <w:rPr>
          <w:rFonts w:hint="eastAsia"/>
        </w:rPr>
        <w:t>t improve anything (maybe done by compiler)</w:t>
      </w:r>
    </w:p>
    <w:p w:rsidR="00B30C48" w:rsidRPr="006D1259" w:rsidRDefault="00B30C48" w:rsidP="00E244DE">
      <w:r>
        <w:rPr>
          <w:rFonts w:hint="eastAsia"/>
          <w:b/>
          <w:u w:val="single"/>
        </w:rPr>
        <w:t>M</w:t>
      </w:r>
      <w:r w:rsidRPr="007060AA">
        <w:rPr>
          <w:rFonts w:hint="eastAsia"/>
          <w:b/>
          <w:u w:val="single"/>
        </w:rPr>
        <w:t>V multiplication</w:t>
      </w:r>
      <w:r>
        <w:rPr>
          <w:rFonts w:hint="eastAsia"/>
          <w:b/>
          <w:u w:val="single"/>
        </w:rPr>
        <w:t>:</w:t>
      </w:r>
      <w:r w:rsidR="000D3E6B">
        <w:rPr>
          <w:b/>
          <w:u w:val="single"/>
        </w:rPr>
        <w:br/>
      </w:r>
      <w:r w:rsidR="000D3E6B">
        <w:rPr>
          <w:rFonts w:hint="eastAsia"/>
        </w:rPr>
        <w:t>Version 0: 0%</w:t>
      </w:r>
      <w:r w:rsidR="000D3E6B">
        <w:rPr>
          <w:rFonts w:hint="eastAsia"/>
        </w:rPr>
        <w:br/>
        <w:t xml:space="preserve">Version 1 with loop unrolling, </w:t>
      </w:r>
      <w:r w:rsidR="006A6050">
        <w:rPr>
          <w:rFonts w:hint="eastAsia"/>
        </w:rPr>
        <w:t>haven</w:t>
      </w:r>
      <w:r w:rsidR="006A6050">
        <w:t>’</w:t>
      </w:r>
      <w:r w:rsidR="006A6050">
        <w:rPr>
          <w:rFonts w:hint="eastAsia"/>
        </w:rPr>
        <w:t>t improve anything (maybe done by compiler)</w:t>
      </w:r>
    </w:p>
    <w:p w:rsidR="00B30C48" w:rsidRPr="00B30C48" w:rsidRDefault="00B30C48" w:rsidP="00E244DE">
      <w:r>
        <w:rPr>
          <w:rFonts w:hint="eastAsia"/>
          <w:b/>
          <w:u w:val="single"/>
        </w:rPr>
        <w:t>MM</w:t>
      </w:r>
      <w:r w:rsidRPr="007060AA">
        <w:rPr>
          <w:rFonts w:hint="eastAsia"/>
          <w:b/>
          <w:u w:val="single"/>
        </w:rPr>
        <w:t xml:space="preserve"> multiplication</w:t>
      </w:r>
      <w:r>
        <w:rPr>
          <w:rFonts w:hint="eastAsia"/>
          <w:b/>
          <w:u w:val="single"/>
        </w:rPr>
        <w:t>:</w:t>
      </w:r>
      <w:r>
        <w:rPr>
          <w:rFonts w:hint="eastAsia"/>
          <w:b/>
          <w:u w:val="single"/>
        </w:rPr>
        <w:br/>
      </w:r>
      <w:r>
        <w:rPr>
          <w:rFonts w:hint="eastAsia"/>
        </w:rPr>
        <w:t>version 0: 0%</w:t>
      </w:r>
      <w:r>
        <w:rPr>
          <w:rFonts w:hint="eastAsia"/>
        </w:rPr>
        <w:br/>
        <w:t>version 1 with block algorithms</w:t>
      </w:r>
      <w:r w:rsidR="00936C63">
        <w:rPr>
          <w:rFonts w:hint="eastAsia"/>
        </w:rPr>
        <w:t xml:space="preserve">, </w:t>
      </w:r>
      <w:r w:rsidR="00912E57">
        <w:t xml:space="preserve">trying block size from 1-16, </w:t>
      </w:r>
      <w:r w:rsidR="00936C63">
        <w:rPr>
          <w:rFonts w:hint="eastAsia"/>
        </w:rPr>
        <w:t xml:space="preserve">the best block size between 11-13  </w:t>
      </w:r>
      <w:r w:rsidR="00936C63">
        <w:rPr>
          <w:rFonts w:hint="eastAsia"/>
        </w:rPr>
        <w:br/>
        <w:t>-&gt; nr1=256 nc1=100000 nr2=100000 nc2=256, improve 0.79%</w:t>
      </w:r>
      <w:r w:rsidR="00912E57">
        <w:t xml:space="preserve"> time</w:t>
      </w:r>
      <w:r w:rsidR="00936C63">
        <w:br/>
      </w:r>
      <w:r w:rsidR="00936C63">
        <w:rPr>
          <w:rFonts w:hint="eastAsia"/>
        </w:rPr>
        <w:t xml:space="preserve">version 2 with MKL blas, compare with version 0 -&gt; 66 7000 7000 66, improve 23.02% </w:t>
      </w:r>
      <w:r w:rsidR="00912E57">
        <w:t xml:space="preserve"> time</w:t>
      </w:r>
      <w:r w:rsidR="00936C63">
        <w:rPr>
          <w:rFonts w:hint="eastAsia"/>
        </w:rPr>
        <w:br/>
        <w:t xml:space="preserve">                                             compare with version 1 -&gt; 66 7000 7000 66, improve 22.13%</w:t>
      </w:r>
      <w:r w:rsidR="00912E57">
        <w:t xml:space="preserve"> time</w:t>
      </w:r>
      <w:r>
        <w:rPr>
          <w:rFonts w:hint="eastAsia"/>
        </w:rPr>
        <w:br/>
      </w:r>
      <w:r w:rsidR="00912E57">
        <w:t>=&gt; Even using MKL blas, the performance didn’t reach what teacher said 80% or above performance.</w:t>
      </w:r>
      <w:bookmarkStart w:id="0" w:name="_GoBack"/>
      <w:bookmarkEnd w:id="0"/>
    </w:p>
    <w:p w:rsidR="00B30C48" w:rsidRPr="007060AA" w:rsidRDefault="00B30C48" w:rsidP="00E244DE"/>
    <w:sectPr w:rsidR="00B30C48" w:rsidRPr="007060A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A58" w:rsidRDefault="00923A58" w:rsidP="00F42CDF">
      <w:pPr>
        <w:spacing w:after="0" w:line="240" w:lineRule="auto"/>
      </w:pPr>
      <w:r>
        <w:separator/>
      </w:r>
    </w:p>
  </w:endnote>
  <w:endnote w:type="continuationSeparator" w:id="0">
    <w:p w:rsidR="00923A58" w:rsidRDefault="00923A58" w:rsidP="00F4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WenQuanYi Micro Hei"/>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A58" w:rsidRDefault="00923A58" w:rsidP="00F42CDF">
      <w:pPr>
        <w:spacing w:after="0" w:line="240" w:lineRule="auto"/>
      </w:pPr>
      <w:r>
        <w:separator/>
      </w:r>
    </w:p>
  </w:footnote>
  <w:footnote w:type="continuationSeparator" w:id="0">
    <w:p w:rsidR="00923A58" w:rsidRDefault="00923A58" w:rsidP="00F42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C6F" w:rsidRDefault="00061C6F">
    <w:pPr>
      <w:pStyle w:val="Header"/>
    </w:pPr>
    <w:r>
      <w:rPr>
        <w:rFonts w:hint="eastAsia"/>
      </w:rPr>
      <w:t>陳均豪</w:t>
    </w:r>
    <w:r>
      <w:rPr>
        <w:rFonts w:hint="eastAsia"/>
      </w:rPr>
      <w:t xml:space="preserve">  b99202064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01873"/>
    <w:multiLevelType w:val="hybridMultilevel"/>
    <w:tmpl w:val="A828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CDF"/>
    <w:rsid w:val="00026A61"/>
    <w:rsid w:val="000408EE"/>
    <w:rsid w:val="0006175F"/>
    <w:rsid w:val="00061C6F"/>
    <w:rsid w:val="000D3E6B"/>
    <w:rsid w:val="000F271F"/>
    <w:rsid w:val="00104DCB"/>
    <w:rsid w:val="00153191"/>
    <w:rsid w:val="001829AE"/>
    <w:rsid w:val="00234CAF"/>
    <w:rsid w:val="0026216C"/>
    <w:rsid w:val="00287C51"/>
    <w:rsid w:val="002C6EF9"/>
    <w:rsid w:val="002E6063"/>
    <w:rsid w:val="002F1860"/>
    <w:rsid w:val="0040005C"/>
    <w:rsid w:val="00441535"/>
    <w:rsid w:val="004978A9"/>
    <w:rsid w:val="004F5A77"/>
    <w:rsid w:val="00556ED3"/>
    <w:rsid w:val="00572EDD"/>
    <w:rsid w:val="005C0FA4"/>
    <w:rsid w:val="005C17A9"/>
    <w:rsid w:val="00657570"/>
    <w:rsid w:val="006A6050"/>
    <w:rsid w:val="006D1259"/>
    <w:rsid w:val="006F4FA9"/>
    <w:rsid w:val="007060AA"/>
    <w:rsid w:val="00725890"/>
    <w:rsid w:val="007A45B0"/>
    <w:rsid w:val="00870709"/>
    <w:rsid w:val="008A4276"/>
    <w:rsid w:val="008B1417"/>
    <w:rsid w:val="00912E57"/>
    <w:rsid w:val="00923A58"/>
    <w:rsid w:val="00936C63"/>
    <w:rsid w:val="00950F35"/>
    <w:rsid w:val="009632A5"/>
    <w:rsid w:val="00993FA8"/>
    <w:rsid w:val="00A41DE2"/>
    <w:rsid w:val="00AE093A"/>
    <w:rsid w:val="00B30C48"/>
    <w:rsid w:val="00B52098"/>
    <w:rsid w:val="00C83CED"/>
    <w:rsid w:val="00C930AD"/>
    <w:rsid w:val="00D668E1"/>
    <w:rsid w:val="00D70DAC"/>
    <w:rsid w:val="00D72F32"/>
    <w:rsid w:val="00E244DE"/>
    <w:rsid w:val="00F10763"/>
    <w:rsid w:val="00F23315"/>
    <w:rsid w:val="00F42CDF"/>
    <w:rsid w:val="00F5372E"/>
    <w:rsid w:val="00FB09AE"/>
    <w:rsid w:val="00FD6B6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CDF"/>
    <w:rPr>
      <w:rFonts w:ascii="Tahoma" w:hAnsi="Tahoma" w:cs="Tahoma"/>
      <w:sz w:val="16"/>
      <w:szCs w:val="16"/>
    </w:rPr>
  </w:style>
  <w:style w:type="paragraph" w:styleId="Header">
    <w:name w:val="header"/>
    <w:basedOn w:val="Normal"/>
    <w:link w:val="HeaderChar"/>
    <w:uiPriority w:val="99"/>
    <w:unhideWhenUsed/>
    <w:rsid w:val="00F42C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2CDF"/>
  </w:style>
  <w:style w:type="paragraph" w:styleId="Footer">
    <w:name w:val="footer"/>
    <w:basedOn w:val="Normal"/>
    <w:link w:val="FooterChar"/>
    <w:uiPriority w:val="99"/>
    <w:unhideWhenUsed/>
    <w:rsid w:val="00F42C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42CDF"/>
  </w:style>
  <w:style w:type="paragraph" w:styleId="NormalWeb">
    <w:name w:val="Normal (Web)"/>
    <w:basedOn w:val="Normal"/>
    <w:uiPriority w:val="99"/>
    <w:semiHidden/>
    <w:unhideWhenUsed/>
    <w:rsid w:val="00287C51"/>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1829AE"/>
    <w:pPr>
      <w:spacing w:line="240" w:lineRule="auto"/>
    </w:pPr>
    <w:rPr>
      <w:b/>
      <w:bCs/>
      <w:color w:val="4F81BD" w:themeColor="accent1"/>
      <w:sz w:val="18"/>
      <w:szCs w:val="18"/>
    </w:rPr>
  </w:style>
  <w:style w:type="paragraph" w:styleId="ListParagraph">
    <w:name w:val="List Paragraph"/>
    <w:basedOn w:val="Normal"/>
    <w:uiPriority w:val="34"/>
    <w:qFormat/>
    <w:rsid w:val="00C83C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CDF"/>
    <w:rPr>
      <w:rFonts w:ascii="Tahoma" w:hAnsi="Tahoma" w:cs="Tahoma"/>
      <w:sz w:val="16"/>
      <w:szCs w:val="16"/>
    </w:rPr>
  </w:style>
  <w:style w:type="paragraph" w:styleId="Header">
    <w:name w:val="header"/>
    <w:basedOn w:val="Normal"/>
    <w:link w:val="HeaderChar"/>
    <w:uiPriority w:val="99"/>
    <w:unhideWhenUsed/>
    <w:rsid w:val="00F42C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42CDF"/>
  </w:style>
  <w:style w:type="paragraph" w:styleId="Footer">
    <w:name w:val="footer"/>
    <w:basedOn w:val="Normal"/>
    <w:link w:val="FooterChar"/>
    <w:uiPriority w:val="99"/>
    <w:unhideWhenUsed/>
    <w:rsid w:val="00F42C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42CDF"/>
  </w:style>
  <w:style w:type="paragraph" w:styleId="NormalWeb">
    <w:name w:val="Normal (Web)"/>
    <w:basedOn w:val="Normal"/>
    <w:uiPriority w:val="99"/>
    <w:semiHidden/>
    <w:unhideWhenUsed/>
    <w:rsid w:val="00287C51"/>
    <w:pPr>
      <w:spacing w:before="100" w:beforeAutospacing="1" w:after="100" w:afterAutospacing="1" w:line="24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1829AE"/>
    <w:pPr>
      <w:spacing w:line="240" w:lineRule="auto"/>
    </w:pPr>
    <w:rPr>
      <w:b/>
      <w:bCs/>
      <w:color w:val="4F81BD" w:themeColor="accent1"/>
      <w:sz w:val="18"/>
      <w:szCs w:val="18"/>
    </w:rPr>
  </w:style>
  <w:style w:type="paragraph" w:styleId="ListParagraph">
    <w:name w:val="List Paragraph"/>
    <w:basedOn w:val="Normal"/>
    <w:uiPriority w:val="34"/>
    <w:qFormat/>
    <w:rsid w:val="00C83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0267">
      <w:bodyDiv w:val="1"/>
      <w:marLeft w:val="0"/>
      <w:marRight w:val="0"/>
      <w:marTop w:val="0"/>
      <w:marBottom w:val="0"/>
      <w:divBdr>
        <w:top w:val="none" w:sz="0" w:space="0" w:color="auto"/>
        <w:left w:val="none" w:sz="0" w:space="0" w:color="auto"/>
        <w:bottom w:val="none" w:sz="0" w:space="0" w:color="auto"/>
        <w:right w:val="none" w:sz="0" w:space="0" w:color="auto"/>
      </w:divBdr>
    </w:div>
    <w:div w:id="563226444">
      <w:bodyDiv w:val="1"/>
      <w:marLeft w:val="0"/>
      <w:marRight w:val="0"/>
      <w:marTop w:val="0"/>
      <w:marBottom w:val="0"/>
      <w:divBdr>
        <w:top w:val="none" w:sz="0" w:space="0" w:color="auto"/>
        <w:left w:val="none" w:sz="0" w:space="0" w:color="auto"/>
        <w:bottom w:val="none" w:sz="0" w:space="0" w:color="auto"/>
        <w:right w:val="none" w:sz="0" w:space="0" w:color="auto"/>
      </w:divBdr>
    </w:div>
    <w:div w:id="657655542">
      <w:bodyDiv w:val="1"/>
      <w:marLeft w:val="0"/>
      <w:marRight w:val="0"/>
      <w:marTop w:val="0"/>
      <w:marBottom w:val="0"/>
      <w:divBdr>
        <w:top w:val="none" w:sz="0" w:space="0" w:color="auto"/>
        <w:left w:val="none" w:sz="0" w:space="0" w:color="auto"/>
        <w:bottom w:val="none" w:sz="0" w:space="0" w:color="auto"/>
        <w:right w:val="none" w:sz="0" w:space="0" w:color="auto"/>
      </w:divBdr>
    </w:div>
    <w:div w:id="835993372">
      <w:bodyDiv w:val="1"/>
      <w:marLeft w:val="0"/>
      <w:marRight w:val="0"/>
      <w:marTop w:val="0"/>
      <w:marBottom w:val="0"/>
      <w:divBdr>
        <w:top w:val="none" w:sz="0" w:space="0" w:color="auto"/>
        <w:left w:val="none" w:sz="0" w:space="0" w:color="auto"/>
        <w:bottom w:val="none" w:sz="0" w:space="0" w:color="auto"/>
        <w:right w:val="none" w:sz="0" w:space="0" w:color="auto"/>
      </w:divBdr>
    </w:div>
    <w:div w:id="856773816">
      <w:bodyDiv w:val="1"/>
      <w:marLeft w:val="0"/>
      <w:marRight w:val="0"/>
      <w:marTop w:val="0"/>
      <w:marBottom w:val="0"/>
      <w:divBdr>
        <w:top w:val="none" w:sz="0" w:space="0" w:color="auto"/>
        <w:left w:val="none" w:sz="0" w:space="0" w:color="auto"/>
        <w:bottom w:val="none" w:sz="0" w:space="0" w:color="auto"/>
        <w:right w:val="none" w:sz="0" w:space="0" w:color="auto"/>
      </w:divBdr>
    </w:div>
    <w:div w:id="1773087142">
      <w:bodyDiv w:val="1"/>
      <w:marLeft w:val="0"/>
      <w:marRight w:val="0"/>
      <w:marTop w:val="0"/>
      <w:marBottom w:val="0"/>
      <w:divBdr>
        <w:top w:val="none" w:sz="0" w:space="0" w:color="auto"/>
        <w:left w:val="none" w:sz="0" w:space="0" w:color="auto"/>
        <w:bottom w:val="none" w:sz="0" w:space="0" w:color="auto"/>
        <w:right w:val="none" w:sz="0" w:space="0" w:color="auto"/>
      </w:divBdr>
    </w:div>
    <w:div w:id="186313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chan\My%20Documents\self\104_2nd\parallel\hw2\v_100.output"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chan\My%20Documents\self\104_2nd\parallel\hw2\excel.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chan\My%20Documents\self\104_2nd\parallel\hw2\excel.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chan\My%20Documents\self\104_2nd\parallel\hw2\excel.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chan\My%20Documents\self\104_2nd\parallel\hw2\excel.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chan\My%20Documents\self\104_2nd\parallel\hw2\excel.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chan\My%20Documents\self\104_2nd\parallel\hw2\excel.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chan\My%20Documents\self\104_2nd\parallel\hw2\excel.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chan\My%20Documents\self\104_2nd\parallel\hw2\v_100.outpu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an\My%20Documents\self\104_2nd\parallel\hw2\v_100.outpu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an\My%20Documents\self\104_2nd\parallel\hw2\v_100.output"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chan\My%20Documents\self\104_2nd\parallel\hw2\v_100.output"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chan\My%20Documents\self\104_2nd\parallel\hw2\v_100.output"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chan\My%20Documents\self\104_2nd\parallel\hw2\v_100.output"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chan\My%20Documents\self\104_2nd\parallel\hw2\v_100.output"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chan\My%20Documents\self\104_2nd\parallel\hw2\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mem_size vs flops/s</c:v>
          </c:tx>
          <c:xVal>
            <c:numRef>
              <c:f>vv!$E$3:$E$22</c:f>
              <c:numCache>
                <c:formatCode>General</c:formatCode>
                <c:ptCount val="20"/>
                <c:pt idx="0">
                  <c:v>1.0078100000000001</c:v>
                </c:pt>
                <c:pt idx="1">
                  <c:v>2.0078100000000001</c:v>
                </c:pt>
                <c:pt idx="2">
                  <c:v>4.0078100000000001</c:v>
                </c:pt>
                <c:pt idx="3">
                  <c:v>8.0078099999999992</c:v>
                </c:pt>
                <c:pt idx="4">
                  <c:v>16.0078</c:v>
                </c:pt>
                <c:pt idx="5">
                  <c:v>32.007800000000003</c:v>
                </c:pt>
                <c:pt idx="6">
                  <c:v>64.007800000000003</c:v>
                </c:pt>
                <c:pt idx="7">
                  <c:v>128.00800000000001</c:v>
                </c:pt>
                <c:pt idx="8">
                  <c:v>256.00799999999998</c:v>
                </c:pt>
                <c:pt idx="9">
                  <c:v>512.00800000000004</c:v>
                </c:pt>
                <c:pt idx="10">
                  <c:v>1024.01</c:v>
                </c:pt>
                <c:pt idx="11">
                  <c:v>2048.0100000000002</c:v>
                </c:pt>
                <c:pt idx="12">
                  <c:v>4096.01</c:v>
                </c:pt>
                <c:pt idx="13">
                  <c:v>8192.01</c:v>
                </c:pt>
                <c:pt idx="14">
                  <c:v>16384</c:v>
                </c:pt>
                <c:pt idx="15">
                  <c:v>32768</c:v>
                </c:pt>
                <c:pt idx="16">
                  <c:v>65536</c:v>
                </c:pt>
                <c:pt idx="17">
                  <c:v>131072</c:v>
                </c:pt>
                <c:pt idx="18">
                  <c:v>262144</c:v>
                </c:pt>
                <c:pt idx="19">
                  <c:v>524288</c:v>
                </c:pt>
              </c:numCache>
            </c:numRef>
          </c:xVal>
          <c:yVal>
            <c:numRef>
              <c:f>vv!$L$3:$L$22</c:f>
              <c:numCache>
                <c:formatCode>0.00E+00</c:formatCode>
                <c:ptCount val="20"/>
                <c:pt idx="0">
                  <c:v>129.28</c:v>
                </c:pt>
                <c:pt idx="1">
                  <c:v>142.066</c:v>
                </c:pt>
                <c:pt idx="2">
                  <c:v>147.749</c:v>
                </c:pt>
                <c:pt idx="3">
                  <c:v>146.07900000000001</c:v>
                </c:pt>
                <c:pt idx="4">
                  <c:v>144.346</c:v>
                </c:pt>
                <c:pt idx="5">
                  <c:v>387.71899999999999</c:v>
                </c:pt>
                <c:pt idx="6">
                  <c:v>389.178</c:v>
                </c:pt>
                <c:pt idx="7">
                  <c:v>415.87900000000002</c:v>
                </c:pt>
                <c:pt idx="8">
                  <c:v>411.63799999999998</c:v>
                </c:pt>
                <c:pt idx="9">
                  <c:v>415.41</c:v>
                </c:pt>
                <c:pt idx="10">
                  <c:v>396.03500000000003</c:v>
                </c:pt>
                <c:pt idx="11">
                  <c:v>389.54399999999998</c:v>
                </c:pt>
                <c:pt idx="12">
                  <c:v>344.31900000000002</c:v>
                </c:pt>
                <c:pt idx="13">
                  <c:v>346.98200000000003</c:v>
                </c:pt>
                <c:pt idx="14">
                  <c:v>337.13799999999998</c:v>
                </c:pt>
                <c:pt idx="15">
                  <c:v>346.27600000000001</c:v>
                </c:pt>
                <c:pt idx="16">
                  <c:v>345.15800000000002</c:v>
                </c:pt>
                <c:pt idx="17">
                  <c:v>346.63299999999998</c:v>
                </c:pt>
                <c:pt idx="18">
                  <c:v>344.97399999999999</c:v>
                </c:pt>
                <c:pt idx="19">
                  <c:v>339.67</c:v>
                </c:pt>
              </c:numCache>
            </c:numRef>
          </c:yVal>
          <c:smooth val="1"/>
        </c:ser>
        <c:dLbls>
          <c:showLegendKey val="0"/>
          <c:showVal val="0"/>
          <c:showCatName val="0"/>
          <c:showSerName val="0"/>
          <c:showPercent val="0"/>
          <c:showBubbleSize val="0"/>
        </c:dLbls>
        <c:axId val="156753280"/>
        <c:axId val="134944256"/>
      </c:scatterChart>
      <c:valAx>
        <c:axId val="156753280"/>
        <c:scaling>
          <c:logBase val="10"/>
          <c:orientation val="minMax"/>
        </c:scaling>
        <c:delete val="0"/>
        <c:axPos val="b"/>
        <c:title>
          <c:tx>
            <c:rich>
              <a:bodyPr/>
              <a:lstStyle/>
              <a:p>
                <a:pPr>
                  <a:defRPr/>
                </a:pPr>
                <a:r>
                  <a:rPr lang="en-US"/>
                  <a:t>mem_size (KB)(log 10 scale)</a:t>
                </a:r>
              </a:p>
            </c:rich>
          </c:tx>
          <c:overlay val="0"/>
        </c:title>
        <c:numFmt formatCode="General" sourceLinked="1"/>
        <c:majorTickMark val="none"/>
        <c:minorTickMark val="none"/>
        <c:tickLblPos val="nextTo"/>
        <c:crossAx val="134944256"/>
        <c:crosses val="autoZero"/>
        <c:crossBetween val="midCat"/>
      </c:valAx>
      <c:valAx>
        <c:axId val="134944256"/>
        <c:scaling>
          <c:orientation val="minMax"/>
        </c:scaling>
        <c:delete val="0"/>
        <c:axPos val="l"/>
        <c:majorGridlines/>
        <c:title>
          <c:tx>
            <c:rich>
              <a:bodyPr/>
              <a:lstStyle/>
              <a:p>
                <a:pPr>
                  <a:defRPr/>
                </a:pPr>
                <a:r>
                  <a:rPr lang="en-US"/>
                  <a:t>flops/s (MFLOPS)</a:t>
                </a:r>
              </a:p>
            </c:rich>
          </c:tx>
          <c:overlay val="0"/>
        </c:title>
        <c:numFmt formatCode="0.00E+00" sourceLinked="1"/>
        <c:majorTickMark val="none"/>
        <c:minorTickMark val="none"/>
        <c:tickLblPos val="nextTo"/>
        <c:crossAx val="156753280"/>
        <c:crosses val="autoZero"/>
        <c:crossBetween val="midCat"/>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9432863479150916"/>
          <c:y val="5.0505050505050504E-2"/>
        </c:manualLayout>
      </c:layout>
      <c:overlay val="0"/>
    </c:title>
    <c:autoTitleDeleted val="0"/>
    <c:plotArea>
      <c:layout/>
      <c:scatterChart>
        <c:scatterStyle val="smoothMarker"/>
        <c:varyColors val="0"/>
        <c:ser>
          <c:idx val="0"/>
          <c:order val="0"/>
          <c:tx>
            <c:v>mem_size vs bw_w</c:v>
          </c:tx>
          <c:xVal>
            <c:numRef>
              <c:f>mm!$E$3:$E$22</c:f>
              <c:numCache>
                <c:formatCode>General</c:formatCode>
                <c:ptCount val="20"/>
                <c:pt idx="0">
                  <c:v>1.03125</c:v>
                </c:pt>
                <c:pt idx="1">
                  <c:v>4.125</c:v>
                </c:pt>
                <c:pt idx="2">
                  <c:v>16.5</c:v>
                </c:pt>
                <c:pt idx="3">
                  <c:v>66</c:v>
                </c:pt>
                <c:pt idx="4">
                  <c:v>358</c:v>
                </c:pt>
                <c:pt idx="5">
                  <c:v>708.20299999999997</c:v>
                </c:pt>
                <c:pt idx="6">
                  <c:v>2371.88</c:v>
                </c:pt>
                <c:pt idx="7">
                  <c:v>7252.78</c:v>
                </c:pt>
                <c:pt idx="8">
                  <c:v>14483.8</c:v>
                </c:pt>
                <c:pt idx="9">
                  <c:v>18062.400000000001</c:v>
                </c:pt>
                <c:pt idx="10">
                  <c:v>31130.6</c:v>
                </c:pt>
                <c:pt idx="11">
                  <c:v>35500.400000000001</c:v>
                </c:pt>
                <c:pt idx="12">
                  <c:v>72165.3</c:v>
                </c:pt>
                <c:pt idx="13">
                  <c:v>109260</c:v>
                </c:pt>
                <c:pt idx="14">
                  <c:v>363700</c:v>
                </c:pt>
                <c:pt idx="15">
                  <c:v>400512</c:v>
                </c:pt>
                <c:pt idx="16">
                  <c:v>420278</c:v>
                </c:pt>
                <c:pt idx="17">
                  <c:v>516328</c:v>
                </c:pt>
                <c:pt idx="18">
                  <c:v>657207</c:v>
                </c:pt>
                <c:pt idx="19">
                  <c:v>813750</c:v>
                </c:pt>
              </c:numCache>
            </c:numRef>
          </c:xVal>
          <c:yVal>
            <c:numRef>
              <c:f>mm!$N$3:$N$22</c:f>
              <c:numCache>
                <c:formatCode>General</c:formatCode>
                <c:ptCount val="20"/>
                <c:pt idx="0">
                  <c:v>15.564</c:v>
                </c:pt>
                <c:pt idx="1">
                  <c:v>8.9448100000000004</c:v>
                </c:pt>
                <c:pt idx="2">
                  <c:v>8.1620299999999997</c:v>
                </c:pt>
                <c:pt idx="3">
                  <c:v>6.2365000000000004</c:v>
                </c:pt>
                <c:pt idx="4">
                  <c:v>2.1934399999999998</c:v>
                </c:pt>
                <c:pt idx="5">
                  <c:v>1.7378499999999999</c:v>
                </c:pt>
                <c:pt idx="6">
                  <c:v>0.65143700000000004</c:v>
                </c:pt>
                <c:pt idx="7">
                  <c:v>0.21738499999999999</c:v>
                </c:pt>
                <c:pt idx="8">
                  <c:v>0.119196</c:v>
                </c:pt>
                <c:pt idx="9">
                  <c:v>9.0113200000000004E-2</c:v>
                </c:pt>
                <c:pt idx="10">
                  <c:v>5.8734399999999999E-2</c:v>
                </c:pt>
                <c:pt idx="11">
                  <c:v>4.29608E-2</c:v>
                </c:pt>
                <c:pt idx="12">
                  <c:v>2.0099200000000001E-2</c:v>
                </c:pt>
                <c:pt idx="13">
                  <c:v>1.73174E-2</c:v>
                </c:pt>
                <c:pt idx="14">
                  <c:v>1.00774E-2</c:v>
                </c:pt>
                <c:pt idx="15">
                  <c:v>8.6128999999999997E-3</c:v>
                </c:pt>
                <c:pt idx="16">
                  <c:v>8.8021799999999997E-3</c:v>
                </c:pt>
                <c:pt idx="17">
                  <c:v>7.8002999999999996E-3</c:v>
                </c:pt>
                <c:pt idx="18">
                  <c:v>5.76985E-3</c:v>
                </c:pt>
                <c:pt idx="19">
                  <c:v>5.5558999999999999E-3</c:v>
                </c:pt>
              </c:numCache>
            </c:numRef>
          </c:yVal>
          <c:smooth val="1"/>
        </c:ser>
        <c:dLbls>
          <c:showLegendKey val="0"/>
          <c:showVal val="0"/>
          <c:showCatName val="0"/>
          <c:showSerName val="0"/>
          <c:showPercent val="0"/>
          <c:showBubbleSize val="0"/>
        </c:dLbls>
        <c:axId val="135525888"/>
        <c:axId val="135527808"/>
      </c:scatterChart>
      <c:valAx>
        <c:axId val="135525888"/>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527808"/>
        <c:crosses val="autoZero"/>
        <c:crossBetween val="midCat"/>
      </c:valAx>
      <c:valAx>
        <c:axId val="135527808"/>
        <c:scaling>
          <c:orientation val="minMax"/>
        </c:scaling>
        <c:delete val="0"/>
        <c:axPos val="l"/>
        <c:majorGridlines/>
        <c:title>
          <c:tx>
            <c:rich>
              <a:bodyPr/>
              <a:lstStyle/>
              <a:p>
                <a:pPr>
                  <a:defRPr/>
                </a:pPr>
                <a:r>
                  <a:rPr lang="en-US"/>
                  <a:t>bw_w </a:t>
                </a:r>
                <a:r>
                  <a:rPr lang="en-US" sz="1000" b="1" i="0" u="none" strike="noStrike" baseline="0">
                    <a:effectLst/>
                  </a:rPr>
                  <a:t>( MB/sec </a:t>
                </a:r>
                <a:endParaRPr lang="en-US"/>
              </a:p>
            </c:rich>
          </c:tx>
          <c:layout>
            <c:manualLayout>
              <c:xMode val="edge"/>
              <c:yMode val="edge"/>
              <c:x val="5.0977060322854713E-2"/>
              <c:y val="0.17558210053288795"/>
            </c:manualLayout>
          </c:layout>
          <c:overlay val="0"/>
        </c:title>
        <c:numFmt formatCode="General" sourceLinked="1"/>
        <c:majorTickMark val="none"/>
        <c:minorTickMark val="none"/>
        <c:tickLblPos val="nextTo"/>
        <c:crossAx val="135525888"/>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bw_r vs bw_w</c:v>
          </c:tx>
          <c:xVal>
            <c:numRef>
              <c:f>mm!$N$3:$N$22</c:f>
              <c:numCache>
                <c:formatCode>General</c:formatCode>
                <c:ptCount val="20"/>
                <c:pt idx="0">
                  <c:v>15.564</c:v>
                </c:pt>
                <c:pt idx="1">
                  <c:v>8.9448100000000004</c:v>
                </c:pt>
                <c:pt idx="2">
                  <c:v>8.1620299999999997</c:v>
                </c:pt>
                <c:pt idx="3">
                  <c:v>6.2365000000000004</c:v>
                </c:pt>
                <c:pt idx="4">
                  <c:v>2.1934399999999998</c:v>
                </c:pt>
                <c:pt idx="5">
                  <c:v>1.7378499999999999</c:v>
                </c:pt>
                <c:pt idx="6">
                  <c:v>0.65143700000000004</c:v>
                </c:pt>
                <c:pt idx="7">
                  <c:v>0.21738499999999999</c:v>
                </c:pt>
                <c:pt idx="8">
                  <c:v>0.119196</c:v>
                </c:pt>
                <c:pt idx="9">
                  <c:v>9.0113200000000004E-2</c:v>
                </c:pt>
                <c:pt idx="10">
                  <c:v>5.8734399999999999E-2</c:v>
                </c:pt>
                <c:pt idx="11">
                  <c:v>4.29608E-2</c:v>
                </c:pt>
                <c:pt idx="12">
                  <c:v>2.0099200000000001E-2</c:v>
                </c:pt>
                <c:pt idx="13">
                  <c:v>1.73174E-2</c:v>
                </c:pt>
                <c:pt idx="14">
                  <c:v>1.00774E-2</c:v>
                </c:pt>
                <c:pt idx="15">
                  <c:v>8.6128999999999997E-3</c:v>
                </c:pt>
                <c:pt idx="16">
                  <c:v>8.8021799999999997E-3</c:v>
                </c:pt>
                <c:pt idx="17">
                  <c:v>7.8002999999999996E-3</c:v>
                </c:pt>
                <c:pt idx="18">
                  <c:v>5.76985E-3</c:v>
                </c:pt>
                <c:pt idx="19">
                  <c:v>5.5558999999999999E-3</c:v>
                </c:pt>
              </c:numCache>
            </c:numRef>
          </c:xVal>
          <c:yVal>
            <c:numRef>
              <c:f>mm!$M$3:$M$22</c:f>
              <c:numCache>
                <c:formatCode>General</c:formatCode>
                <c:ptCount val="20"/>
                <c:pt idx="0">
                  <c:v>996.09400000000005</c:v>
                </c:pt>
                <c:pt idx="1">
                  <c:v>1144.94</c:v>
                </c:pt>
                <c:pt idx="2">
                  <c:v>2089.48</c:v>
                </c:pt>
                <c:pt idx="3">
                  <c:v>3193.09</c:v>
                </c:pt>
                <c:pt idx="4">
                  <c:v>3070.81</c:v>
                </c:pt>
                <c:pt idx="5">
                  <c:v>3131.61</c:v>
                </c:pt>
                <c:pt idx="6">
                  <c:v>3257.18</c:v>
                </c:pt>
                <c:pt idx="7">
                  <c:v>3043.39</c:v>
                </c:pt>
                <c:pt idx="8">
                  <c:v>2860.71</c:v>
                </c:pt>
                <c:pt idx="9" formatCode="0.00E+00">
                  <c:v>2564.8000000000002</c:v>
                </c:pt>
                <c:pt idx="10" formatCode="0.00E+00">
                  <c:v>2716.35</c:v>
                </c:pt>
                <c:pt idx="11" formatCode="0.00E+00">
                  <c:v>2177.34</c:v>
                </c:pt>
                <c:pt idx="12" formatCode="0.00E+00">
                  <c:v>1836.18</c:v>
                </c:pt>
                <c:pt idx="13" formatCode="0.00E+00">
                  <c:v>1966.88</c:v>
                </c:pt>
                <c:pt idx="14" formatCode="0.00E+00">
                  <c:v>2015.47</c:v>
                </c:pt>
                <c:pt idx="15" formatCode="0.00E+00">
                  <c:v>1722.58</c:v>
                </c:pt>
                <c:pt idx="16" formatCode="0.00E+00">
                  <c:v>1764.5</c:v>
                </c:pt>
                <c:pt idx="17" formatCode="0.00E+00">
                  <c:v>1716.07</c:v>
                </c:pt>
                <c:pt idx="18" formatCode="0.00E+00">
                  <c:v>1384.76</c:v>
                </c:pt>
                <c:pt idx="19" formatCode="0.00E+00">
                  <c:v>1444.53</c:v>
                </c:pt>
              </c:numCache>
            </c:numRef>
          </c:yVal>
          <c:smooth val="1"/>
        </c:ser>
        <c:dLbls>
          <c:showLegendKey val="0"/>
          <c:showVal val="0"/>
          <c:showCatName val="0"/>
          <c:showSerName val="0"/>
          <c:showPercent val="0"/>
          <c:showBubbleSize val="0"/>
        </c:dLbls>
        <c:axId val="135736704"/>
        <c:axId val="135747072"/>
      </c:scatterChart>
      <c:valAx>
        <c:axId val="135736704"/>
        <c:scaling>
          <c:orientation val="minMax"/>
        </c:scaling>
        <c:delete val="0"/>
        <c:axPos val="b"/>
        <c:title>
          <c:tx>
            <c:rich>
              <a:bodyPr/>
              <a:lstStyle/>
              <a:p>
                <a:pPr>
                  <a:defRPr/>
                </a:pPr>
                <a:r>
                  <a:rPr lang="en-US"/>
                  <a:t>bw_w </a:t>
                </a:r>
                <a:r>
                  <a:rPr lang="en-US" sz="1000" b="1" i="0" u="none" strike="noStrike" baseline="0">
                    <a:effectLst/>
                  </a:rPr>
                  <a:t>( MB/sec </a:t>
                </a:r>
                <a:r>
                  <a:rPr lang="en-US"/>
                  <a:t> </a:t>
                </a: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747072"/>
        <c:crosses val="autoZero"/>
        <c:crossBetween val="midCat"/>
      </c:valAx>
      <c:valAx>
        <c:axId val="135747072"/>
        <c:scaling>
          <c:orientation val="minMax"/>
        </c:scaling>
        <c:delete val="0"/>
        <c:axPos val="l"/>
        <c:majorGridlines/>
        <c:title>
          <c:tx>
            <c:rich>
              <a:bodyPr/>
              <a:lstStyle/>
              <a:p>
                <a:pPr>
                  <a:defRPr/>
                </a:pPr>
                <a:r>
                  <a:rPr lang="en-US"/>
                  <a:t>bw_r </a:t>
                </a:r>
                <a:r>
                  <a:rPr lang="en-US" sz="1000" b="1" i="0" u="none" strike="noStrike" baseline="0">
                    <a:effectLst/>
                  </a:rPr>
                  <a:t>( MB/sec </a:t>
                </a:r>
                <a:r>
                  <a:rPr lang="en-US"/>
                  <a:t> </a:t>
                </a:r>
              </a:p>
            </c:rich>
          </c:tx>
          <c:overlay val="0"/>
        </c:title>
        <c:numFmt formatCode="General" sourceLinked="1"/>
        <c:majorTickMark val="none"/>
        <c:minorTickMark val="none"/>
        <c:tickLblPos val="nextTo"/>
        <c:crossAx val="135736704"/>
        <c:crosses val="autoZero"/>
        <c:crossBetween val="midCat"/>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6277568209415059"/>
          <c:y val="0.20718491217287424"/>
          <c:w val="0.59829132754949299"/>
          <c:h val="0.54019533420302301"/>
        </c:manualLayout>
      </c:layout>
      <c:scatterChart>
        <c:scatterStyle val="smoothMarker"/>
        <c:varyColors val="0"/>
        <c:ser>
          <c:idx val="0"/>
          <c:order val="0"/>
          <c:tx>
            <c:v>mem_size vs bw_r</c:v>
          </c:tx>
          <c:xVal>
            <c:numRef>
              <c:f>mm!$E$3:$E$22</c:f>
              <c:numCache>
                <c:formatCode>General</c:formatCode>
                <c:ptCount val="20"/>
                <c:pt idx="0">
                  <c:v>1.03125</c:v>
                </c:pt>
                <c:pt idx="1">
                  <c:v>4.125</c:v>
                </c:pt>
                <c:pt idx="2">
                  <c:v>16.5</c:v>
                </c:pt>
                <c:pt idx="3">
                  <c:v>66</c:v>
                </c:pt>
                <c:pt idx="4">
                  <c:v>358</c:v>
                </c:pt>
                <c:pt idx="5">
                  <c:v>708.20299999999997</c:v>
                </c:pt>
                <c:pt idx="6">
                  <c:v>2371.88</c:v>
                </c:pt>
                <c:pt idx="7">
                  <c:v>7252.78</c:v>
                </c:pt>
                <c:pt idx="8">
                  <c:v>14483.8</c:v>
                </c:pt>
                <c:pt idx="9">
                  <c:v>18062.400000000001</c:v>
                </c:pt>
                <c:pt idx="10">
                  <c:v>31130.6</c:v>
                </c:pt>
                <c:pt idx="11">
                  <c:v>35500.400000000001</c:v>
                </c:pt>
                <c:pt idx="12">
                  <c:v>72165.3</c:v>
                </c:pt>
                <c:pt idx="13">
                  <c:v>109260</c:v>
                </c:pt>
                <c:pt idx="14">
                  <c:v>363700</c:v>
                </c:pt>
                <c:pt idx="15">
                  <c:v>400512</c:v>
                </c:pt>
                <c:pt idx="16">
                  <c:v>420278</c:v>
                </c:pt>
                <c:pt idx="17">
                  <c:v>516328</c:v>
                </c:pt>
                <c:pt idx="18">
                  <c:v>657207</c:v>
                </c:pt>
                <c:pt idx="19">
                  <c:v>813750</c:v>
                </c:pt>
              </c:numCache>
            </c:numRef>
          </c:xVal>
          <c:yVal>
            <c:numRef>
              <c:f>mm!$M$3:$M$22</c:f>
              <c:numCache>
                <c:formatCode>General</c:formatCode>
                <c:ptCount val="20"/>
                <c:pt idx="0">
                  <c:v>996.09400000000005</c:v>
                </c:pt>
                <c:pt idx="1">
                  <c:v>1144.94</c:v>
                </c:pt>
                <c:pt idx="2">
                  <c:v>2089.48</c:v>
                </c:pt>
                <c:pt idx="3">
                  <c:v>3193.09</c:v>
                </c:pt>
                <c:pt idx="4">
                  <c:v>3070.81</c:v>
                </c:pt>
                <c:pt idx="5">
                  <c:v>3131.61</c:v>
                </c:pt>
                <c:pt idx="6">
                  <c:v>3257.18</c:v>
                </c:pt>
                <c:pt idx="7">
                  <c:v>3043.39</c:v>
                </c:pt>
                <c:pt idx="8">
                  <c:v>2860.71</c:v>
                </c:pt>
                <c:pt idx="9" formatCode="0.00E+00">
                  <c:v>2564.8000000000002</c:v>
                </c:pt>
                <c:pt idx="10" formatCode="0.00E+00">
                  <c:v>2716.35</c:v>
                </c:pt>
                <c:pt idx="11" formatCode="0.00E+00">
                  <c:v>2177.34</c:v>
                </c:pt>
                <c:pt idx="12" formatCode="0.00E+00">
                  <c:v>1836.18</c:v>
                </c:pt>
                <c:pt idx="13" formatCode="0.00E+00">
                  <c:v>1966.88</c:v>
                </c:pt>
                <c:pt idx="14" formatCode="0.00E+00">
                  <c:v>2015.47</c:v>
                </c:pt>
                <c:pt idx="15" formatCode="0.00E+00">
                  <c:v>1722.58</c:v>
                </c:pt>
                <c:pt idx="16" formatCode="0.00E+00">
                  <c:v>1764.5</c:v>
                </c:pt>
                <c:pt idx="17" formatCode="0.00E+00">
                  <c:v>1716.07</c:v>
                </c:pt>
                <c:pt idx="18" formatCode="0.00E+00">
                  <c:v>1384.76</c:v>
                </c:pt>
                <c:pt idx="19" formatCode="0.00E+00">
                  <c:v>1444.53</c:v>
                </c:pt>
              </c:numCache>
            </c:numRef>
          </c:yVal>
          <c:smooth val="1"/>
        </c:ser>
        <c:dLbls>
          <c:showLegendKey val="0"/>
          <c:showVal val="0"/>
          <c:showCatName val="0"/>
          <c:showSerName val="0"/>
          <c:showPercent val="0"/>
          <c:showBubbleSize val="0"/>
        </c:dLbls>
        <c:axId val="135779840"/>
        <c:axId val="135781760"/>
      </c:scatterChart>
      <c:valAx>
        <c:axId val="135779840"/>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781760"/>
        <c:crosses val="autoZero"/>
        <c:crossBetween val="midCat"/>
      </c:valAx>
      <c:valAx>
        <c:axId val="135781760"/>
        <c:scaling>
          <c:orientation val="minMax"/>
          <c:min val="900"/>
        </c:scaling>
        <c:delete val="0"/>
        <c:axPos val="l"/>
        <c:majorGridlines/>
        <c:title>
          <c:tx>
            <c:rich>
              <a:bodyPr/>
              <a:lstStyle/>
              <a:p>
                <a:pPr>
                  <a:defRPr/>
                </a:pPr>
                <a:r>
                  <a:rPr lang="en-US"/>
                  <a:t>bw_r </a:t>
                </a:r>
                <a:r>
                  <a:rPr lang="en-US" sz="1000" b="1" i="0" u="none" strike="noStrike" baseline="0">
                    <a:effectLst/>
                  </a:rPr>
                  <a:t>( MB/sec </a:t>
                </a:r>
                <a:endParaRPr lang="en-US"/>
              </a:p>
            </c:rich>
          </c:tx>
          <c:overlay val="0"/>
        </c:title>
        <c:numFmt formatCode="General" sourceLinked="1"/>
        <c:majorTickMark val="none"/>
        <c:minorTickMark val="none"/>
        <c:tickLblPos val="nextTo"/>
        <c:crossAx val="135779840"/>
        <c:crosses val="autoZero"/>
        <c:crossBetween val="midCat"/>
      </c:valAx>
    </c:plotArea>
    <c:plotVisOnly val="1"/>
    <c:dispBlanksAs val="gap"/>
    <c:showDLblsOverMax val="0"/>
  </c:chart>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mem_size vs flops/sec</a:t>
            </a:r>
          </a:p>
        </c:rich>
      </c:tx>
      <c:overlay val="0"/>
    </c:title>
    <c:autoTitleDeleted val="0"/>
    <c:plotArea>
      <c:layout>
        <c:manualLayout>
          <c:layoutTarget val="inner"/>
          <c:xMode val="edge"/>
          <c:yMode val="edge"/>
          <c:x val="6.0603785631719177E-2"/>
          <c:y val="0.21585685262805102"/>
          <c:w val="0.75930051236355534"/>
          <c:h val="0.53258427431200628"/>
        </c:manualLayout>
      </c:layout>
      <c:scatterChart>
        <c:scatterStyle val="smoothMarker"/>
        <c:varyColors val="0"/>
        <c:ser>
          <c:idx val="0"/>
          <c:order val="0"/>
          <c:tx>
            <c:v>VV</c:v>
          </c:tx>
          <c:xVal>
            <c:numRef>
              <c:f>vv!$E$3:$E$22</c:f>
              <c:numCache>
                <c:formatCode>General</c:formatCode>
                <c:ptCount val="20"/>
                <c:pt idx="0">
                  <c:v>1.0078100000000001</c:v>
                </c:pt>
                <c:pt idx="1">
                  <c:v>2.0078100000000001</c:v>
                </c:pt>
                <c:pt idx="2">
                  <c:v>4.0078100000000001</c:v>
                </c:pt>
                <c:pt idx="3">
                  <c:v>8.0078099999999992</c:v>
                </c:pt>
                <c:pt idx="4">
                  <c:v>16.0078</c:v>
                </c:pt>
                <c:pt idx="5">
                  <c:v>32.007800000000003</c:v>
                </c:pt>
                <c:pt idx="6">
                  <c:v>64.007800000000003</c:v>
                </c:pt>
                <c:pt idx="7">
                  <c:v>128.00800000000001</c:v>
                </c:pt>
                <c:pt idx="8">
                  <c:v>256.00799999999998</c:v>
                </c:pt>
                <c:pt idx="9">
                  <c:v>512.00800000000004</c:v>
                </c:pt>
                <c:pt idx="10">
                  <c:v>1024.01</c:v>
                </c:pt>
                <c:pt idx="11">
                  <c:v>2048.0100000000002</c:v>
                </c:pt>
                <c:pt idx="12">
                  <c:v>4096.01</c:v>
                </c:pt>
                <c:pt idx="13">
                  <c:v>8192.01</c:v>
                </c:pt>
                <c:pt idx="14">
                  <c:v>16384</c:v>
                </c:pt>
                <c:pt idx="15">
                  <c:v>32768</c:v>
                </c:pt>
                <c:pt idx="16">
                  <c:v>65536</c:v>
                </c:pt>
                <c:pt idx="17">
                  <c:v>131072</c:v>
                </c:pt>
                <c:pt idx="18">
                  <c:v>262144</c:v>
                </c:pt>
                <c:pt idx="19">
                  <c:v>524288</c:v>
                </c:pt>
              </c:numCache>
            </c:numRef>
          </c:xVal>
          <c:yVal>
            <c:numRef>
              <c:f>vv!$L$3:$L$22</c:f>
              <c:numCache>
                <c:formatCode>0.00E+00</c:formatCode>
                <c:ptCount val="20"/>
                <c:pt idx="0">
                  <c:v>129.28</c:v>
                </c:pt>
                <c:pt idx="1">
                  <c:v>142.066</c:v>
                </c:pt>
                <c:pt idx="2">
                  <c:v>147.749</c:v>
                </c:pt>
                <c:pt idx="3">
                  <c:v>146.07900000000001</c:v>
                </c:pt>
                <c:pt idx="4">
                  <c:v>144.346</c:v>
                </c:pt>
                <c:pt idx="5">
                  <c:v>387.71899999999999</c:v>
                </c:pt>
                <c:pt idx="6">
                  <c:v>389.178</c:v>
                </c:pt>
                <c:pt idx="7">
                  <c:v>415.87900000000002</c:v>
                </c:pt>
                <c:pt idx="8">
                  <c:v>411.63799999999998</c:v>
                </c:pt>
                <c:pt idx="9">
                  <c:v>415.41</c:v>
                </c:pt>
                <c:pt idx="10">
                  <c:v>396.03500000000003</c:v>
                </c:pt>
                <c:pt idx="11">
                  <c:v>389.54399999999998</c:v>
                </c:pt>
                <c:pt idx="12">
                  <c:v>344.31900000000002</c:v>
                </c:pt>
                <c:pt idx="13">
                  <c:v>346.98200000000003</c:v>
                </c:pt>
                <c:pt idx="14">
                  <c:v>337.13799999999998</c:v>
                </c:pt>
                <c:pt idx="15">
                  <c:v>346.27600000000001</c:v>
                </c:pt>
                <c:pt idx="16">
                  <c:v>345.15800000000002</c:v>
                </c:pt>
                <c:pt idx="17">
                  <c:v>346.63299999999998</c:v>
                </c:pt>
                <c:pt idx="18">
                  <c:v>344.97399999999999</c:v>
                </c:pt>
                <c:pt idx="19">
                  <c:v>339.67</c:v>
                </c:pt>
              </c:numCache>
            </c:numRef>
          </c:yVal>
          <c:smooth val="1"/>
        </c:ser>
        <c:ser>
          <c:idx val="1"/>
          <c:order val="1"/>
          <c:tx>
            <c:v>MV</c:v>
          </c:tx>
          <c:xVal>
            <c:numRef>
              <c:f>mv!$E$3:$E$22</c:f>
              <c:numCache>
                <c:formatCode>General</c:formatCode>
                <c:ptCount val="20"/>
                <c:pt idx="0">
                  <c:v>0.765625</c:v>
                </c:pt>
                <c:pt idx="1">
                  <c:v>2.53125</c:v>
                </c:pt>
                <c:pt idx="2">
                  <c:v>7.0468799999999998</c:v>
                </c:pt>
                <c:pt idx="3">
                  <c:v>18.0625</c:v>
                </c:pt>
                <c:pt idx="4">
                  <c:v>44.078099999999999</c:v>
                </c:pt>
                <c:pt idx="5">
                  <c:v>104.09399999999999</c:v>
                </c:pt>
                <c:pt idx="6">
                  <c:v>240.10900000000001</c:v>
                </c:pt>
                <c:pt idx="7">
                  <c:v>544.125</c:v>
                </c:pt>
                <c:pt idx="8">
                  <c:v>1216.1400000000001</c:v>
                </c:pt>
                <c:pt idx="9">
                  <c:v>2688.16</c:v>
                </c:pt>
                <c:pt idx="10">
                  <c:v>5888.17</c:v>
                </c:pt>
                <c:pt idx="11">
                  <c:v>12800.2</c:v>
                </c:pt>
                <c:pt idx="12">
                  <c:v>27648.2</c:v>
                </c:pt>
                <c:pt idx="13">
                  <c:v>59392.2</c:v>
                </c:pt>
                <c:pt idx="14">
                  <c:v>126976</c:v>
                </c:pt>
                <c:pt idx="15">
                  <c:v>270336</c:v>
                </c:pt>
                <c:pt idx="16">
                  <c:v>276476</c:v>
                </c:pt>
                <c:pt idx="17">
                  <c:v>677887</c:v>
                </c:pt>
                <c:pt idx="18">
                  <c:v>853125</c:v>
                </c:pt>
                <c:pt idx="19">
                  <c:v>992969</c:v>
                </c:pt>
              </c:numCache>
            </c:numRef>
          </c:xVal>
          <c:yVal>
            <c:numRef>
              <c:f>mv!$L$3:$L$22</c:f>
              <c:numCache>
                <c:formatCode>0.00E+00</c:formatCode>
                <c:ptCount val="20"/>
                <c:pt idx="0">
                  <c:v>121.962</c:v>
                </c:pt>
                <c:pt idx="1">
                  <c:v>144.447</c:v>
                </c:pt>
                <c:pt idx="2">
                  <c:v>151.648</c:v>
                </c:pt>
                <c:pt idx="3">
                  <c:v>408.387</c:v>
                </c:pt>
                <c:pt idx="4">
                  <c:v>150.107</c:v>
                </c:pt>
                <c:pt idx="5">
                  <c:v>293.15899999999999</c:v>
                </c:pt>
                <c:pt idx="6">
                  <c:v>411.375</c:v>
                </c:pt>
                <c:pt idx="7">
                  <c:v>411.459</c:v>
                </c:pt>
                <c:pt idx="8">
                  <c:v>415.20100000000002</c:v>
                </c:pt>
                <c:pt idx="9">
                  <c:v>413.37799999999999</c:v>
                </c:pt>
                <c:pt idx="10">
                  <c:v>408.64800000000002</c:v>
                </c:pt>
                <c:pt idx="11">
                  <c:v>386.71600000000001</c:v>
                </c:pt>
                <c:pt idx="12">
                  <c:v>377.34899999999999</c:v>
                </c:pt>
                <c:pt idx="13">
                  <c:v>342.78300000000002</c:v>
                </c:pt>
                <c:pt idx="14">
                  <c:v>344.91699999999997</c:v>
                </c:pt>
                <c:pt idx="15">
                  <c:v>346.93200000000002</c:v>
                </c:pt>
                <c:pt idx="16">
                  <c:v>348.209</c:v>
                </c:pt>
                <c:pt idx="17">
                  <c:v>345.13799999999998</c:v>
                </c:pt>
                <c:pt idx="18">
                  <c:v>349.185</c:v>
                </c:pt>
                <c:pt idx="19">
                  <c:v>345.44600000000003</c:v>
                </c:pt>
              </c:numCache>
            </c:numRef>
          </c:yVal>
          <c:smooth val="1"/>
        </c:ser>
        <c:ser>
          <c:idx val="2"/>
          <c:order val="2"/>
          <c:tx>
            <c:v>MM</c:v>
          </c:tx>
          <c:xVal>
            <c:numRef>
              <c:f>mm!$E$3:$E$22</c:f>
              <c:numCache>
                <c:formatCode>General</c:formatCode>
                <c:ptCount val="20"/>
                <c:pt idx="0">
                  <c:v>1.03125</c:v>
                </c:pt>
                <c:pt idx="1">
                  <c:v>4.125</c:v>
                </c:pt>
                <c:pt idx="2">
                  <c:v>16.5</c:v>
                </c:pt>
                <c:pt idx="3">
                  <c:v>66</c:v>
                </c:pt>
                <c:pt idx="4">
                  <c:v>358</c:v>
                </c:pt>
                <c:pt idx="5">
                  <c:v>708.20299999999997</c:v>
                </c:pt>
                <c:pt idx="6">
                  <c:v>2371.88</c:v>
                </c:pt>
                <c:pt idx="7">
                  <c:v>7252.78</c:v>
                </c:pt>
                <c:pt idx="8">
                  <c:v>14483.8</c:v>
                </c:pt>
                <c:pt idx="9">
                  <c:v>18062.400000000001</c:v>
                </c:pt>
                <c:pt idx="10">
                  <c:v>31130.6</c:v>
                </c:pt>
                <c:pt idx="11">
                  <c:v>35500.400000000001</c:v>
                </c:pt>
                <c:pt idx="12">
                  <c:v>72165.3</c:v>
                </c:pt>
                <c:pt idx="13">
                  <c:v>109260</c:v>
                </c:pt>
                <c:pt idx="14">
                  <c:v>363700</c:v>
                </c:pt>
                <c:pt idx="15">
                  <c:v>400512</c:v>
                </c:pt>
                <c:pt idx="16">
                  <c:v>420278</c:v>
                </c:pt>
                <c:pt idx="17">
                  <c:v>516328</c:v>
                </c:pt>
                <c:pt idx="18">
                  <c:v>657207</c:v>
                </c:pt>
                <c:pt idx="19">
                  <c:v>813750</c:v>
                </c:pt>
              </c:numCache>
            </c:numRef>
          </c:xVal>
          <c:yVal>
            <c:numRef>
              <c:f>mm!$L$3:$L$22</c:f>
              <c:numCache>
                <c:formatCode>0.00E+00</c:formatCode>
                <c:ptCount val="20"/>
                <c:pt idx="0">
                  <c:v>130.56</c:v>
                </c:pt>
                <c:pt idx="1">
                  <c:v>150.06899999999999</c:v>
                </c:pt>
                <c:pt idx="2">
                  <c:v>273.87200000000001</c:v>
                </c:pt>
                <c:pt idx="3">
                  <c:v>418.524</c:v>
                </c:pt>
                <c:pt idx="4">
                  <c:v>402.49700000000001</c:v>
                </c:pt>
                <c:pt idx="5">
                  <c:v>410.46699999999998</c:v>
                </c:pt>
                <c:pt idx="6">
                  <c:v>426.92599999999999</c:v>
                </c:pt>
                <c:pt idx="7">
                  <c:v>398.90300000000002</c:v>
                </c:pt>
                <c:pt idx="8">
                  <c:v>374.959</c:v>
                </c:pt>
                <c:pt idx="9">
                  <c:v>336.17399999999998</c:v>
                </c:pt>
                <c:pt idx="10">
                  <c:v>356.03699999999998</c:v>
                </c:pt>
                <c:pt idx="11">
                  <c:v>285.38799999999998</c:v>
                </c:pt>
                <c:pt idx="12">
                  <c:v>240.672</c:v>
                </c:pt>
                <c:pt idx="13">
                  <c:v>257.803</c:v>
                </c:pt>
                <c:pt idx="14">
                  <c:v>264.17099999999999</c:v>
                </c:pt>
                <c:pt idx="15">
                  <c:v>225.78200000000001</c:v>
                </c:pt>
                <c:pt idx="16">
                  <c:v>231.27699999999999</c:v>
                </c:pt>
                <c:pt idx="17">
                  <c:v>224.928</c:v>
                </c:pt>
                <c:pt idx="18">
                  <c:v>181.50399999999999</c:v>
                </c:pt>
                <c:pt idx="19">
                  <c:v>189.33799999999999</c:v>
                </c:pt>
              </c:numCache>
            </c:numRef>
          </c:yVal>
          <c:smooth val="1"/>
        </c:ser>
        <c:dLbls>
          <c:showLegendKey val="0"/>
          <c:showVal val="0"/>
          <c:showCatName val="0"/>
          <c:showSerName val="0"/>
          <c:showPercent val="0"/>
          <c:showBubbleSize val="0"/>
        </c:dLbls>
        <c:axId val="135825664"/>
        <c:axId val="135827840"/>
      </c:scatterChart>
      <c:valAx>
        <c:axId val="135825664"/>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827840"/>
        <c:crosses val="autoZero"/>
        <c:crossBetween val="midCat"/>
      </c:valAx>
      <c:valAx>
        <c:axId val="135827840"/>
        <c:scaling>
          <c:orientation val="minMax"/>
          <c:max val="450"/>
          <c:min val="100"/>
        </c:scaling>
        <c:delete val="0"/>
        <c:axPos val="l"/>
        <c:majorGridlines/>
        <c:title>
          <c:tx>
            <c:rich>
              <a:bodyPr/>
              <a:lstStyle/>
              <a:p>
                <a:pPr>
                  <a:defRPr/>
                </a:pPr>
                <a:r>
                  <a:rPr lang="en-US"/>
                  <a:t>flops/s </a:t>
                </a:r>
                <a:r>
                  <a:rPr lang="en-US" sz="1000" b="1" i="0" u="none" strike="noStrike" baseline="0">
                    <a:effectLst/>
                  </a:rPr>
                  <a:t>(MFLOPS)</a:t>
                </a:r>
                <a:endParaRPr lang="en-US"/>
              </a:p>
            </c:rich>
          </c:tx>
          <c:overlay val="0"/>
        </c:title>
        <c:numFmt formatCode="0.00E+00" sourceLinked="1"/>
        <c:majorTickMark val="none"/>
        <c:minorTickMark val="none"/>
        <c:tickLblPos val="nextTo"/>
        <c:crossAx val="135825664"/>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Mem_size vs bw_r</a:t>
            </a:r>
          </a:p>
        </c:rich>
      </c:tx>
      <c:overlay val="0"/>
    </c:title>
    <c:autoTitleDeleted val="0"/>
    <c:plotArea>
      <c:layout/>
      <c:scatterChart>
        <c:scatterStyle val="smoothMarker"/>
        <c:varyColors val="0"/>
        <c:ser>
          <c:idx val="0"/>
          <c:order val="0"/>
          <c:tx>
            <c:v>MV</c:v>
          </c:tx>
          <c:xVal>
            <c:numRef>
              <c:f>mv!$E$3:$E$22</c:f>
              <c:numCache>
                <c:formatCode>General</c:formatCode>
                <c:ptCount val="20"/>
                <c:pt idx="0">
                  <c:v>0.765625</c:v>
                </c:pt>
                <c:pt idx="1">
                  <c:v>2.53125</c:v>
                </c:pt>
                <c:pt idx="2">
                  <c:v>7.0468799999999998</c:v>
                </c:pt>
                <c:pt idx="3">
                  <c:v>18.0625</c:v>
                </c:pt>
                <c:pt idx="4">
                  <c:v>44.078099999999999</c:v>
                </c:pt>
                <c:pt idx="5">
                  <c:v>104.09399999999999</c:v>
                </c:pt>
                <c:pt idx="6">
                  <c:v>240.10900000000001</c:v>
                </c:pt>
                <c:pt idx="7">
                  <c:v>544.125</c:v>
                </c:pt>
                <c:pt idx="8">
                  <c:v>1216.1400000000001</c:v>
                </c:pt>
                <c:pt idx="9">
                  <c:v>2688.16</c:v>
                </c:pt>
                <c:pt idx="10">
                  <c:v>5888.17</c:v>
                </c:pt>
                <c:pt idx="11">
                  <c:v>12800.2</c:v>
                </c:pt>
                <c:pt idx="12">
                  <c:v>27648.2</c:v>
                </c:pt>
                <c:pt idx="13">
                  <c:v>59392.2</c:v>
                </c:pt>
                <c:pt idx="14">
                  <c:v>126976</c:v>
                </c:pt>
                <c:pt idx="15">
                  <c:v>270336</c:v>
                </c:pt>
                <c:pt idx="16">
                  <c:v>276476</c:v>
                </c:pt>
                <c:pt idx="17">
                  <c:v>677887</c:v>
                </c:pt>
                <c:pt idx="18">
                  <c:v>853125</c:v>
                </c:pt>
                <c:pt idx="19">
                  <c:v>992969</c:v>
                </c:pt>
              </c:numCache>
            </c:numRef>
          </c:xVal>
          <c:yVal>
            <c:numRef>
              <c:f>mv!$M$3:$M$22</c:f>
              <c:numCache>
                <c:formatCode>0.00E+00</c:formatCode>
                <c:ptCount val="20"/>
                <c:pt idx="0">
                  <c:v>930.49800000000005</c:v>
                </c:pt>
                <c:pt idx="1">
                  <c:v>1102.04</c:v>
                </c:pt>
                <c:pt idx="2">
                  <c:v>1156.98</c:v>
                </c:pt>
                <c:pt idx="3">
                  <c:v>3115.75</c:v>
                </c:pt>
                <c:pt idx="4">
                  <c:v>1145.23</c:v>
                </c:pt>
                <c:pt idx="5">
                  <c:v>2236.62</c:v>
                </c:pt>
                <c:pt idx="6">
                  <c:v>3138.54</c:v>
                </c:pt>
                <c:pt idx="7">
                  <c:v>3139.18</c:v>
                </c:pt>
                <c:pt idx="8">
                  <c:v>3167.73</c:v>
                </c:pt>
                <c:pt idx="9">
                  <c:v>3153.83</c:v>
                </c:pt>
                <c:pt idx="10">
                  <c:v>3117.74</c:v>
                </c:pt>
                <c:pt idx="11">
                  <c:v>2950.41</c:v>
                </c:pt>
                <c:pt idx="12">
                  <c:v>2878.95</c:v>
                </c:pt>
                <c:pt idx="13">
                  <c:v>2615.2199999999998</c:v>
                </c:pt>
                <c:pt idx="14">
                  <c:v>2631.51</c:v>
                </c:pt>
                <c:pt idx="15">
                  <c:v>2646.88</c:v>
                </c:pt>
                <c:pt idx="16">
                  <c:v>2656.63</c:v>
                </c:pt>
                <c:pt idx="17">
                  <c:v>2633.2</c:v>
                </c:pt>
                <c:pt idx="18">
                  <c:v>2664.07</c:v>
                </c:pt>
                <c:pt idx="19">
                  <c:v>2635.54</c:v>
                </c:pt>
              </c:numCache>
            </c:numRef>
          </c:yVal>
          <c:smooth val="1"/>
        </c:ser>
        <c:ser>
          <c:idx val="1"/>
          <c:order val="1"/>
          <c:tx>
            <c:v>VV</c:v>
          </c:tx>
          <c:xVal>
            <c:numRef>
              <c:f>vv!$E$3:$E$22</c:f>
              <c:numCache>
                <c:formatCode>General</c:formatCode>
                <c:ptCount val="20"/>
                <c:pt idx="0">
                  <c:v>1.0078100000000001</c:v>
                </c:pt>
                <c:pt idx="1">
                  <c:v>2.0078100000000001</c:v>
                </c:pt>
                <c:pt idx="2">
                  <c:v>4.0078100000000001</c:v>
                </c:pt>
                <c:pt idx="3">
                  <c:v>8.0078099999999992</c:v>
                </c:pt>
                <c:pt idx="4">
                  <c:v>16.0078</c:v>
                </c:pt>
                <c:pt idx="5">
                  <c:v>32.007800000000003</c:v>
                </c:pt>
                <c:pt idx="6">
                  <c:v>64.007800000000003</c:v>
                </c:pt>
                <c:pt idx="7">
                  <c:v>128.00800000000001</c:v>
                </c:pt>
                <c:pt idx="8">
                  <c:v>256.00799999999998</c:v>
                </c:pt>
                <c:pt idx="9">
                  <c:v>512.00800000000004</c:v>
                </c:pt>
                <c:pt idx="10">
                  <c:v>1024.01</c:v>
                </c:pt>
                <c:pt idx="11">
                  <c:v>2048.0100000000002</c:v>
                </c:pt>
                <c:pt idx="12">
                  <c:v>4096.01</c:v>
                </c:pt>
                <c:pt idx="13">
                  <c:v>8192.01</c:v>
                </c:pt>
                <c:pt idx="14">
                  <c:v>16384</c:v>
                </c:pt>
                <c:pt idx="15">
                  <c:v>32768</c:v>
                </c:pt>
                <c:pt idx="16">
                  <c:v>65536</c:v>
                </c:pt>
                <c:pt idx="17">
                  <c:v>131072</c:v>
                </c:pt>
                <c:pt idx="18">
                  <c:v>262144</c:v>
                </c:pt>
                <c:pt idx="19">
                  <c:v>524288</c:v>
                </c:pt>
              </c:numCache>
            </c:numRef>
          </c:xVal>
          <c:yVal>
            <c:numRef>
              <c:f>vv!$M$3:$M$22</c:f>
              <c:numCache>
                <c:formatCode>General</c:formatCode>
                <c:ptCount val="20"/>
                <c:pt idx="0">
                  <c:v>986.32799999999997</c:v>
                </c:pt>
                <c:pt idx="1">
                  <c:v>1083.8800000000001</c:v>
                </c:pt>
                <c:pt idx="2">
                  <c:v>1127.23</c:v>
                </c:pt>
                <c:pt idx="3">
                  <c:v>1114.5</c:v>
                </c:pt>
                <c:pt idx="4">
                  <c:v>1101.27</c:v>
                </c:pt>
                <c:pt idx="5">
                  <c:v>2958.06</c:v>
                </c:pt>
                <c:pt idx="6">
                  <c:v>2969.19</c:v>
                </c:pt>
                <c:pt idx="7">
                  <c:v>3172.91</c:v>
                </c:pt>
                <c:pt idx="8">
                  <c:v>3140.55</c:v>
                </c:pt>
                <c:pt idx="9">
                  <c:v>3169.32</c:v>
                </c:pt>
                <c:pt idx="10">
                  <c:v>3021.51</c:v>
                </c:pt>
                <c:pt idx="11">
                  <c:v>2971.99</c:v>
                </c:pt>
                <c:pt idx="12">
                  <c:v>2626.94</c:v>
                </c:pt>
                <c:pt idx="13">
                  <c:v>2647.26</c:v>
                </c:pt>
                <c:pt idx="14">
                  <c:v>2572.16</c:v>
                </c:pt>
                <c:pt idx="15">
                  <c:v>2641.88</c:v>
                </c:pt>
                <c:pt idx="16">
                  <c:v>2633.35</c:v>
                </c:pt>
                <c:pt idx="17">
                  <c:v>2644.6</c:v>
                </c:pt>
                <c:pt idx="18">
                  <c:v>2631.94</c:v>
                </c:pt>
                <c:pt idx="19">
                  <c:v>2591.48</c:v>
                </c:pt>
              </c:numCache>
            </c:numRef>
          </c:yVal>
          <c:smooth val="1"/>
        </c:ser>
        <c:ser>
          <c:idx val="2"/>
          <c:order val="2"/>
          <c:tx>
            <c:v>MM</c:v>
          </c:tx>
          <c:xVal>
            <c:numRef>
              <c:f>mm!$E$3:$E$22</c:f>
              <c:numCache>
                <c:formatCode>General</c:formatCode>
                <c:ptCount val="20"/>
                <c:pt idx="0">
                  <c:v>1.03125</c:v>
                </c:pt>
                <c:pt idx="1">
                  <c:v>4.125</c:v>
                </c:pt>
                <c:pt idx="2">
                  <c:v>16.5</c:v>
                </c:pt>
                <c:pt idx="3">
                  <c:v>66</c:v>
                </c:pt>
                <c:pt idx="4">
                  <c:v>358</c:v>
                </c:pt>
                <c:pt idx="5">
                  <c:v>708.20299999999997</c:v>
                </c:pt>
                <c:pt idx="6">
                  <c:v>2371.88</c:v>
                </c:pt>
                <c:pt idx="7">
                  <c:v>7252.78</c:v>
                </c:pt>
                <c:pt idx="8">
                  <c:v>14483.8</c:v>
                </c:pt>
                <c:pt idx="9">
                  <c:v>18062.400000000001</c:v>
                </c:pt>
                <c:pt idx="10">
                  <c:v>31130.6</c:v>
                </c:pt>
                <c:pt idx="11">
                  <c:v>35500.400000000001</c:v>
                </c:pt>
                <c:pt idx="12">
                  <c:v>72165.3</c:v>
                </c:pt>
                <c:pt idx="13">
                  <c:v>109260</c:v>
                </c:pt>
                <c:pt idx="14">
                  <c:v>363700</c:v>
                </c:pt>
                <c:pt idx="15">
                  <c:v>400512</c:v>
                </c:pt>
                <c:pt idx="16">
                  <c:v>420278</c:v>
                </c:pt>
                <c:pt idx="17">
                  <c:v>516328</c:v>
                </c:pt>
                <c:pt idx="18">
                  <c:v>657207</c:v>
                </c:pt>
                <c:pt idx="19">
                  <c:v>813750</c:v>
                </c:pt>
              </c:numCache>
            </c:numRef>
          </c:xVal>
          <c:yVal>
            <c:numRef>
              <c:f>mm!$M$3:$M$22</c:f>
              <c:numCache>
                <c:formatCode>General</c:formatCode>
                <c:ptCount val="20"/>
                <c:pt idx="0">
                  <c:v>996.09400000000005</c:v>
                </c:pt>
                <c:pt idx="1">
                  <c:v>1144.94</c:v>
                </c:pt>
                <c:pt idx="2">
                  <c:v>2089.48</c:v>
                </c:pt>
                <c:pt idx="3">
                  <c:v>3193.09</c:v>
                </c:pt>
                <c:pt idx="4">
                  <c:v>3070.81</c:v>
                </c:pt>
                <c:pt idx="5">
                  <c:v>3131.61</c:v>
                </c:pt>
                <c:pt idx="6">
                  <c:v>3257.18</c:v>
                </c:pt>
                <c:pt idx="7">
                  <c:v>3043.39</c:v>
                </c:pt>
                <c:pt idx="8">
                  <c:v>2860.71</c:v>
                </c:pt>
                <c:pt idx="9" formatCode="0.00E+00">
                  <c:v>2564.8000000000002</c:v>
                </c:pt>
                <c:pt idx="10" formatCode="0.00E+00">
                  <c:v>2716.35</c:v>
                </c:pt>
                <c:pt idx="11" formatCode="0.00E+00">
                  <c:v>2177.34</c:v>
                </c:pt>
                <c:pt idx="12" formatCode="0.00E+00">
                  <c:v>1836.18</c:v>
                </c:pt>
                <c:pt idx="13" formatCode="0.00E+00">
                  <c:v>1966.88</c:v>
                </c:pt>
                <c:pt idx="14" formatCode="0.00E+00">
                  <c:v>2015.47</c:v>
                </c:pt>
                <c:pt idx="15" formatCode="0.00E+00">
                  <c:v>1722.58</c:v>
                </c:pt>
                <c:pt idx="16" formatCode="0.00E+00">
                  <c:v>1764.5</c:v>
                </c:pt>
                <c:pt idx="17" formatCode="0.00E+00">
                  <c:v>1716.07</c:v>
                </c:pt>
                <c:pt idx="18" formatCode="0.00E+00">
                  <c:v>1384.76</c:v>
                </c:pt>
                <c:pt idx="19" formatCode="0.00E+00">
                  <c:v>1444.53</c:v>
                </c:pt>
              </c:numCache>
            </c:numRef>
          </c:yVal>
          <c:smooth val="1"/>
        </c:ser>
        <c:dLbls>
          <c:showLegendKey val="0"/>
          <c:showVal val="0"/>
          <c:showCatName val="0"/>
          <c:showSerName val="0"/>
          <c:showPercent val="0"/>
          <c:showBubbleSize val="0"/>
        </c:dLbls>
        <c:axId val="135938816"/>
        <c:axId val="135940736"/>
      </c:scatterChart>
      <c:valAx>
        <c:axId val="135938816"/>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940736"/>
        <c:crosses val="autoZero"/>
        <c:crossBetween val="midCat"/>
      </c:valAx>
      <c:valAx>
        <c:axId val="135940736"/>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a:t>bw_r </a:t>
                </a:r>
                <a:r>
                  <a:rPr lang="en-US" sz="1050" b="1" i="0" baseline="0">
                    <a:effectLst/>
                  </a:rPr>
                  <a:t>( MB/sec )</a:t>
                </a:r>
                <a:endParaRPr lang="en-US" sz="105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050"/>
              </a:p>
            </c:rich>
          </c:tx>
          <c:overlay val="0"/>
        </c:title>
        <c:numFmt formatCode="0.00E+00" sourceLinked="1"/>
        <c:majorTickMark val="none"/>
        <c:minorTickMark val="none"/>
        <c:tickLblPos val="nextTo"/>
        <c:crossAx val="135938816"/>
        <c:crosses val="autoZero"/>
        <c:crossBetween val="midCat"/>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Mem_size</a:t>
            </a:r>
            <a:r>
              <a:rPr lang="en-US" baseline="0"/>
              <a:t> vs bw_w</a:t>
            </a:r>
            <a:endParaRPr lang="en-US"/>
          </a:p>
        </c:rich>
      </c:tx>
      <c:overlay val="0"/>
    </c:title>
    <c:autoTitleDeleted val="0"/>
    <c:plotArea>
      <c:layout/>
      <c:scatterChart>
        <c:scatterStyle val="smoothMarker"/>
        <c:varyColors val="0"/>
        <c:ser>
          <c:idx val="0"/>
          <c:order val="0"/>
          <c:tx>
            <c:v>VV</c:v>
          </c:tx>
          <c:xVal>
            <c:numRef>
              <c:f>vv!$E$3:$E$22</c:f>
              <c:numCache>
                <c:formatCode>General</c:formatCode>
                <c:ptCount val="20"/>
                <c:pt idx="0">
                  <c:v>1.0078100000000001</c:v>
                </c:pt>
                <c:pt idx="1">
                  <c:v>2.0078100000000001</c:v>
                </c:pt>
                <c:pt idx="2">
                  <c:v>4.0078100000000001</c:v>
                </c:pt>
                <c:pt idx="3">
                  <c:v>8.0078099999999992</c:v>
                </c:pt>
                <c:pt idx="4">
                  <c:v>16.0078</c:v>
                </c:pt>
                <c:pt idx="5">
                  <c:v>32.007800000000003</c:v>
                </c:pt>
                <c:pt idx="6">
                  <c:v>64.007800000000003</c:v>
                </c:pt>
                <c:pt idx="7">
                  <c:v>128.00800000000001</c:v>
                </c:pt>
                <c:pt idx="8">
                  <c:v>256.00799999999998</c:v>
                </c:pt>
                <c:pt idx="9">
                  <c:v>512.00800000000004</c:v>
                </c:pt>
                <c:pt idx="10">
                  <c:v>1024.01</c:v>
                </c:pt>
                <c:pt idx="11">
                  <c:v>2048.0100000000002</c:v>
                </c:pt>
                <c:pt idx="12">
                  <c:v>4096.01</c:v>
                </c:pt>
                <c:pt idx="13">
                  <c:v>8192.01</c:v>
                </c:pt>
                <c:pt idx="14">
                  <c:v>16384</c:v>
                </c:pt>
                <c:pt idx="15">
                  <c:v>32768</c:v>
                </c:pt>
                <c:pt idx="16">
                  <c:v>65536</c:v>
                </c:pt>
                <c:pt idx="17">
                  <c:v>131072</c:v>
                </c:pt>
                <c:pt idx="18">
                  <c:v>262144</c:v>
                </c:pt>
                <c:pt idx="19">
                  <c:v>524288</c:v>
                </c:pt>
              </c:numCache>
            </c:numRef>
          </c:xVal>
          <c:yVal>
            <c:numRef>
              <c:f>vv!$N$3:$N$22</c:f>
              <c:numCache>
                <c:formatCode>General</c:formatCode>
                <c:ptCount val="20"/>
                <c:pt idx="0">
                  <c:v>7.7056899999999997</c:v>
                </c:pt>
                <c:pt idx="1">
                  <c:v>4.2338899999999997</c:v>
                </c:pt>
                <c:pt idx="2">
                  <c:v>2.2016300000000002</c:v>
                </c:pt>
                <c:pt idx="3">
                  <c:v>1.0883700000000001</c:v>
                </c:pt>
                <c:pt idx="4">
                  <c:v>0.53773099999999996</c:v>
                </c:pt>
                <c:pt idx="5">
                  <c:v>0.72218300000000002</c:v>
                </c:pt>
                <c:pt idx="6">
                  <c:v>0.36244999999999999</c:v>
                </c:pt>
                <c:pt idx="7">
                  <c:v>0.193659</c:v>
                </c:pt>
                <c:pt idx="8">
                  <c:v>9.5841899999999994E-2</c:v>
                </c:pt>
                <c:pt idx="9">
                  <c:v>4.836E-2</c:v>
                </c:pt>
                <c:pt idx="10">
                  <c:v>2.3052300000000001E-2</c:v>
                </c:pt>
                <c:pt idx="11">
                  <c:v>1.13372E-2</c:v>
                </c:pt>
                <c:pt idx="12">
                  <c:v>5.0104900000000003E-3</c:v>
                </c:pt>
                <c:pt idx="13">
                  <c:v>2.5246299999999999E-3</c:v>
                </c:pt>
                <c:pt idx="14">
                  <c:v>1.2264999999999999E-3</c:v>
                </c:pt>
                <c:pt idx="15">
                  <c:v>6.2987299999999998E-4</c:v>
                </c:pt>
                <c:pt idx="16">
                  <c:v>3.1391999999999998E-4</c:v>
                </c:pt>
                <c:pt idx="17">
                  <c:v>1.5762999999999999E-4</c:v>
                </c:pt>
                <c:pt idx="18" formatCode="0.00E+00">
                  <c:v>7.8438100000000004E-5</c:v>
                </c:pt>
                <c:pt idx="19" formatCode="0.00E+00">
                  <c:v>3.8615999999999998E-5</c:v>
                </c:pt>
              </c:numCache>
            </c:numRef>
          </c:yVal>
          <c:smooth val="1"/>
        </c:ser>
        <c:ser>
          <c:idx val="1"/>
          <c:order val="1"/>
          <c:tx>
            <c:v>MV</c:v>
          </c:tx>
          <c:xVal>
            <c:numRef>
              <c:f>mv!$E$3:$E$22</c:f>
              <c:numCache>
                <c:formatCode>General</c:formatCode>
                <c:ptCount val="20"/>
                <c:pt idx="0">
                  <c:v>0.765625</c:v>
                </c:pt>
                <c:pt idx="1">
                  <c:v>2.53125</c:v>
                </c:pt>
                <c:pt idx="2">
                  <c:v>7.0468799999999998</c:v>
                </c:pt>
                <c:pt idx="3">
                  <c:v>18.0625</c:v>
                </c:pt>
                <c:pt idx="4">
                  <c:v>44.078099999999999</c:v>
                </c:pt>
                <c:pt idx="5">
                  <c:v>104.09399999999999</c:v>
                </c:pt>
                <c:pt idx="6">
                  <c:v>240.10900000000001</c:v>
                </c:pt>
                <c:pt idx="7">
                  <c:v>544.125</c:v>
                </c:pt>
                <c:pt idx="8">
                  <c:v>1216.1400000000001</c:v>
                </c:pt>
                <c:pt idx="9">
                  <c:v>2688.16</c:v>
                </c:pt>
                <c:pt idx="10">
                  <c:v>5888.17</c:v>
                </c:pt>
                <c:pt idx="11">
                  <c:v>12800.2</c:v>
                </c:pt>
                <c:pt idx="12">
                  <c:v>27648.2</c:v>
                </c:pt>
                <c:pt idx="13">
                  <c:v>59392.2</c:v>
                </c:pt>
                <c:pt idx="14">
                  <c:v>126976</c:v>
                </c:pt>
                <c:pt idx="15">
                  <c:v>270336</c:v>
                </c:pt>
                <c:pt idx="16">
                  <c:v>276476</c:v>
                </c:pt>
                <c:pt idx="17">
                  <c:v>677887</c:v>
                </c:pt>
                <c:pt idx="18">
                  <c:v>853125</c:v>
                </c:pt>
                <c:pt idx="19">
                  <c:v>992969</c:v>
                </c:pt>
              </c:numCache>
            </c:numRef>
          </c:xVal>
          <c:yVal>
            <c:numRef>
              <c:f>mv!$N$3:$N$22</c:f>
              <c:numCache>
                <c:formatCode>General</c:formatCode>
                <c:ptCount val="20"/>
                <c:pt idx="0">
                  <c:v>14.539</c:v>
                </c:pt>
                <c:pt idx="1">
                  <c:v>8.6097099999999998</c:v>
                </c:pt>
                <c:pt idx="2">
                  <c:v>4.5194700000000001</c:v>
                </c:pt>
                <c:pt idx="3">
                  <c:v>6.0854400000000002</c:v>
                </c:pt>
                <c:pt idx="4">
                  <c:v>1.11839</c:v>
                </c:pt>
                <c:pt idx="5">
                  <c:v>1.0921000000000001</c:v>
                </c:pt>
                <c:pt idx="6">
                  <c:v>0.76624499999999995</c:v>
                </c:pt>
                <c:pt idx="7">
                  <c:v>0.38320100000000001</c:v>
                </c:pt>
                <c:pt idx="8">
                  <c:v>0.19334299999999999</c:v>
                </c:pt>
                <c:pt idx="9">
                  <c:v>9.6247100000000002E-2</c:v>
                </c:pt>
                <c:pt idx="10">
                  <c:v>4.7572900000000001E-2</c:v>
                </c:pt>
                <c:pt idx="11">
                  <c:v>2.2509899999999999E-2</c:v>
                </c:pt>
                <c:pt idx="12">
                  <c:v>1.09823E-2</c:v>
                </c:pt>
                <c:pt idx="13">
                  <c:v>4.9881500000000002E-3</c:v>
                </c:pt>
                <c:pt idx="14">
                  <c:v>2.5095999999999999E-3</c:v>
                </c:pt>
                <c:pt idx="15">
                  <c:v>1.26213E-3</c:v>
                </c:pt>
                <c:pt idx="16">
                  <c:v>1.31372E-3</c:v>
                </c:pt>
                <c:pt idx="17">
                  <c:v>5.6141899999999996E-4</c:v>
                </c:pt>
                <c:pt idx="18">
                  <c:v>4.7572700000000001E-4</c:v>
                </c:pt>
                <c:pt idx="19">
                  <c:v>4.2508800000000001E-4</c:v>
                </c:pt>
              </c:numCache>
            </c:numRef>
          </c:yVal>
          <c:smooth val="1"/>
        </c:ser>
        <c:ser>
          <c:idx val="2"/>
          <c:order val="2"/>
          <c:tx>
            <c:v>MM</c:v>
          </c:tx>
          <c:xVal>
            <c:numRef>
              <c:f>mm!$E$3:$E$22</c:f>
              <c:numCache>
                <c:formatCode>General</c:formatCode>
                <c:ptCount val="20"/>
                <c:pt idx="0">
                  <c:v>1.03125</c:v>
                </c:pt>
                <c:pt idx="1">
                  <c:v>4.125</c:v>
                </c:pt>
                <c:pt idx="2">
                  <c:v>16.5</c:v>
                </c:pt>
                <c:pt idx="3">
                  <c:v>66</c:v>
                </c:pt>
                <c:pt idx="4">
                  <c:v>358</c:v>
                </c:pt>
                <c:pt idx="5">
                  <c:v>708.20299999999997</c:v>
                </c:pt>
                <c:pt idx="6">
                  <c:v>2371.88</c:v>
                </c:pt>
                <c:pt idx="7">
                  <c:v>7252.78</c:v>
                </c:pt>
                <c:pt idx="8">
                  <c:v>14483.8</c:v>
                </c:pt>
                <c:pt idx="9">
                  <c:v>18062.400000000001</c:v>
                </c:pt>
                <c:pt idx="10">
                  <c:v>31130.6</c:v>
                </c:pt>
                <c:pt idx="11">
                  <c:v>35500.400000000001</c:v>
                </c:pt>
                <c:pt idx="12">
                  <c:v>72165.3</c:v>
                </c:pt>
                <c:pt idx="13">
                  <c:v>109260</c:v>
                </c:pt>
                <c:pt idx="14">
                  <c:v>363700</c:v>
                </c:pt>
                <c:pt idx="15">
                  <c:v>400512</c:v>
                </c:pt>
                <c:pt idx="16">
                  <c:v>420278</c:v>
                </c:pt>
                <c:pt idx="17">
                  <c:v>516328</c:v>
                </c:pt>
                <c:pt idx="18">
                  <c:v>657207</c:v>
                </c:pt>
                <c:pt idx="19">
                  <c:v>813750</c:v>
                </c:pt>
              </c:numCache>
            </c:numRef>
          </c:xVal>
          <c:yVal>
            <c:numRef>
              <c:f>mm!$N$3:$N$22</c:f>
              <c:numCache>
                <c:formatCode>General</c:formatCode>
                <c:ptCount val="20"/>
                <c:pt idx="0">
                  <c:v>15.564</c:v>
                </c:pt>
                <c:pt idx="1">
                  <c:v>8.9448100000000004</c:v>
                </c:pt>
                <c:pt idx="2">
                  <c:v>8.1620299999999997</c:v>
                </c:pt>
                <c:pt idx="3">
                  <c:v>6.2365000000000004</c:v>
                </c:pt>
                <c:pt idx="4">
                  <c:v>2.1934399999999998</c:v>
                </c:pt>
                <c:pt idx="5">
                  <c:v>1.7378499999999999</c:v>
                </c:pt>
                <c:pt idx="6">
                  <c:v>0.65143700000000004</c:v>
                </c:pt>
                <c:pt idx="7">
                  <c:v>0.21738499999999999</c:v>
                </c:pt>
                <c:pt idx="8">
                  <c:v>0.119196</c:v>
                </c:pt>
                <c:pt idx="9">
                  <c:v>9.0113200000000004E-2</c:v>
                </c:pt>
                <c:pt idx="10">
                  <c:v>5.8734399999999999E-2</c:v>
                </c:pt>
                <c:pt idx="11">
                  <c:v>4.29608E-2</c:v>
                </c:pt>
                <c:pt idx="12">
                  <c:v>2.0099200000000001E-2</c:v>
                </c:pt>
                <c:pt idx="13">
                  <c:v>1.73174E-2</c:v>
                </c:pt>
                <c:pt idx="14">
                  <c:v>1.00774E-2</c:v>
                </c:pt>
                <c:pt idx="15">
                  <c:v>8.6128999999999997E-3</c:v>
                </c:pt>
                <c:pt idx="16">
                  <c:v>8.8021799999999997E-3</c:v>
                </c:pt>
                <c:pt idx="17">
                  <c:v>7.8002999999999996E-3</c:v>
                </c:pt>
                <c:pt idx="18">
                  <c:v>5.76985E-3</c:v>
                </c:pt>
                <c:pt idx="19">
                  <c:v>5.5558999999999999E-3</c:v>
                </c:pt>
              </c:numCache>
            </c:numRef>
          </c:yVal>
          <c:smooth val="1"/>
        </c:ser>
        <c:dLbls>
          <c:showLegendKey val="0"/>
          <c:showVal val="0"/>
          <c:showCatName val="0"/>
          <c:showSerName val="0"/>
          <c:showPercent val="0"/>
          <c:showBubbleSize val="0"/>
        </c:dLbls>
        <c:axId val="135967488"/>
        <c:axId val="135969408"/>
      </c:scatterChart>
      <c:valAx>
        <c:axId val="135967488"/>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969408"/>
        <c:crosses val="autoZero"/>
        <c:crossBetween val="midCat"/>
      </c:valAx>
      <c:valAx>
        <c:axId val="135969408"/>
        <c:scaling>
          <c:orientation val="minMax"/>
        </c:scaling>
        <c:delete val="0"/>
        <c:axPos val="l"/>
        <c:majorGridlines/>
        <c:title>
          <c:tx>
            <c:rich>
              <a:bodyPr/>
              <a:lstStyle/>
              <a:p>
                <a:pPr>
                  <a:defRPr/>
                </a:pPr>
                <a:r>
                  <a:rPr lang="en-US" sz="1050" b="1" i="0" baseline="0">
                    <a:effectLst/>
                  </a:rPr>
                  <a:t>bw_w ( MB/sec )</a:t>
                </a:r>
                <a:endParaRPr lang="en-US" sz="1050">
                  <a:effectLst/>
                </a:endParaRPr>
              </a:p>
            </c:rich>
          </c:tx>
          <c:overlay val="0"/>
        </c:title>
        <c:numFmt formatCode="General" sourceLinked="1"/>
        <c:majorTickMark val="none"/>
        <c:minorTickMark val="none"/>
        <c:tickLblPos val="nextTo"/>
        <c:crossAx val="135967488"/>
        <c:crosses val="autoZero"/>
        <c:crossBetween val="midCat"/>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bw_w vs bw_r</a:t>
            </a:r>
          </a:p>
        </c:rich>
      </c:tx>
      <c:overlay val="0"/>
    </c:title>
    <c:autoTitleDeleted val="0"/>
    <c:plotArea>
      <c:layout/>
      <c:scatterChart>
        <c:scatterStyle val="smoothMarker"/>
        <c:varyColors val="0"/>
        <c:ser>
          <c:idx val="0"/>
          <c:order val="0"/>
          <c:tx>
            <c:v>VV</c:v>
          </c:tx>
          <c:xVal>
            <c:numRef>
              <c:f>vv!$N$3:$N$22</c:f>
              <c:numCache>
                <c:formatCode>General</c:formatCode>
                <c:ptCount val="20"/>
                <c:pt idx="0">
                  <c:v>7.7056899999999997</c:v>
                </c:pt>
                <c:pt idx="1">
                  <c:v>4.2338899999999997</c:v>
                </c:pt>
                <c:pt idx="2">
                  <c:v>2.2016300000000002</c:v>
                </c:pt>
                <c:pt idx="3">
                  <c:v>1.0883700000000001</c:v>
                </c:pt>
                <c:pt idx="4">
                  <c:v>0.53773099999999996</c:v>
                </c:pt>
                <c:pt idx="5">
                  <c:v>0.72218300000000002</c:v>
                </c:pt>
                <c:pt idx="6">
                  <c:v>0.36244999999999999</c:v>
                </c:pt>
                <c:pt idx="7">
                  <c:v>0.193659</c:v>
                </c:pt>
                <c:pt idx="8">
                  <c:v>9.5841899999999994E-2</c:v>
                </c:pt>
                <c:pt idx="9">
                  <c:v>4.836E-2</c:v>
                </c:pt>
                <c:pt idx="10">
                  <c:v>2.3052300000000001E-2</c:v>
                </c:pt>
                <c:pt idx="11">
                  <c:v>1.13372E-2</c:v>
                </c:pt>
                <c:pt idx="12">
                  <c:v>5.0104900000000003E-3</c:v>
                </c:pt>
                <c:pt idx="13">
                  <c:v>2.5246299999999999E-3</c:v>
                </c:pt>
                <c:pt idx="14">
                  <c:v>1.2264999999999999E-3</c:v>
                </c:pt>
                <c:pt idx="15">
                  <c:v>6.2987299999999998E-4</c:v>
                </c:pt>
                <c:pt idx="16">
                  <c:v>3.1391999999999998E-4</c:v>
                </c:pt>
                <c:pt idx="17">
                  <c:v>1.5762999999999999E-4</c:v>
                </c:pt>
                <c:pt idx="18" formatCode="0.00E+00">
                  <c:v>7.8438100000000004E-5</c:v>
                </c:pt>
                <c:pt idx="19" formatCode="0.00E+00">
                  <c:v>3.8615999999999998E-5</c:v>
                </c:pt>
              </c:numCache>
            </c:numRef>
          </c:xVal>
          <c:yVal>
            <c:numRef>
              <c:f>vv!$M$3:$M$22</c:f>
              <c:numCache>
                <c:formatCode>General</c:formatCode>
                <c:ptCount val="20"/>
                <c:pt idx="0">
                  <c:v>986.32799999999997</c:v>
                </c:pt>
                <c:pt idx="1">
                  <c:v>1083.8800000000001</c:v>
                </c:pt>
                <c:pt idx="2">
                  <c:v>1127.23</c:v>
                </c:pt>
                <c:pt idx="3">
                  <c:v>1114.5</c:v>
                </c:pt>
                <c:pt idx="4">
                  <c:v>1101.27</c:v>
                </c:pt>
                <c:pt idx="5">
                  <c:v>2958.06</c:v>
                </c:pt>
                <c:pt idx="6">
                  <c:v>2969.19</c:v>
                </c:pt>
                <c:pt idx="7">
                  <c:v>3172.91</c:v>
                </c:pt>
                <c:pt idx="8">
                  <c:v>3140.55</c:v>
                </c:pt>
                <c:pt idx="9">
                  <c:v>3169.32</c:v>
                </c:pt>
                <c:pt idx="10">
                  <c:v>3021.51</c:v>
                </c:pt>
                <c:pt idx="11">
                  <c:v>2971.99</c:v>
                </c:pt>
                <c:pt idx="12">
                  <c:v>2626.94</c:v>
                </c:pt>
                <c:pt idx="13">
                  <c:v>2647.26</c:v>
                </c:pt>
                <c:pt idx="14">
                  <c:v>2572.16</c:v>
                </c:pt>
                <c:pt idx="15">
                  <c:v>2641.88</c:v>
                </c:pt>
                <c:pt idx="16">
                  <c:v>2633.35</c:v>
                </c:pt>
                <c:pt idx="17">
                  <c:v>2644.6</c:v>
                </c:pt>
                <c:pt idx="18">
                  <c:v>2631.94</c:v>
                </c:pt>
                <c:pt idx="19">
                  <c:v>2591.48</c:v>
                </c:pt>
              </c:numCache>
            </c:numRef>
          </c:yVal>
          <c:smooth val="1"/>
        </c:ser>
        <c:ser>
          <c:idx val="1"/>
          <c:order val="1"/>
          <c:tx>
            <c:v>MV</c:v>
          </c:tx>
          <c:xVal>
            <c:numRef>
              <c:f>mv!$N$3:$N$22</c:f>
              <c:numCache>
                <c:formatCode>General</c:formatCode>
                <c:ptCount val="20"/>
                <c:pt idx="0">
                  <c:v>14.539</c:v>
                </c:pt>
                <c:pt idx="1">
                  <c:v>8.6097099999999998</c:v>
                </c:pt>
                <c:pt idx="2">
                  <c:v>4.5194700000000001</c:v>
                </c:pt>
                <c:pt idx="3">
                  <c:v>6.0854400000000002</c:v>
                </c:pt>
                <c:pt idx="4">
                  <c:v>1.11839</c:v>
                </c:pt>
                <c:pt idx="5">
                  <c:v>1.0921000000000001</c:v>
                </c:pt>
                <c:pt idx="6">
                  <c:v>0.76624499999999995</c:v>
                </c:pt>
                <c:pt idx="7">
                  <c:v>0.38320100000000001</c:v>
                </c:pt>
                <c:pt idx="8">
                  <c:v>0.19334299999999999</c:v>
                </c:pt>
                <c:pt idx="9">
                  <c:v>9.6247100000000002E-2</c:v>
                </c:pt>
                <c:pt idx="10">
                  <c:v>4.7572900000000001E-2</c:v>
                </c:pt>
                <c:pt idx="11">
                  <c:v>2.2509899999999999E-2</c:v>
                </c:pt>
                <c:pt idx="12">
                  <c:v>1.09823E-2</c:v>
                </c:pt>
                <c:pt idx="13">
                  <c:v>4.9881500000000002E-3</c:v>
                </c:pt>
                <c:pt idx="14">
                  <c:v>2.5095999999999999E-3</c:v>
                </c:pt>
                <c:pt idx="15">
                  <c:v>1.26213E-3</c:v>
                </c:pt>
                <c:pt idx="16">
                  <c:v>1.31372E-3</c:v>
                </c:pt>
                <c:pt idx="17">
                  <c:v>5.6141899999999996E-4</c:v>
                </c:pt>
                <c:pt idx="18">
                  <c:v>4.7572700000000001E-4</c:v>
                </c:pt>
                <c:pt idx="19">
                  <c:v>4.2508800000000001E-4</c:v>
                </c:pt>
              </c:numCache>
            </c:numRef>
          </c:xVal>
          <c:yVal>
            <c:numRef>
              <c:f>mv!$M$3:$M$22</c:f>
              <c:numCache>
                <c:formatCode>0.00E+00</c:formatCode>
                <c:ptCount val="20"/>
                <c:pt idx="0">
                  <c:v>930.49800000000005</c:v>
                </c:pt>
                <c:pt idx="1">
                  <c:v>1102.04</c:v>
                </c:pt>
                <c:pt idx="2">
                  <c:v>1156.98</c:v>
                </c:pt>
                <c:pt idx="3">
                  <c:v>3115.75</c:v>
                </c:pt>
                <c:pt idx="4">
                  <c:v>1145.23</c:v>
                </c:pt>
                <c:pt idx="5">
                  <c:v>2236.62</c:v>
                </c:pt>
                <c:pt idx="6">
                  <c:v>3138.54</c:v>
                </c:pt>
                <c:pt idx="7">
                  <c:v>3139.18</c:v>
                </c:pt>
                <c:pt idx="8">
                  <c:v>3167.73</c:v>
                </c:pt>
                <c:pt idx="9">
                  <c:v>3153.83</c:v>
                </c:pt>
                <c:pt idx="10">
                  <c:v>3117.74</c:v>
                </c:pt>
                <c:pt idx="11">
                  <c:v>2950.41</c:v>
                </c:pt>
                <c:pt idx="12">
                  <c:v>2878.95</c:v>
                </c:pt>
                <c:pt idx="13">
                  <c:v>2615.2199999999998</c:v>
                </c:pt>
                <c:pt idx="14">
                  <c:v>2631.51</c:v>
                </c:pt>
                <c:pt idx="15">
                  <c:v>2646.88</c:v>
                </c:pt>
                <c:pt idx="16">
                  <c:v>2656.63</c:v>
                </c:pt>
                <c:pt idx="17">
                  <c:v>2633.2</c:v>
                </c:pt>
                <c:pt idx="18">
                  <c:v>2664.07</c:v>
                </c:pt>
                <c:pt idx="19">
                  <c:v>2635.54</c:v>
                </c:pt>
              </c:numCache>
            </c:numRef>
          </c:yVal>
          <c:smooth val="1"/>
        </c:ser>
        <c:ser>
          <c:idx val="2"/>
          <c:order val="2"/>
          <c:tx>
            <c:v>MM</c:v>
          </c:tx>
          <c:xVal>
            <c:numRef>
              <c:f>mm!$N$3:$N$22</c:f>
              <c:numCache>
                <c:formatCode>General</c:formatCode>
                <c:ptCount val="20"/>
                <c:pt idx="0">
                  <c:v>15.564</c:v>
                </c:pt>
                <c:pt idx="1">
                  <c:v>8.9448100000000004</c:v>
                </c:pt>
                <c:pt idx="2">
                  <c:v>8.1620299999999997</c:v>
                </c:pt>
                <c:pt idx="3">
                  <c:v>6.2365000000000004</c:v>
                </c:pt>
                <c:pt idx="4">
                  <c:v>2.1934399999999998</c:v>
                </c:pt>
                <c:pt idx="5">
                  <c:v>1.7378499999999999</c:v>
                </c:pt>
                <c:pt idx="6">
                  <c:v>0.65143700000000004</c:v>
                </c:pt>
                <c:pt idx="7">
                  <c:v>0.21738499999999999</c:v>
                </c:pt>
                <c:pt idx="8">
                  <c:v>0.119196</c:v>
                </c:pt>
                <c:pt idx="9">
                  <c:v>9.0113200000000004E-2</c:v>
                </c:pt>
                <c:pt idx="10">
                  <c:v>5.8734399999999999E-2</c:v>
                </c:pt>
                <c:pt idx="11">
                  <c:v>4.29608E-2</c:v>
                </c:pt>
                <c:pt idx="12">
                  <c:v>2.0099200000000001E-2</c:v>
                </c:pt>
                <c:pt idx="13">
                  <c:v>1.73174E-2</c:v>
                </c:pt>
                <c:pt idx="14">
                  <c:v>1.00774E-2</c:v>
                </c:pt>
                <c:pt idx="15">
                  <c:v>8.6128999999999997E-3</c:v>
                </c:pt>
                <c:pt idx="16">
                  <c:v>8.8021799999999997E-3</c:v>
                </c:pt>
                <c:pt idx="17">
                  <c:v>7.8002999999999996E-3</c:v>
                </c:pt>
                <c:pt idx="18">
                  <c:v>5.76985E-3</c:v>
                </c:pt>
                <c:pt idx="19">
                  <c:v>5.5558999999999999E-3</c:v>
                </c:pt>
              </c:numCache>
            </c:numRef>
          </c:xVal>
          <c:yVal>
            <c:numRef>
              <c:f>mm!$M$3:$M$22</c:f>
              <c:numCache>
                <c:formatCode>General</c:formatCode>
                <c:ptCount val="20"/>
                <c:pt idx="0">
                  <c:v>996.09400000000005</c:v>
                </c:pt>
                <c:pt idx="1">
                  <c:v>1144.94</c:v>
                </c:pt>
                <c:pt idx="2">
                  <c:v>2089.48</c:v>
                </c:pt>
                <c:pt idx="3">
                  <c:v>3193.09</c:v>
                </c:pt>
                <c:pt idx="4">
                  <c:v>3070.81</c:v>
                </c:pt>
                <c:pt idx="5">
                  <c:v>3131.61</c:v>
                </c:pt>
                <c:pt idx="6">
                  <c:v>3257.18</c:v>
                </c:pt>
                <c:pt idx="7">
                  <c:v>3043.39</c:v>
                </c:pt>
                <c:pt idx="8">
                  <c:v>2860.71</c:v>
                </c:pt>
                <c:pt idx="9" formatCode="0.00E+00">
                  <c:v>2564.8000000000002</c:v>
                </c:pt>
                <c:pt idx="10" formatCode="0.00E+00">
                  <c:v>2716.35</c:v>
                </c:pt>
                <c:pt idx="11" formatCode="0.00E+00">
                  <c:v>2177.34</c:v>
                </c:pt>
                <c:pt idx="12" formatCode="0.00E+00">
                  <c:v>1836.18</c:v>
                </c:pt>
                <c:pt idx="13" formatCode="0.00E+00">
                  <c:v>1966.88</c:v>
                </c:pt>
                <c:pt idx="14" formatCode="0.00E+00">
                  <c:v>2015.47</c:v>
                </c:pt>
                <c:pt idx="15" formatCode="0.00E+00">
                  <c:v>1722.58</c:v>
                </c:pt>
                <c:pt idx="16" formatCode="0.00E+00">
                  <c:v>1764.5</c:v>
                </c:pt>
                <c:pt idx="17" formatCode="0.00E+00">
                  <c:v>1716.07</c:v>
                </c:pt>
                <c:pt idx="18" formatCode="0.00E+00">
                  <c:v>1384.76</c:v>
                </c:pt>
                <c:pt idx="19" formatCode="0.00E+00">
                  <c:v>1444.53</c:v>
                </c:pt>
              </c:numCache>
            </c:numRef>
          </c:yVal>
          <c:smooth val="1"/>
        </c:ser>
        <c:dLbls>
          <c:showLegendKey val="0"/>
          <c:showVal val="0"/>
          <c:showCatName val="0"/>
          <c:showSerName val="0"/>
          <c:showPercent val="0"/>
          <c:showBubbleSize val="0"/>
        </c:dLbls>
        <c:axId val="136127232"/>
        <c:axId val="136129152"/>
      </c:scatterChart>
      <c:valAx>
        <c:axId val="136127232"/>
        <c:scaling>
          <c:orientation val="minMax"/>
        </c:scaling>
        <c:delete val="0"/>
        <c:axPos val="b"/>
        <c:title>
          <c:tx>
            <c:rich>
              <a:bodyPr/>
              <a:lstStyle/>
              <a:p>
                <a:pPr>
                  <a:defRPr/>
                </a:pPr>
                <a:r>
                  <a:rPr lang="en-US"/>
                  <a:t>bw_w</a:t>
                </a:r>
                <a:r>
                  <a:rPr lang="en-US" sz="1000" b="1" i="0" u="none" strike="noStrike" baseline="0">
                    <a:effectLst/>
                  </a:rPr>
                  <a:t>( MB/sec )</a:t>
                </a:r>
                <a:endParaRPr lang="en-US"/>
              </a:p>
            </c:rich>
          </c:tx>
          <c:overlay val="0"/>
        </c:title>
        <c:numFmt formatCode="General" sourceLinked="1"/>
        <c:majorTickMark val="none"/>
        <c:minorTickMark val="none"/>
        <c:tickLblPos val="nextTo"/>
        <c:crossAx val="136129152"/>
        <c:crosses val="autoZero"/>
        <c:crossBetween val="midCat"/>
      </c:valAx>
      <c:valAx>
        <c:axId val="136129152"/>
        <c:scaling>
          <c:orientation val="minMax"/>
        </c:scaling>
        <c:delete val="0"/>
        <c:axPos val="l"/>
        <c:majorGridlines/>
        <c:title>
          <c:tx>
            <c:rich>
              <a:bodyPr/>
              <a:lstStyle/>
              <a:p>
                <a:pPr>
                  <a:defRPr/>
                </a:pPr>
                <a:r>
                  <a:rPr lang="en-US"/>
                  <a:t>bw_r</a:t>
                </a:r>
                <a:r>
                  <a:rPr lang="en-US" sz="1000" b="1" i="0" u="none" strike="noStrike" baseline="0">
                    <a:effectLst/>
                  </a:rPr>
                  <a:t>( MB/sec )</a:t>
                </a:r>
                <a:endParaRPr lang="en-US"/>
              </a:p>
            </c:rich>
          </c:tx>
          <c:overlay val="0"/>
        </c:title>
        <c:numFmt formatCode="General" sourceLinked="1"/>
        <c:majorTickMark val="none"/>
        <c:minorTickMark val="none"/>
        <c:tickLblPos val="nextTo"/>
        <c:crossAx val="13612723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mem_size vs bw_r</c:v>
          </c:tx>
          <c:xVal>
            <c:numRef>
              <c:f>vv!$E$3:$E$22</c:f>
              <c:numCache>
                <c:formatCode>General</c:formatCode>
                <c:ptCount val="20"/>
                <c:pt idx="0">
                  <c:v>1.0078100000000001</c:v>
                </c:pt>
                <c:pt idx="1">
                  <c:v>2.0078100000000001</c:v>
                </c:pt>
                <c:pt idx="2">
                  <c:v>4.0078100000000001</c:v>
                </c:pt>
                <c:pt idx="3">
                  <c:v>8.0078099999999992</c:v>
                </c:pt>
                <c:pt idx="4">
                  <c:v>16.0078</c:v>
                </c:pt>
                <c:pt idx="5">
                  <c:v>32.007800000000003</c:v>
                </c:pt>
                <c:pt idx="6">
                  <c:v>64.007800000000003</c:v>
                </c:pt>
                <c:pt idx="7">
                  <c:v>128.00800000000001</c:v>
                </c:pt>
                <c:pt idx="8">
                  <c:v>256.00799999999998</c:v>
                </c:pt>
                <c:pt idx="9">
                  <c:v>512.00800000000004</c:v>
                </c:pt>
                <c:pt idx="10">
                  <c:v>1024.01</c:v>
                </c:pt>
                <c:pt idx="11">
                  <c:v>2048.0100000000002</c:v>
                </c:pt>
                <c:pt idx="12">
                  <c:v>4096.01</c:v>
                </c:pt>
                <c:pt idx="13">
                  <c:v>8192.01</c:v>
                </c:pt>
                <c:pt idx="14">
                  <c:v>16384</c:v>
                </c:pt>
                <c:pt idx="15">
                  <c:v>32768</c:v>
                </c:pt>
                <c:pt idx="16">
                  <c:v>65536</c:v>
                </c:pt>
                <c:pt idx="17">
                  <c:v>131072</c:v>
                </c:pt>
                <c:pt idx="18">
                  <c:v>262144</c:v>
                </c:pt>
                <c:pt idx="19">
                  <c:v>524288</c:v>
                </c:pt>
              </c:numCache>
            </c:numRef>
          </c:xVal>
          <c:yVal>
            <c:numRef>
              <c:f>vv!$M$3:$M$22</c:f>
              <c:numCache>
                <c:formatCode>General</c:formatCode>
                <c:ptCount val="20"/>
                <c:pt idx="0">
                  <c:v>986.32799999999997</c:v>
                </c:pt>
                <c:pt idx="1">
                  <c:v>1083.8800000000001</c:v>
                </c:pt>
                <c:pt idx="2">
                  <c:v>1127.23</c:v>
                </c:pt>
                <c:pt idx="3">
                  <c:v>1114.5</c:v>
                </c:pt>
                <c:pt idx="4">
                  <c:v>1101.27</c:v>
                </c:pt>
                <c:pt idx="5">
                  <c:v>2958.06</c:v>
                </c:pt>
                <c:pt idx="6">
                  <c:v>2969.19</c:v>
                </c:pt>
                <c:pt idx="7">
                  <c:v>3172.91</c:v>
                </c:pt>
                <c:pt idx="8">
                  <c:v>3140.55</c:v>
                </c:pt>
                <c:pt idx="9">
                  <c:v>3169.32</c:v>
                </c:pt>
                <c:pt idx="10">
                  <c:v>3021.51</c:v>
                </c:pt>
                <c:pt idx="11">
                  <c:v>2971.99</c:v>
                </c:pt>
                <c:pt idx="12">
                  <c:v>2626.94</c:v>
                </c:pt>
                <c:pt idx="13">
                  <c:v>2647.26</c:v>
                </c:pt>
                <c:pt idx="14">
                  <c:v>2572.16</c:v>
                </c:pt>
                <c:pt idx="15">
                  <c:v>2641.88</c:v>
                </c:pt>
                <c:pt idx="16">
                  <c:v>2633.35</c:v>
                </c:pt>
                <c:pt idx="17">
                  <c:v>2644.6</c:v>
                </c:pt>
                <c:pt idx="18">
                  <c:v>2631.94</c:v>
                </c:pt>
                <c:pt idx="19">
                  <c:v>2591.48</c:v>
                </c:pt>
              </c:numCache>
            </c:numRef>
          </c:yVal>
          <c:smooth val="1"/>
        </c:ser>
        <c:dLbls>
          <c:showLegendKey val="0"/>
          <c:showVal val="0"/>
          <c:showCatName val="0"/>
          <c:showSerName val="0"/>
          <c:showPercent val="0"/>
          <c:showBubbleSize val="0"/>
        </c:dLbls>
        <c:axId val="134979968"/>
        <c:axId val="134981888"/>
      </c:scatterChart>
      <c:valAx>
        <c:axId val="134979968"/>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crossAx val="134981888"/>
        <c:crosses val="autoZero"/>
        <c:crossBetween val="midCat"/>
      </c:valAx>
      <c:valAx>
        <c:axId val="134981888"/>
        <c:scaling>
          <c:orientation val="minMax"/>
        </c:scaling>
        <c:delete val="0"/>
        <c:axPos val="l"/>
        <c:majorGridlines/>
        <c:title>
          <c:tx>
            <c:rich>
              <a:bodyPr/>
              <a:lstStyle/>
              <a:p>
                <a:pPr>
                  <a:defRPr/>
                </a:pPr>
                <a:r>
                  <a:rPr lang="en-US"/>
                  <a:t>bw_r ( MB/sec )</a:t>
                </a:r>
              </a:p>
            </c:rich>
          </c:tx>
          <c:overlay val="0"/>
        </c:title>
        <c:numFmt formatCode="General" sourceLinked="1"/>
        <c:majorTickMark val="none"/>
        <c:minorTickMark val="none"/>
        <c:tickLblPos val="nextTo"/>
        <c:crossAx val="134979968"/>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bw_r vs bw_w</c:v>
          </c:tx>
          <c:xVal>
            <c:numRef>
              <c:f>vv!$N$3:$N$24</c:f>
              <c:numCache>
                <c:formatCode>General</c:formatCode>
                <c:ptCount val="22"/>
                <c:pt idx="0">
                  <c:v>7.7056899999999997</c:v>
                </c:pt>
                <c:pt idx="1">
                  <c:v>4.2338899999999997</c:v>
                </c:pt>
                <c:pt idx="2">
                  <c:v>2.2016300000000002</c:v>
                </c:pt>
                <c:pt idx="3">
                  <c:v>1.0883700000000001</c:v>
                </c:pt>
                <c:pt idx="4">
                  <c:v>0.53773099999999996</c:v>
                </c:pt>
                <c:pt idx="5">
                  <c:v>0.72218300000000002</c:v>
                </c:pt>
                <c:pt idx="6">
                  <c:v>0.36244999999999999</c:v>
                </c:pt>
                <c:pt idx="7">
                  <c:v>0.193659</c:v>
                </c:pt>
                <c:pt idx="8">
                  <c:v>9.5841899999999994E-2</c:v>
                </c:pt>
                <c:pt idx="9">
                  <c:v>4.836E-2</c:v>
                </c:pt>
                <c:pt idx="10">
                  <c:v>2.3052300000000001E-2</c:v>
                </c:pt>
                <c:pt idx="11">
                  <c:v>1.13372E-2</c:v>
                </c:pt>
                <c:pt idx="12">
                  <c:v>5.0104900000000003E-3</c:v>
                </c:pt>
                <c:pt idx="13">
                  <c:v>2.5246299999999999E-3</c:v>
                </c:pt>
                <c:pt idx="14">
                  <c:v>1.2264999999999999E-3</c:v>
                </c:pt>
                <c:pt idx="15">
                  <c:v>6.2987299999999998E-4</c:v>
                </c:pt>
                <c:pt idx="16">
                  <c:v>3.1391999999999998E-4</c:v>
                </c:pt>
                <c:pt idx="17">
                  <c:v>1.5762999999999999E-4</c:v>
                </c:pt>
                <c:pt idx="18" formatCode="0.00E+00">
                  <c:v>7.8438100000000004E-5</c:v>
                </c:pt>
                <c:pt idx="19" formatCode="0.00E+00">
                  <c:v>3.8615999999999998E-5</c:v>
                </c:pt>
              </c:numCache>
            </c:numRef>
          </c:xVal>
          <c:yVal>
            <c:numRef>
              <c:f>vv!$M$3:$M$24</c:f>
              <c:numCache>
                <c:formatCode>General</c:formatCode>
                <c:ptCount val="22"/>
                <c:pt idx="0">
                  <c:v>986.32799999999997</c:v>
                </c:pt>
                <c:pt idx="1">
                  <c:v>1083.8800000000001</c:v>
                </c:pt>
                <c:pt idx="2">
                  <c:v>1127.23</c:v>
                </c:pt>
                <c:pt idx="3">
                  <c:v>1114.5</c:v>
                </c:pt>
                <c:pt idx="4">
                  <c:v>1101.27</c:v>
                </c:pt>
                <c:pt idx="5">
                  <c:v>2958.06</c:v>
                </c:pt>
                <c:pt idx="6">
                  <c:v>2969.19</c:v>
                </c:pt>
                <c:pt idx="7">
                  <c:v>3172.91</c:v>
                </c:pt>
                <c:pt idx="8">
                  <c:v>3140.55</c:v>
                </c:pt>
                <c:pt idx="9">
                  <c:v>3169.32</c:v>
                </c:pt>
                <c:pt idx="10">
                  <c:v>3021.51</c:v>
                </c:pt>
                <c:pt idx="11">
                  <c:v>2971.99</c:v>
                </c:pt>
                <c:pt idx="12">
                  <c:v>2626.94</c:v>
                </c:pt>
                <c:pt idx="13">
                  <c:v>2647.26</c:v>
                </c:pt>
                <c:pt idx="14">
                  <c:v>2572.16</c:v>
                </c:pt>
                <c:pt idx="15">
                  <c:v>2641.88</c:v>
                </c:pt>
                <c:pt idx="16">
                  <c:v>2633.35</c:v>
                </c:pt>
                <c:pt idx="17">
                  <c:v>2644.6</c:v>
                </c:pt>
                <c:pt idx="18">
                  <c:v>2631.94</c:v>
                </c:pt>
                <c:pt idx="19">
                  <c:v>2591.48</c:v>
                </c:pt>
              </c:numCache>
            </c:numRef>
          </c:yVal>
          <c:smooth val="1"/>
        </c:ser>
        <c:dLbls>
          <c:showLegendKey val="0"/>
          <c:showVal val="0"/>
          <c:showCatName val="0"/>
          <c:showSerName val="0"/>
          <c:showPercent val="0"/>
          <c:showBubbleSize val="0"/>
        </c:dLbls>
        <c:axId val="135406720"/>
        <c:axId val="135408640"/>
      </c:scatterChart>
      <c:valAx>
        <c:axId val="135406720"/>
        <c:scaling>
          <c:orientation val="minMax"/>
        </c:scaling>
        <c:delete val="0"/>
        <c:axPos val="b"/>
        <c:title>
          <c:tx>
            <c:rich>
              <a:bodyPr/>
              <a:lstStyle/>
              <a:p>
                <a:pPr>
                  <a:defRPr/>
                </a:pPr>
                <a:r>
                  <a:rPr lang="en-US"/>
                  <a:t>bw_w </a:t>
                </a:r>
                <a:r>
                  <a:rPr lang="en-US" sz="1000" b="1" i="0" u="none" strike="noStrike" baseline="0">
                    <a:effectLst/>
                  </a:rPr>
                  <a:t>(MB/sec)</a:t>
                </a:r>
                <a:endParaRPr lang="en-US"/>
              </a:p>
            </c:rich>
          </c:tx>
          <c:overlay val="0"/>
        </c:title>
        <c:numFmt formatCode="General" sourceLinked="1"/>
        <c:majorTickMark val="none"/>
        <c:minorTickMark val="none"/>
        <c:tickLblPos val="nextTo"/>
        <c:crossAx val="135408640"/>
        <c:crosses val="autoZero"/>
        <c:crossBetween val="midCat"/>
      </c:valAx>
      <c:valAx>
        <c:axId val="135408640"/>
        <c:scaling>
          <c:orientation val="minMax"/>
        </c:scaling>
        <c:delete val="0"/>
        <c:axPos val="l"/>
        <c:majorGridlines/>
        <c:title>
          <c:tx>
            <c:rich>
              <a:bodyPr/>
              <a:lstStyle/>
              <a:p>
                <a:pPr>
                  <a:defRPr/>
                </a:pPr>
                <a:r>
                  <a:rPr lang="en-US"/>
                  <a:t>bw_r </a:t>
                </a:r>
                <a:r>
                  <a:rPr lang="en-US" sz="1000" b="1" i="0" u="none" strike="noStrike" baseline="0">
                    <a:effectLst/>
                  </a:rPr>
                  <a:t>(MB/sec)</a:t>
                </a:r>
                <a:endParaRPr lang="en-US"/>
              </a:p>
            </c:rich>
          </c:tx>
          <c:overlay val="0"/>
        </c:title>
        <c:numFmt formatCode="General" sourceLinked="1"/>
        <c:majorTickMark val="none"/>
        <c:minorTickMark val="none"/>
        <c:tickLblPos val="nextTo"/>
        <c:crossAx val="13540672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mem_size vs bw_w</c:v>
          </c:tx>
          <c:xVal>
            <c:numRef>
              <c:f>vv!$E$3:$E$22</c:f>
              <c:numCache>
                <c:formatCode>General</c:formatCode>
                <c:ptCount val="20"/>
                <c:pt idx="0">
                  <c:v>1.0078100000000001</c:v>
                </c:pt>
                <c:pt idx="1">
                  <c:v>2.0078100000000001</c:v>
                </c:pt>
                <c:pt idx="2">
                  <c:v>4.0078100000000001</c:v>
                </c:pt>
                <c:pt idx="3">
                  <c:v>8.0078099999999992</c:v>
                </c:pt>
                <c:pt idx="4">
                  <c:v>16.0078</c:v>
                </c:pt>
                <c:pt idx="5">
                  <c:v>32.007800000000003</c:v>
                </c:pt>
                <c:pt idx="6">
                  <c:v>64.007800000000003</c:v>
                </c:pt>
                <c:pt idx="7">
                  <c:v>128.00800000000001</c:v>
                </c:pt>
                <c:pt idx="8">
                  <c:v>256.00799999999998</c:v>
                </c:pt>
                <c:pt idx="9">
                  <c:v>512.00800000000004</c:v>
                </c:pt>
                <c:pt idx="10">
                  <c:v>1024.01</c:v>
                </c:pt>
                <c:pt idx="11">
                  <c:v>2048.0100000000002</c:v>
                </c:pt>
                <c:pt idx="12">
                  <c:v>4096.01</c:v>
                </c:pt>
                <c:pt idx="13">
                  <c:v>8192.01</c:v>
                </c:pt>
                <c:pt idx="14">
                  <c:v>16384</c:v>
                </c:pt>
                <c:pt idx="15">
                  <c:v>32768</c:v>
                </c:pt>
                <c:pt idx="16">
                  <c:v>65536</c:v>
                </c:pt>
                <c:pt idx="17">
                  <c:v>131072</c:v>
                </c:pt>
                <c:pt idx="18">
                  <c:v>262144</c:v>
                </c:pt>
                <c:pt idx="19">
                  <c:v>524288</c:v>
                </c:pt>
              </c:numCache>
            </c:numRef>
          </c:xVal>
          <c:yVal>
            <c:numRef>
              <c:f>vv!$N$3:$N$22</c:f>
              <c:numCache>
                <c:formatCode>General</c:formatCode>
                <c:ptCount val="20"/>
                <c:pt idx="0">
                  <c:v>7.7056899999999997</c:v>
                </c:pt>
                <c:pt idx="1">
                  <c:v>4.2338899999999997</c:v>
                </c:pt>
                <c:pt idx="2">
                  <c:v>2.2016300000000002</c:v>
                </c:pt>
                <c:pt idx="3">
                  <c:v>1.0883700000000001</c:v>
                </c:pt>
                <c:pt idx="4">
                  <c:v>0.53773099999999996</c:v>
                </c:pt>
                <c:pt idx="5">
                  <c:v>0.72218300000000002</c:v>
                </c:pt>
                <c:pt idx="6">
                  <c:v>0.36244999999999999</c:v>
                </c:pt>
                <c:pt idx="7">
                  <c:v>0.193659</c:v>
                </c:pt>
                <c:pt idx="8">
                  <c:v>9.5841899999999994E-2</c:v>
                </c:pt>
                <c:pt idx="9">
                  <c:v>4.836E-2</c:v>
                </c:pt>
                <c:pt idx="10">
                  <c:v>2.3052300000000001E-2</c:v>
                </c:pt>
                <c:pt idx="11">
                  <c:v>1.13372E-2</c:v>
                </c:pt>
                <c:pt idx="12">
                  <c:v>5.0104900000000003E-3</c:v>
                </c:pt>
                <c:pt idx="13">
                  <c:v>2.5246299999999999E-3</c:v>
                </c:pt>
                <c:pt idx="14">
                  <c:v>1.2264999999999999E-3</c:v>
                </c:pt>
                <c:pt idx="15">
                  <c:v>6.2987299999999998E-4</c:v>
                </c:pt>
                <c:pt idx="16">
                  <c:v>3.1391999999999998E-4</c:v>
                </c:pt>
                <c:pt idx="17">
                  <c:v>1.5762999999999999E-4</c:v>
                </c:pt>
                <c:pt idx="18" formatCode="0.00E+00">
                  <c:v>7.8438100000000004E-5</c:v>
                </c:pt>
                <c:pt idx="19" formatCode="0.00E+00">
                  <c:v>3.8615999999999998E-5</c:v>
                </c:pt>
              </c:numCache>
            </c:numRef>
          </c:yVal>
          <c:smooth val="1"/>
        </c:ser>
        <c:dLbls>
          <c:showLegendKey val="0"/>
          <c:showVal val="0"/>
          <c:showCatName val="0"/>
          <c:showSerName val="0"/>
          <c:showPercent val="0"/>
          <c:showBubbleSize val="0"/>
        </c:dLbls>
        <c:axId val="135424256"/>
        <c:axId val="135430528"/>
      </c:scatterChart>
      <c:valAx>
        <c:axId val="135424256"/>
        <c:scaling>
          <c:logBase val="10"/>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b="1" i="0" baseline="0">
                    <a:effectLst/>
                  </a:rPr>
                  <a:t>mem_size (KB)(log 10 scale)</a:t>
                </a:r>
                <a:endParaRPr lang="en-US" sz="105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050"/>
              </a:p>
            </c:rich>
          </c:tx>
          <c:overlay val="0"/>
        </c:title>
        <c:numFmt formatCode="General" sourceLinked="1"/>
        <c:majorTickMark val="none"/>
        <c:minorTickMark val="none"/>
        <c:tickLblPos val="nextTo"/>
        <c:crossAx val="135430528"/>
        <c:crosses val="autoZero"/>
        <c:crossBetween val="midCat"/>
      </c:valAx>
      <c:valAx>
        <c:axId val="135430528"/>
        <c:scaling>
          <c:orientation val="minMax"/>
        </c:scaling>
        <c:delete val="0"/>
        <c:axPos val="l"/>
        <c:majorGridlines/>
        <c:title>
          <c:tx>
            <c:rich>
              <a:bodyPr/>
              <a:lstStyle/>
              <a:p>
                <a:pPr>
                  <a:defRPr/>
                </a:pPr>
                <a:r>
                  <a:rPr lang="en-US"/>
                  <a:t>bw_w(MB/sec)</a:t>
                </a:r>
              </a:p>
            </c:rich>
          </c:tx>
          <c:overlay val="0"/>
        </c:title>
        <c:numFmt formatCode="General" sourceLinked="1"/>
        <c:majorTickMark val="none"/>
        <c:minorTickMark val="none"/>
        <c:tickLblPos val="nextTo"/>
        <c:crossAx val="135424256"/>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mem_size vs flops/s</c:v>
          </c:tx>
          <c:xVal>
            <c:numRef>
              <c:f>mv!$E$3:$E$22</c:f>
              <c:numCache>
                <c:formatCode>General</c:formatCode>
                <c:ptCount val="20"/>
                <c:pt idx="0">
                  <c:v>0.765625</c:v>
                </c:pt>
                <c:pt idx="1">
                  <c:v>2.53125</c:v>
                </c:pt>
                <c:pt idx="2">
                  <c:v>7.0468799999999998</c:v>
                </c:pt>
                <c:pt idx="3">
                  <c:v>18.0625</c:v>
                </c:pt>
                <c:pt idx="4">
                  <c:v>44.078099999999999</c:v>
                </c:pt>
                <c:pt idx="5">
                  <c:v>104.09399999999999</c:v>
                </c:pt>
                <c:pt idx="6">
                  <c:v>240.10900000000001</c:v>
                </c:pt>
                <c:pt idx="7">
                  <c:v>544.125</c:v>
                </c:pt>
                <c:pt idx="8">
                  <c:v>1216.1400000000001</c:v>
                </c:pt>
                <c:pt idx="9">
                  <c:v>2688.16</c:v>
                </c:pt>
                <c:pt idx="10">
                  <c:v>5888.17</c:v>
                </c:pt>
                <c:pt idx="11">
                  <c:v>12800.2</c:v>
                </c:pt>
                <c:pt idx="12">
                  <c:v>27648.2</c:v>
                </c:pt>
                <c:pt idx="13">
                  <c:v>59392.2</c:v>
                </c:pt>
                <c:pt idx="14">
                  <c:v>126976</c:v>
                </c:pt>
                <c:pt idx="15">
                  <c:v>270336</c:v>
                </c:pt>
                <c:pt idx="16">
                  <c:v>276476</c:v>
                </c:pt>
                <c:pt idx="17">
                  <c:v>677887</c:v>
                </c:pt>
                <c:pt idx="18">
                  <c:v>853125</c:v>
                </c:pt>
                <c:pt idx="19">
                  <c:v>992969</c:v>
                </c:pt>
              </c:numCache>
            </c:numRef>
          </c:xVal>
          <c:yVal>
            <c:numRef>
              <c:f>mv!$L$3:$L$22</c:f>
              <c:numCache>
                <c:formatCode>0.00E+00</c:formatCode>
                <c:ptCount val="20"/>
                <c:pt idx="0">
                  <c:v>121.962</c:v>
                </c:pt>
                <c:pt idx="1">
                  <c:v>144.447</c:v>
                </c:pt>
                <c:pt idx="2">
                  <c:v>151.648</c:v>
                </c:pt>
                <c:pt idx="3">
                  <c:v>408.387</c:v>
                </c:pt>
                <c:pt idx="4">
                  <c:v>150.107</c:v>
                </c:pt>
                <c:pt idx="5">
                  <c:v>293.15899999999999</c:v>
                </c:pt>
                <c:pt idx="6">
                  <c:v>411.375</c:v>
                </c:pt>
                <c:pt idx="7">
                  <c:v>411.459</c:v>
                </c:pt>
                <c:pt idx="8">
                  <c:v>415.20100000000002</c:v>
                </c:pt>
                <c:pt idx="9">
                  <c:v>413.37799999999999</c:v>
                </c:pt>
                <c:pt idx="10">
                  <c:v>408.64800000000002</c:v>
                </c:pt>
                <c:pt idx="11">
                  <c:v>386.71600000000001</c:v>
                </c:pt>
                <c:pt idx="12">
                  <c:v>377.34899999999999</c:v>
                </c:pt>
                <c:pt idx="13">
                  <c:v>342.78300000000002</c:v>
                </c:pt>
                <c:pt idx="14">
                  <c:v>344.91699999999997</c:v>
                </c:pt>
                <c:pt idx="15">
                  <c:v>346.93200000000002</c:v>
                </c:pt>
                <c:pt idx="16">
                  <c:v>348.209</c:v>
                </c:pt>
                <c:pt idx="17">
                  <c:v>345.13799999999998</c:v>
                </c:pt>
                <c:pt idx="18">
                  <c:v>349.185</c:v>
                </c:pt>
                <c:pt idx="19">
                  <c:v>345.44600000000003</c:v>
                </c:pt>
              </c:numCache>
            </c:numRef>
          </c:yVal>
          <c:smooth val="1"/>
        </c:ser>
        <c:dLbls>
          <c:showLegendKey val="0"/>
          <c:showVal val="0"/>
          <c:showCatName val="0"/>
          <c:showSerName val="0"/>
          <c:showPercent val="0"/>
          <c:showBubbleSize val="0"/>
        </c:dLbls>
        <c:axId val="135143808"/>
        <c:axId val="135145728"/>
      </c:scatterChart>
      <c:valAx>
        <c:axId val="135143808"/>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crossAx val="135145728"/>
        <c:crosses val="autoZero"/>
        <c:crossBetween val="midCat"/>
      </c:valAx>
      <c:valAx>
        <c:axId val="135145728"/>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a:t>flops/s </a:t>
                </a:r>
                <a:r>
                  <a:rPr lang="en-US" sz="1050" b="1" i="0" baseline="0">
                    <a:effectLst/>
                  </a:rPr>
                  <a:t>(MFLOPS)</a:t>
                </a:r>
                <a:endParaRPr lang="en-US" sz="105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050"/>
              </a:p>
            </c:rich>
          </c:tx>
          <c:layout>
            <c:manualLayout>
              <c:xMode val="edge"/>
              <c:yMode val="edge"/>
              <c:x val="6.7340067340067337E-3"/>
              <c:y val="0.40118011564343936"/>
            </c:manualLayout>
          </c:layout>
          <c:overlay val="0"/>
        </c:title>
        <c:numFmt formatCode="0.00E+00" sourceLinked="1"/>
        <c:majorTickMark val="none"/>
        <c:minorTickMark val="none"/>
        <c:tickLblPos val="nextTo"/>
        <c:crossAx val="135143808"/>
        <c:crosses val="autoZero"/>
        <c:crossBetween val="midCat"/>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4631907830501856"/>
          <c:y val="0"/>
        </c:manualLayout>
      </c:layout>
      <c:overlay val="0"/>
    </c:title>
    <c:autoTitleDeleted val="0"/>
    <c:plotArea>
      <c:layout>
        <c:manualLayout>
          <c:layoutTarget val="inner"/>
          <c:xMode val="edge"/>
          <c:yMode val="edge"/>
          <c:x val="0.15481351298574497"/>
          <c:y val="0.22536077886457964"/>
          <c:w val="0.7329234109356717"/>
          <c:h val="0.48702876240815918"/>
        </c:manualLayout>
      </c:layout>
      <c:scatterChart>
        <c:scatterStyle val="smoothMarker"/>
        <c:varyColors val="0"/>
        <c:ser>
          <c:idx val="0"/>
          <c:order val="0"/>
          <c:tx>
            <c:v>mem_size vs bw_w</c:v>
          </c:tx>
          <c:xVal>
            <c:numRef>
              <c:f>mv!$E$3:$E$22</c:f>
              <c:numCache>
                <c:formatCode>General</c:formatCode>
                <c:ptCount val="20"/>
                <c:pt idx="0">
                  <c:v>0.765625</c:v>
                </c:pt>
                <c:pt idx="1">
                  <c:v>2.53125</c:v>
                </c:pt>
                <c:pt idx="2">
                  <c:v>7.0468799999999998</c:v>
                </c:pt>
                <c:pt idx="3">
                  <c:v>18.0625</c:v>
                </c:pt>
                <c:pt idx="4">
                  <c:v>44.078099999999999</c:v>
                </c:pt>
                <c:pt idx="5">
                  <c:v>104.09399999999999</c:v>
                </c:pt>
                <c:pt idx="6">
                  <c:v>240.10900000000001</c:v>
                </c:pt>
                <c:pt idx="7">
                  <c:v>544.125</c:v>
                </c:pt>
                <c:pt idx="8">
                  <c:v>1216.1400000000001</c:v>
                </c:pt>
                <c:pt idx="9">
                  <c:v>2688.16</c:v>
                </c:pt>
                <c:pt idx="10">
                  <c:v>5888.17</c:v>
                </c:pt>
                <c:pt idx="11">
                  <c:v>12800.2</c:v>
                </c:pt>
                <c:pt idx="12">
                  <c:v>27648.2</c:v>
                </c:pt>
                <c:pt idx="13">
                  <c:v>59392.2</c:v>
                </c:pt>
                <c:pt idx="14">
                  <c:v>126976</c:v>
                </c:pt>
                <c:pt idx="15">
                  <c:v>270336</c:v>
                </c:pt>
                <c:pt idx="16">
                  <c:v>276476</c:v>
                </c:pt>
                <c:pt idx="17">
                  <c:v>677887</c:v>
                </c:pt>
                <c:pt idx="18">
                  <c:v>853125</c:v>
                </c:pt>
                <c:pt idx="19">
                  <c:v>992969</c:v>
                </c:pt>
              </c:numCache>
            </c:numRef>
          </c:xVal>
          <c:yVal>
            <c:numRef>
              <c:f>mv!$N$3:$N$22</c:f>
              <c:numCache>
                <c:formatCode>General</c:formatCode>
                <c:ptCount val="20"/>
                <c:pt idx="0">
                  <c:v>14.539</c:v>
                </c:pt>
                <c:pt idx="1">
                  <c:v>8.6097099999999998</c:v>
                </c:pt>
                <c:pt idx="2">
                  <c:v>4.5194700000000001</c:v>
                </c:pt>
                <c:pt idx="3">
                  <c:v>6.0854400000000002</c:v>
                </c:pt>
                <c:pt idx="4">
                  <c:v>1.11839</c:v>
                </c:pt>
                <c:pt idx="5">
                  <c:v>1.0921000000000001</c:v>
                </c:pt>
                <c:pt idx="6">
                  <c:v>0.76624499999999995</c:v>
                </c:pt>
                <c:pt idx="7">
                  <c:v>0.38320100000000001</c:v>
                </c:pt>
                <c:pt idx="8">
                  <c:v>0.19334299999999999</c:v>
                </c:pt>
                <c:pt idx="9">
                  <c:v>9.6247100000000002E-2</c:v>
                </c:pt>
                <c:pt idx="10">
                  <c:v>4.7572900000000001E-2</c:v>
                </c:pt>
                <c:pt idx="11">
                  <c:v>2.2509899999999999E-2</c:v>
                </c:pt>
                <c:pt idx="12">
                  <c:v>1.09823E-2</c:v>
                </c:pt>
                <c:pt idx="13">
                  <c:v>4.9881500000000002E-3</c:v>
                </c:pt>
                <c:pt idx="14">
                  <c:v>2.5095999999999999E-3</c:v>
                </c:pt>
                <c:pt idx="15">
                  <c:v>1.26213E-3</c:v>
                </c:pt>
                <c:pt idx="16">
                  <c:v>1.31372E-3</c:v>
                </c:pt>
                <c:pt idx="17">
                  <c:v>5.6141899999999996E-4</c:v>
                </c:pt>
                <c:pt idx="18">
                  <c:v>4.7572700000000001E-4</c:v>
                </c:pt>
                <c:pt idx="19">
                  <c:v>4.2508800000000001E-4</c:v>
                </c:pt>
              </c:numCache>
            </c:numRef>
          </c:yVal>
          <c:smooth val="1"/>
        </c:ser>
        <c:dLbls>
          <c:showLegendKey val="0"/>
          <c:showVal val="0"/>
          <c:showCatName val="0"/>
          <c:showSerName val="0"/>
          <c:showPercent val="0"/>
          <c:showBubbleSize val="0"/>
        </c:dLbls>
        <c:axId val="135158400"/>
        <c:axId val="135181056"/>
      </c:scatterChart>
      <c:valAx>
        <c:axId val="135158400"/>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crossAx val="135181056"/>
        <c:crosses val="autoZero"/>
        <c:crossBetween val="midCat"/>
      </c:valAx>
      <c:valAx>
        <c:axId val="135181056"/>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a:t>bw_w </a:t>
                </a:r>
                <a:r>
                  <a:rPr lang="en-US" sz="1050" b="1" i="0" baseline="0">
                    <a:effectLst/>
                  </a:rPr>
                  <a:t>( MB/sec )</a:t>
                </a:r>
                <a:endParaRPr lang="en-US" sz="105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050"/>
              </a:p>
            </c:rich>
          </c:tx>
          <c:overlay val="0"/>
        </c:title>
        <c:numFmt formatCode="General" sourceLinked="1"/>
        <c:majorTickMark val="none"/>
        <c:minorTickMark val="none"/>
        <c:tickLblPos val="nextTo"/>
        <c:crossAx val="135158400"/>
        <c:crosses val="autoZero"/>
        <c:crossBetween val="midCat"/>
      </c:valAx>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bw_r vs bw_w</c:v>
          </c:tx>
          <c:xVal>
            <c:numRef>
              <c:f>mv!$N$3:$N$22</c:f>
              <c:numCache>
                <c:formatCode>General</c:formatCode>
                <c:ptCount val="20"/>
                <c:pt idx="0">
                  <c:v>14.539</c:v>
                </c:pt>
                <c:pt idx="1">
                  <c:v>8.6097099999999998</c:v>
                </c:pt>
                <c:pt idx="2">
                  <c:v>4.5194700000000001</c:v>
                </c:pt>
                <c:pt idx="3">
                  <c:v>6.0854400000000002</c:v>
                </c:pt>
                <c:pt idx="4">
                  <c:v>1.11839</c:v>
                </c:pt>
                <c:pt idx="5">
                  <c:v>1.0921000000000001</c:v>
                </c:pt>
                <c:pt idx="6">
                  <c:v>0.76624499999999995</c:v>
                </c:pt>
                <c:pt idx="7">
                  <c:v>0.38320100000000001</c:v>
                </c:pt>
                <c:pt idx="8">
                  <c:v>0.19334299999999999</c:v>
                </c:pt>
                <c:pt idx="9">
                  <c:v>9.6247100000000002E-2</c:v>
                </c:pt>
                <c:pt idx="10">
                  <c:v>4.7572900000000001E-2</c:v>
                </c:pt>
                <c:pt idx="11">
                  <c:v>2.2509899999999999E-2</c:v>
                </c:pt>
                <c:pt idx="12">
                  <c:v>1.09823E-2</c:v>
                </c:pt>
                <c:pt idx="13">
                  <c:v>4.9881500000000002E-3</c:v>
                </c:pt>
                <c:pt idx="14">
                  <c:v>2.5095999999999999E-3</c:v>
                </c:pt>
                <c:pt idx="15">
                  <c:v>1.26213E-3</c:v>
                </c:pt>
                <c:pt idx="16">
                  <c:v>1.31372E-3</c:v>
                </c:pt>
                <c:pt idx="17">
                  <c:v>5.6141899999999996E-4</c:v>
                </c:pt>
                <c:pt idx="18">
                  <c:v>4.7572700000000001E-4</c:v>
                </c:pt>
                <c:pt idx="19">
                  <c:v>4.2508800000000001E-4</c:v>
                </c:pt>
              </c:numCache>
            </c:numRef>
          </c:xVal>
          <c:yVal>
            <c:numRef>
              <c:f>mv!$M$3:$M$22</c:f>
              <c:numCache>
                <c:formatCode>General</c:formatCode>
                <c:ptCount val="20"/>
                <c:pt idx="0">
                  <c:v>930.49800000000005</c:v>
                </c:pt>
                <c:pt idx="1">
                  <c:v>1102.04</c:v>
                </c:pt>
                <c:pt idx="2">
                  <c:v>1156.98</c:v>
                </c:pt>
                <c:pt idx="3">
                  <c:v>3115.75</c:v>
                </c:pt>
                <c:pt idx="4">
                  <c:v>1145.23</c:v>
                </c:pt>
                <c:pt idx="5">
                  <c:v>2236.62</c:v>
                </c:pt>
                <c:pt idx="6">
                  <c:v>3138.54</c:v>
                </c:pt>
                <c:pt idx="7">
                  <c:v>3139.18</c:v>
                </c:pt>
                <c:pt idx="8">
                  <c:v>3167.73</c:v>
                </c:pt>
                <c:pt idx="9">
                  <c:v>3153.83</c:v>
                </c:pt>
                <c:pt idx="10">
                  <c:v>3117.74</c:v>
                </c:pt>
                <c:pt idx="11">
                  <c:v>2950.41</c:v>
                </c:pt>
                <c:pt idx="12">
                  <c:v>2878.95</c:v>
                </c:pt>
                <c:pt idx="13">
                  <c:v>2615.2199999999998</c:v>
                </c:pt>
                <c:pt idx="14">
                  <c:v>2631.51</c:v>
                </c:pt>
                <c:pt idx="15">
                  <c:v>2646.88</c:v>
                </c:pt>
                <c:pt idx="16">
                  <c:v>2656.63</c:v>
                </c:pt>
                <c:pt idx="17">
                  <c:v>2633.2</c:v>
                </c:pt>
                <c:pt idx="18">
                  <c:v>2664.07</c:v>
                </c:pt>
                <c:pt idx="19">
                  <c:v>2635.54</c:v>
                </c:pt>
              </c:numCache>
            </c:numRef>
          </c:yVal>
          <c:smooth val="1"/>
        </c:ser>
        <c:dLbls>
          <c:showLegendKey val="0"/>
          <c:showVal val="0"/>
          <c:showCatName val="0"/>
          <c:showSerName val="0"/>
          <c:showPercent val="0"/>
          <c:showBubbleSize val="0"/>
        </c:dLbls>
        <c:axId val="135668864"/>
        <c:axId val="135670784"/>
      </c:scatterChart>
      <c:valAx>
        <c:axId val="135668864"/>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a:t>bw_w </a:t>
                </a:r>
                <a:r>
                  <a:rPr lang="en-US" sz="1050" b="1" i="0" baseline="0">
                    <a:effectLst/>
                  </a:rPr>
                  <a:t>( MB/sec )</a:t>
                </a:r>
                <a:endParaRPr lang="en-US" sz="1050">
                  <a:effectLst/>
                </a:endParaRPr>
              </a:p>
            </c:rich>
          </c:tx>
          <c:overlay val="0"/>
        </c:title>
        <c:numFmt formatCode="General" sourceLinked="1"/>
        <c:majorTickMark val="none"/>
        <c:minorTickMark val="none"/>
        <c:tickLblPos val="nextTo"/>
        <c:crossAx val="135670784"/>
        <c:crosses val="autoZero"/>
        <c:crossBetween val="midCat"/>
      </c:valAx>
      <c:valAx>
        <c:axId val="135670784"/>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a:t>bw_r </a:t>
                </a:r>
                <a:r>
                  <a:rPr lang="en-US" sz="1050" b="1" i="0" baseline="0">
                    <a:effectLst/>
                  </a:rPr>
                  <a:t>( MB/sec )</a:t>
                </a:r>
                <a:endParaRPr lang="en-US" sz="1050">
                  <a:effectLst/>
                </a:endParaRPr>
              </a:p>
            </c:rich>
          </c:tx>
          <c:overlay val="0"/>
        </c:title>
        <c:numFmt formatCode="General" sourceLinked="1"/>
        <c:majorTickMark val="none"/>
        <c:minorTickMark val="none"/>
        <c:tickLblPos val="nextTo"/>
        <c:crossAx val="135668864"/>
        <c:crosses val="autoZero"/>
        <c:crossBetween val="midCat"/>
      </c:valAx>
    </c:plotArea>
    <c:plotVisOnly val="1"/>
    <c:dispBlanksAs val="gap"/>
    <c:showDLblsOverMax val="0"/>
  </c:chart>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mem_size vs bw_r</c:v>
          </c:tx>
          <c:xVal>
            <c:numRef>
              <c:f>mv!$E$3:$E$22</c:f>
              <c:numCache>
                <c:formatCode>General</c:formatCode>
                <c:ptCount val="20"/>
                <c:pt idx="0">
                  <c:v>0.765625</c:v>
                </c:pt>
                <c:pt idx="1">
                  <c:v>2.53125</c:v>
                </c:pt>
                <c:pt idx="2">
                  <c:v>7.0468799999999998</c:v>
                </c:pt>
                <c:pt idx="3">
                  <c:v>18.0625</c:v>
                </c:pt>
                <c:pt idx="4">
                  <c:v>44.078099999999999</c:v>
                </c:pt>
                <c:pt idx="5">
                  <c:v>104.09399999999999</c:v>
                </c:pt>
                <c:pt idx="6">
                  <c:v>240.10900000000001</c:v>
                </c:pt>
                <c:pt idx="7">
                  <c:v>544.125</c:v>
                </c:pt>
                <c:pt idx="8">
                  <c:v>1216.1400000000001</c:v>
                </c:pt>
                <c:pt idx="9">
                  <c:v>2688.16</c:v>
                </c:pt>
                <c:pt idx="10">
                  <c:v>5888.17</c:v>
                </c:pt>
                <c:pt idx="11">
                  <c:v>12800.2</c:v>
                </c:pt>
                <c:pt idx="12">
                  <c:v>27648.2</c:v>
                </c:pt>
                <c:pt idx="13">
                  <c:v>59392.2</c:v>
                </c:pt>
                <c:pt idx="14">
                  <c:v>126976</c:v>
                </c:pt>
                <c:pt idx="15">
                  <c:v>270336</c:v>
                </c:pt>
                <c:pt idx="16">
                  <c:v>276476</c:v>
                </c:pt>
                <c:pt idx="17">
                  <c:v>677887</c:v>
                </c:pt>
                <c:pt idx="18">
                  <c:v>853125</c:v>
                </c:pt>
                <c:pt idx="19">
                  <c:v>992969</c:v>
                </c:pt>
              </c:numCache>
            </c:numRef>
          </c:xVal>
          <c:yVal>
            <c:numRef>
              <c:f>mv!$M$3:$M$22</c:f>
              <c:numCache>
                <c:formatCode>General</c:formatCode>
                <c:ptCount val="20"/>
                <c:pt idx="0">
                  <c:v>930.49800000000005</c:v>
                </c:pt>
                <c:pt idx="1">
                  <c:v>1102.04</c:v>
                </c:pt>
                <c:pt idx="2">
                  <c:v>1156.98</c:v>
                </c:pt>
                <c:pt idx="3">
                  <c:v>3115.75</c:v>
                </c:pt>
                <c:pt idx="4">
                  <c:v>1145.23</c:v>
                </c:pt>
                <c:pt idx="5">
                  <c:v>2236.62</c:v>
                </c:pt>
                <c:pt idx="6">
                  <c:v>3138.54</c:v>
                </c:pt>
                <c:pt idx="7">
                  <c:v>3139.18</c:v>
                </c:pt>
                <c:pt idx="8">
                  <c:v>3167.73</c:v>
                </c:pt>
                <c:pt idx="9">
                  <c:v>3153.83</c:v>
                </c:pt>
                <c:pt idx="10">
                  <c:v>3117.74</c:v>
                </c:pt>
                <c:pt idx="11">
                  <c:v>2950.41</c:v>
                </c:pt>
                <c:pt idx="12">
                  <c:v>2878.95</c:v>
                </c:pt>
                <c:pt idx="13">
                  <c:v>2615.2199999999998</c:v>
                </c:pt>
                <c:pt idx="14">
                  <c:v>2631.51</c:v>
                </c:pt>
                <c:pt idx="15">
                  <c:v>2646.88</c:v>
                </c:pt>
                <c:pt idx="16">
                  <c:v>2656.63</c:v>
                </c:pt>
                <c:pt idx="17">
                  <c:v>2633.2</c:v>
                </c:pt>
                <c:pt idx="18">
                  <c:v>2664.07</c:v>
                </c:pt>
                <c:pt idx="19">
                  <c:v>2635.54</c:v>
                </c:pt>
              </c:numCache>
            </c:numRef>
          </c:yVal>
          <c:smooth val="1"/>
        </c:ser>
        <c:dLbls>
          <c:showLegendKey val="0"/>
          <c:showVal val="0"/>
          <c:showCatName val="0"/>
          <c:showSerName val="0"/>
          <c:showPercent val="0"/>
          <c:showBubbleSize val="0"/>
        </c:dLbls>
        <c:axId val="135683456"/>
        <c:axId val="135706112"/>
      </c:scatterChart>
      <c:valAx>
        <c:axId val="135683456"/>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crossAx val="135706112"/>
        <c:crosses val="autoZero"/>
        <c:crossBetween val="midCat"/>
      </c:valAx>
      <c:valAx>
        <c:axId val="135706112"/>
        <c:scaling>
          <c:orientation val="minMax"/>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50"/>
                  <a:t>bw_r </a:t>
                </a:r>
                <a:r>
                  <a:rPr lang="en-US" sz="1050" b="1" i="0" baseline="0">
                    <a:effectLst/>
                  </a:rPr>
                  <a:t>( MB/sec )</a:t>
                </a:r>
                <a:endParaRPr lang="en-US" sz="105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sz="1050"/>
              </a:p>
            </c:rich>
          </c:tx>
          <c:overlay val="0"/>
        </c:title>
        <c:numFmt formatCode="General" sourceLinked="1"/>
        <c:majorTickMark val="none"/>
        <c:minorTickMark val="none"/>
        <c:tickLblPos val="nextTo"/>
        <c:crossAx val="135683456"/>
        <c:crosses val="autoZero"/>
        <c:crossBetween val="midCat"/>
      </c:valAx>
    </c:plotArea>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2674491646040742"/>
          <c:y val="0.19472651839354402"/>
          <c:w val="0.59829132754949299"/>
          <c:h val="0.57833983124709554"/>
        </c:manualLayout>
      </c:layout>
      <c:scatterChart>
        <c:scatterStyle val="smoothMarker"/>
        <c:varyColors val="0"/>
        <c:ser>
          <c:idx val="0"/>
          <c:order val="0"/>
          <c:tx>
            <c:v>mem_size vs flops/s</c:v>
          </c:tx>
          <c:xVal>
            <c:numRef>
              <c:f>mm!$E$3:$E$22</c:f>
              <c:numCache>
                <c:formatCode>General</c:formatCode>
                <c:ptCount val="20"/>
                <c:pt idx="0">
                  <c:v>1.03125</c:v>
                </c:pt>
                <c:pt idx="1">
                  <c:v>4.125</c:v>
                </c:pt>
                <c:pt idx="2">
                  <c:v>16.5</c:v>
                </c:pt>
                <c:pt idx="3">
                  <c:v>66</c:v>
                </c:pt>
                <c:pt idx="4">
                  <c:v>358</c:v>
                </c:pt>
                <c:pt idx="5">
                  <c:v>708.20299999999997</c:v>
                </c:pt>
                <c:pt idx="6">
                  <c:v>2371.88</c:v>
                </c:pt>
                <c:pt idx="7">
                  <c:v>7252.78</c:v>
                </c:pt>
                <c:pt idx="8">
                  <c:v>14483.8</c:v>
                </c:pt>
                <c:pt idx="9">
                  <c:v>18062.400000000001</c:v>
                </c:pt>
                <c:pt idx="10">
                  <c:v>31130.6</c:v>
                </c:pt>
                <c:pt idx="11">
                  <c:v>35500.400000000001</c:v>
                </c:pt>
                <c:pt idx="12">
                  <c:v>72165.3</c:v>
                </c:pt>
                <c:pt idx="13">
                  <c:v>109260</c:v>
                </c:pt>
                <c:pt idx="14">
                  <c:v>363700</c:v>
                </c:pt>
                <c:pt idx="15">
                  <c:v>400512</c:v>
                </c:pt>
                <c:pt idx="16">
                  <c:v>420278</c:v>
                </c:pt>
                <c:pt idx="17">
                  <c:v>516328</c:v>
                </c:pt>
                <c:pt idx="18">
                  <c:v>657207</c:v>
                </c:pt>
                <c:pt idx="19">
                  <c:v>813750</c:v>
                </c:pt>
              </c:numCache>
            </c:numRef>
          </c:xVal>
          <c:yVal>
            <c:numRef>
              <c:f>mm!$M$3:$M$22</c:f>
              <c:numCache>
                <c:formatCode>General</c:formatCode>
                <c:ptCount val="20"/>
                <c:pt idx="0">
                  <c:v>996.09400000000005</c:v>
                </c:pt>
                <c:pt idx="1">
                  <c:v>1144.94</c:v>
                </c:pt>
                <c:pt idx="2">
                  <c:v>2089.48</c:v>
                </c:pt>
                <c:pt idx="3">
                  <c:v>3193.09</c:v>
                </c:pt>
                <c:pt idx="4">
                  <c:v>3070.81</c:v>
                </c:pt>
                <c:pt idx="5">
                  <c:v>3131.61</c:v>
                </c:pt>
                <c:pt idx="6">
                  <c:v>3257.18</c:v>
                </c:pt>
                <c:pt idx="7">
                  <c:v>3043.39</c:v>
                </c:pt>
                <c:pt idx="8">
                  <c:v>2860.71</c:v>
                </c:pt>
                <c:pt idx="9" formatCode="0.00E+00">
                  <c:v>2564.8000000000002</c:v>
                </c:pt>
                <c:pt idx="10" formatCode="0.00E+00">
                  <c:v>2716.35</c:v>
                </c:pt>
                <c:pt idx="11" formatCode="0.00E+00">
                  <c:v>2177.34</c:v>
                </c:pt>
                <c:pt idx="12" formatCode="0.00E+00">
                  <c:v>1836.18</c:v>
                </c:pt>
                <c:pt idx="13" formatCode="0.00E+00">
                  <c:v>1966.88</c:v>
                </c:pt>
                <c:pt idx="14" formatCode="0.00E+00">
                  <c:v>2015.47</c:v>
                </c:pt>
                <c:pt idx="15" formatCode="0.00E+00">
                  <c:v>1722.58</c:v>
                </c:pt>
                <c:pt idx="16" formatCode="0.00E+00">
                  <c:v>1764.5</c:v>
                </c:pt>
                <c:pt idx="17" formatCode="0.00E+00">
                  <c:v>1716.07</c:v>
                </c:pt>
                <c:pt idx="18" formatCode="0.00E+00">
                  <c:v>1384.76</c:v>
                </c:pt>
                <c:pt idx="19" formatCode="0.00E+00">
                  <c:v>1444.53</c:v>
                </c:pt>
              </c:numCache>
            </c:numRef>
          </c:yVal>
          <c:smooth val="1"/>
        </c:ser>
        <c:dLbls>
          <c:showLegendKey val="0"/>
          <c:showVal val="0"/>
          <c:showCatName val="0"/>
          <c:showSerName val="0"/>
          <c:showPercent val="0"/>
          <c:showBubbleSize val="0"/>
        </c:dLbls>
        <c:axId val="135473024"/>
        <c:axId val="135483392"/>
      </c:scatterChart>
      <c:valAx>
        <c:axId val="135473024"/>
        <c:scaling>
          <c:logBase val="10"/>
          <c:orientation val="minMax"/>
        </c:scaling>
        <c:delete val="0"/>
        <c:axPos val="b"/>
        <c:title>
          <c:tx>
            <c:rich>
              <a:bodyPr/>
              <a:lstStyle/>
              <a:p>
                <a:pPr>
                  <a:defRPr/>
                </a:pPr>
                <a:r>
                  <a:rPr lang="en-US" sz="1050" b="1" i="0" baseline="0">
                    <a:effectLst/>
                  </a:rPr>
                  <a:t>mem_size (KB)(log 10 scale)</a:t>
                </a:r>
                <a:endParaRPr lang="en-US" sz="1050">
                  <a:effectLst/>
                </a:endParaRPr>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35483392"/>
        <c:crosses val="autoZero"/>
        <c:crossBetween val="midCat"/>
      </c:valAx>
      <c:valAx>
        <c:axId val="135483392"/>
        <c:scaling>
          <c:orientation val="minMax"/>
          <c:max val="3500"/>
          <c:min val="900"/>
        </c:scaling>
        <c:delete val="0"/>
        <c:axPos val="l"/>
        <c:majorGridlines/>
        <c:title>
          <c:tx>
            <c:rich>
              <a:bodyPr/>
              <a:lstStyle/>
              <a:p>
                <a:pPr>
                  <a:defRPr/>
                </a:pPr>
                <a:r>
                  <a:rPr lang="en-US"/>
                  <a:t>flops/s </a:t>
                </a:r>
                <a:r>
                  <a:rPr lang="en-US" sz="1000" b="1" i="0" u="none" strike="noStrike" baseline="0">
                    <a:effectLst/>
                  </a:rPr>
                  <a:t>(MFLOPS)</a:t>
                </a:r>
                <a:endParaRPr lang="en-US"/>
              </a:p>
            </c:rich>
          </c:tx>
          <c:overlay val="0"/>
        </c:title>
        <c:numFmt formatCode="General" sourceLinked="1"/>
        <c:majorTickMark val="none"/>
        <c:minorTickMark val="none"/>
        <c:tickLblPos val="nextTo"/>
        <c:crossAx val="135473024"/>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0.35016</cdr:x>
      <cdr:y>0.63254</cdr:y>
    </cdr:from>
    <cdr:to>
      <cdr:x>0.58547</cdr:x>
      <cdr:y>0.63254</cdr:y>
    </cdr:to>
    <cdr:cxnSp macro="">
      <cdr:nvCxnSpPr>
        <cdr:cNvPr id="2" name="Straight Connector 1"/>
        <cdr:cNvCxnSpPr/>
      </cdr:nvCxnSpPr>
      <cdr:spPr>
        <a:xfrm xmlns:a="http://schemas.openxmlformats.org/drawingml/2006/main">
          <a:off x="993913" y="1518699"/>
          <a:ext cx="667910" cy="0"/>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0.42969</cdr:x>
      <cdr:y>0.28941</cdr:y>
    </cdr:from>
    <cdr:to>
      <cdr:x>0.66499</cdr:x>
      <cdr:y>0.28941</cdr:y>
    </cdr:to>
    <cdr:cxnSp macro="">
      <cdr:nvCxnSpPr>
        <cdr:cNvPr id="3" name="Straight Connector 2"/>
        <cdr:cNvCxnSpPr/>
      </cdr:nvCxnSpPr>
      <cdr:spPr>
        <a:xfrm xmlns:a="http://schemas.openxmlformats.org/drawingml/2006/main">
          <a:off x="1219642" y="694855"/>
          <a:ext cx="667910" cy="0"/>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0.57255</cdr:x>
      <cdr:y>0.42188</cdr:y>
    </cdr:from>
    <cdr:to>
      <cdr:x>0.80786</cdr:x>
      <cdr:y>0.42188</cdr:y>
    </cdr:to>
    <cdr:cxnSp macro="">
      <cdr:nvCxnSpPr>
        <cdr:cNvPr id="4" name="Straight Connector 3"/>
        <cdr:cNvCxnSpPr/>
      </cdr:nvCxnSpPr>
      <cdr:spPr>
        <a:xfrm xmlns:a="http://schemas.openxmlformats.org/drawingml/2006/main">
          <a:off x="1625158" y="1012907"/>
          <a:ext cx="667910" cy="0"/>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0.58267</cdr:x>
      <cdr:y>0.58272</cdr:y>
    </cdr:from>
    <cdr:to>
      <cdr:x>0.73114</cdr:x>
      <cdr:y>0.72859</cdr:y>
    </cdr:to>
    <cdr:sp macro="" textlink="">
      <cdr:nvSpPr>
        <cdr:cNvPr id="6" name="Text Box 5"/>
        <cdr:cNvSpPr txBox="1"/>
      </cdr:nvSpPr>
      <cdr:spPr>
        <a:xfrm xmlns:a="http://schemas.openxmlformats.org/drawingml/2006/main">
          <a:off x="1653872" y="1399070"/>
          <a:ext cx="421419" cy="35021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1</a:t>
          </a:r>
        </a:p>
      </cdr:txBody>
    </cdr:sp>
  </cdr:relSizeAnchor>
  <cdr:relSizeAnchor xmlns:cdr="http://schemas.openxmlformats.org/drawingml/2006/chartDrawing">
    <cdr:from>
      <cdr:x>0.49131</cdr:x>
      <cdr:y>0.19653</cdr:y>
    </cdr:from>
    <cdr:to>
      <cdr:x>0.60788</cdr:x>
      <cdr:y>0.30137</cdr:y>
    </cdr:to>
    <cdr:sp macro="" textlink="">
      <cdr:nvSpPr>
        <cdr:cNvPr id="7" name="Text Box 1"/>
        <cdr:cNvSpPr txBox="1"/>
      </cdr:nvSpPr>
      <cdr:spPr>
        <a:xfrm xmlns:a="http://schemas.openxmlformats.org/drawingml/2006/main">
          <a:off x="1394572" y="471860"/>
          <a:ext cx="330862" cy="25170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t>2</a:t>
          </a:r>
        </a:p>
      </cdr:txBody>
    </cdr:sp>
  </cdr:relSizeAnchor>
  <cdr:relSizeAnchor xmlns:cdr="http://schemas.openxmlformats.org/drawingml/2006/chartDrawing">
    <cdr:from>
      <cdr:x>0.67169</cdr:x>
      <cdr:y>0.4164</cdr:y>
    </cdr:from>
    <cdr:to>
      <cdr:x>0.78825</cdr:x>
      <cdr:y>0.52123</cdr:y>
    </cdr:to>
    <cdr:sp macro="" textlink="">
      <cdr:nvSpPr>
        <cdr:cNvPr id="8" name="Text Box 1"/>
        <cdr:cNvSpPr txBox="1"/>
      </cdr:nvSpPr>
      <cdr:spPr>
        <a:xfrm xmlns:a="http://schemas.openxmlformats.org/drawingml/2006/main">
          <a:off x="1906548" y="999739"/>
          <a:ext cx="330862" cy="251709"/>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t>3</a:t>
          </a:r>
        </a:p>
      </cdr:txBody>
    </cdr:sp>
  </cdr:relSizeAnchor>
  <cdr:relSizeAnchor xmlns:cdr="http://schemas.openxmlformats.org/drawingml/2006/chartDrawing">
    <cdr:from>
      <cdr:x>0.50921</cdr:x>
      <cdr:y>0.21769</cdr:y>
    </cdr:from>
    <cdr:to>
      <cdr:x>0.62578</cdr:x>
      <cdr:y>0.32253</cdr:y>
    </cdr:to>
    <cdr:sp macro="" textlink="">
      <cdr:nvSpPr>
        <cdr:cNvPr id="9" name="Text Box 1"/>
        <cdr:cNvSpPr txBox="1"/>
      </cdr:nvSpPr>
      <cdr:spPr>
        <a:xfrm xmlns:a="http://schemas.openxmlformats.org/drawingml/2006/main">
          <a:off x="1445372" y="522660"/>
          <a:ext cx="330862" cy="251709"/>
        </a:xfrm>
        <a:prstGeom xmlns:a="http://schemas.openxmlformats.org/drawingml/2006/main" prst="rect">
          <a:avLst/>
        </a:prstGeom>
      </cdr:spPr>
    </cdr:sp>
  </cdr:relSizeAnchor>
</c:userShapes>
</file>

<file path=word/drawings/drawing2.xml><?xml version="1.0" encoding="utf-8"?>
<c:userShapes xmlns:c="http://schemas.openxmlformats.org/drawingml/2006/chart">
  <cdr:relSizeAnchor xmlns:cdr="http://schemas.openxmlformats.org/drawingml/2006/chartDrawing">
    <cdr:from>
      <cdr:x>0.27355</cdr:x>
      <cdr:y>0.62675</cdr:y>
    </cdr:from>
    <cdr:to>
      <cdr:x>0.4824</cdr:x>
      <cdr:y>0.62675</cdr:y>
    </cdr:to>
    <cdr:cxnSp macro="">
      <cdr:nvCxnSpPr>
        <cdr:cNvPr id="2" name="Straight Connector 1"/>
        <cdr:cNvCxnSpPr/>
      </cdr:nvCxnSpPr>
      <cdr:spPr>
        <a:xfrm xmlns:a="http://schemas.openxmlformats.org/drawingml/2006/main">
          <a:off x="739471" y="1494845"/>
          <a:ext cx="564543" cy="0"/>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0.40118</cdr:x>
      <cdr:y>0.29408</cdr:y>
    </cdr:from>
    <cdr:to>
      <cdr:x>0.58535</cdr:x>
      <cdr:y>0.30204</cdr:y>
    </cdr:to>
    <cdr:cxnSp macro="">
      <cdr:nvCxnSpPr>
        <cdr:cNvPr id="4" name="Straight Connector 3"/>
        <cdr:cNvCxnSpPr/>
      </cdr:nvCxnSpPr>
      <cdr:spPr>
        <a:xfrm xmlns:a="http://schemas.openxmlformats.org/drawingml/2006/main" flipV="1">
          <a:off x="1138729" y="659377"/>
          <a:ext cx="522758" cy="17848"/>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0.61213</cdr:x>
      <cdr:y>0.4339</cdr:y>
    </cdr:from>
    <cdr:to>
      <cdr:x>0.82097</cdr:x>
      <cdr:y>0.4339</cdr:y>
    </cdr:to>
    <cdr:cxnSp macro="">
      <cdr:nvCxnSpPr>
        <cdr:cNvPr id="7" name="Straight Connector 6"/>
        <cdr:cNvCxnSpPr/>
      </cdr:nvCxnSpPr>
      <cdr:spPr>
        <a:xfrm xmlns:a="http://schemas.openxmlformats.org/drawingml/2006/main">
          <a:off x="1737493" y="972895"/>
          <a:ext cx="592782" cy="0"/>
        </a:xfrm>
        <a:prstGeom xmlns:a="http://schemas.openxmlformats.org/drawingml/2006/main" prst="line">
          <a:avLst/>
        </a:prstGeom>
      </cdr:spPr>
      <cdr:style>
        <a:lnRef xmlns:a="http://schemas.openxmlformats.org/drawingml/2006/main" idx="3">
          <a:schemeClr val="accent3"/>
        </a:lnRef>
        <a:fillRef xmlns:a="http://schemas.openxmlformats.org/drawingml/2006/main" idx="0">
          <a:schemeClr val="accent3"/>
        </a:fillRef>
        <a:effectRef xmlns:a="http://schemas.openxmlformats.org/drawingml/2006/main" idx="2">
          <a:schemeClr val="accent3"/>
        </a:effectRef>
        <a:fontRef xmlns:a="http://schemas.openxmlformats.org/drawingml/2006/main" idx="minor">
          <a:schemeClr val="tx1"/>
        </a:fontRef>
      </cdr:style>
    </cdr:cxnSp>
  </cdr:relSizeAnchor>
  <cdr:relSizeAnchor xmlns:cdr="http://schemas.openxmlformats.org/drawingml/2006/chartDrawing">
    <cdr:from>
      <cdr:x>0.51824</cdr:x>
      <cdr:y>0.17321</cdr:y>
    </cdr:from>
    <cdr:to>
      <cdr:x>0.67791</cdr:x>
      <cdr:y>0.31989</cdr:y>
    </cdr:to>
    <cdr:sp macro="" textlink="">
      <cdr:nvSpPr>
        <cdr:cNvPr id="3" name="Text Box 2"/>
        <cdr:cNvSpPr txBox="1"/>
      </cdr:nvSpPr>
      <cdr:spPr>
        <a:xfrm xmlns:a="http://schemas.openxmlformats.org/drawingml/2006/main">
          <a:off x="1471003" y="388376"/>
          <a:ext cx="453216" cy="32888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2</a:t>
          </a:r>
        </a:p>
      </cdr:txBody>
    </cdr:sp>
  </cdr:relSizeAnchor>
  <cdr:relSizeAnchor xmlns:cdr="http://schemas.openxmlformats.org/drawingml/2006/chartDrawing">
    <cdr:from>
      <cdr:x>0.62018</cdr:x>
      <cdr:y>0.4166</cdr:y>
    </cdr:from>
    <cdr:to>
      <cdr:x>0.77985</cdr:x>
      <cdr:y>0.56329</cdr:y>
    </cdr:to>
    <cdr:sp macro="" textlink="">
      <cdr:nvSpPr>
        <cdr:cNvPr id="6" name="Text Box 1"/>
        <cdr:cNvSpPr txBox="1"/>
      </cdr:nvSpPr>
      <cdr:spPr>
        <a:xfrm xmlns:a="http://schemas.openxmlformats.org/drawingml/2006/main">
          <a:off x="1760339" y="934085"/>
          <a:ext cx="453216" cy="328906"/>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a:t>3</a:t>
          </a:r>
        </a:p>
      </cdr:txBody>
    </cdr:sp>
  </cdr:relSizeAnchor>
</c:userShapes>
</file>

<file path=word/drawings/drawing3.xml><?xml version="1.0" encoding="utf-8"?>
<c:userShapes xmlns:c="http://schemas.openxmlformats.org/drawingml/2006/chart">
  <cdr:relSizeAnchor xmlns:cdr="http://schemas.openxmlformats.org/drawingml/2006/chartDrawing">
    <cdr:from>
      <cdr:x>0.40055</cdr:x>
      <cdr:y>0.27063</cdr:y>
    </cdr:from>
    <cdr:to>
      <cdr:x>0.48219</cdr:x>
      <cdr:y>0.37625</cdr:y>
    </cdr:to>
    <cdr:sp macro="" textlink="">
      <cdr:nvSpPr>
        <cdr:cNvPr id="2" name="Oval 1"/>
        <cdr:cNvSpPr/>
      </cdr:nvSpPr>
      <cdr:spPr>
        <a:xfrm xmlns:a="http://schemas.openxmlformats.org/drawingml/2006/main">
          <a:off x="1248355" y="652007"/>
          <a:ext cx="254441" cy="2544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drawings/drawing4.xml><?xml version="1.0" encoding="utf-8"?>
<c:userShapes xmlns:c="http://schemas.openxmlformats.org/drawingml/2006/chart">
  <cdr:relSizeAnchor xmlns:cdr="http://schemas.openxmlformats.org/drawingml/2006/chartDrawing">
    <cdr:from>
      <cdr:x>0.35795</cdr:x>
      <cdr:y>0.5069</cdr:y>
    </cdr:from>
    <cdr:to>
      <cdr:x>0.43619</cdr:x>
      <cdr:y>0.62244</cdr:y>
    </cdr:to>
    <cdr:sp macro="" textlink="">
      <cdr:nvSpPr>
        <cdr:cNvPr id="2" name="Oval 1"/>
        <cdr:cNvSpPr/>
      </cdr:nvSpPr>
      <cdr:spPr>
        <a:xfrm xmlns:a="http://schemas.openxmlformats.org/drawingml/2006/main">
          <a:off x="1163982" y="1116275"/>
          <a:ext cx="254441" cy="2544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userShapes>
</file>

<file path=word/drawings/drawing5.xml><?xml version="1.0" encoding="utf-8"?>
<c:userShapes xmlns:c="http://schemas.openxmlformats.org/drawingml/2006/chart">
  <cdr:relSizeAnchor xmlns:cdr="http://schemas.openxmlformats.org/drawingml/2006/chartDrawing">
    <cdr:from>
      <cdr:x>0.39384</cdr:x>
      <cdr:y>0.29489</cdr:y>
    </cdr:from>
    <cdr:to>
      <cdr:x>0.46434</cdr:x>
      <cdr:y>0.41171</cdr:y>
    </cdr:to>
    <cdr:sp macro="" textlink="">
      <cdr:nvSpPr>
        <cdr:cNvPr id="2" name="Oval 1"/>
        <cdr:cNvSpPr/>
      </cdr:nvSpPr>
      <cdr:spPr>
        <a:xfrm xmlns:a="http://schemas.openxmlformats.org/drawingml/2006/main">
          <a:off x="1421516" y="642289"/>
          <a:ext cx="254441" cy="2544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userShapes>
</file>

<file path=word/drawings/drawing6.xml><?xml version="1.0" encoding="utf-8"?>
<c:userShapes xmlns:c="http://schemas.openxmlformats.org/drawingml/2006/chart">
  <cdr:relSizeAnchor xmlns:cdr="http://schemas.openxmlformats.org/drawingml/2006/chartDrawing">
    <cdr:from>
      <cdr:x>0.35211</cdr:x>
      <cdr:y>0.23231</cdr:y>
    </cdr:from>
    <cdr:to>
      <cdr:x>0.43722</cdr:x>
      <cdr:y>0.33792</cdr:y>
    </cdr:to>
    <cdr:sp macro="" textlink="">
      <cdr:nvSpPr>
        <cdr:cNvPr id="2" name="Oval 1"/>
        <cdr:cNvSpPr/>
      </cdr:nvSpPr>
      <cdr:spPr>
        <a:xfrm xmlns:a="http://schemas.openxmlformats.org/drawingml/2006/main">
          <a:off x="1052665" y="559683"/>
          <a:ext cx="254441" cy="2544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userShapes>
</file>

<file path=word/drawings/drawing7.xml><?xml version="1.0" encoding="utf-8"?>
<c:userShapes xmlns:c="http://schemas.openxmlformats.org/drawingml/2006/chart">
  <cdr:relSizeAnchor xmlns:cdr="http://schemas.openxmlformats.org/drawingml/2006/chartDrawing">
    <cdr:from>
      <cdr:x>0.48724</cdr:x>
      <cdr:y>0.26415</cdr:y>
    </cdr:from>
    <cdr:to>
      <cdr:x>0.54391</cdr:x>
      <cdr:y>0.324</cdr:y>
    </cdr:to>
    <cdr:sp macro="" textlink="">
      <cdr:nvSpPr>
        <cdr:cNvPr id="2" name="Oval 1"/>
        <cdr:cNvSpPr/>
      </cdr:nvSpPr>
      <cdr:spPr>
        <a:xfrm xmlns:a="http://schemas.openxmlformats.org/drawingml/2006/main">
          <a:off x="1324851" y="707663"/>
          <a:ext cx="154090" cy="1603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dr:relSizeAnchor xmlns:cdr="http://schemas.openxmlformats.org/drawingml/2006/chartDrawing">
    <cdr:from>
      <cdr:x>0.65506</cdr:x>
      <cdr:y>0.37511</cdr:y>
    </cdr:from>
    <cdr:to>
      <cdr:x>0.71173</cdr:x>
      <cdr:y>0.43496</cdr:y>
    </cdr:to>
    <cdr:sp macro="" textlink="">
      <cdr:nvSpPr>
        <cdr:cNvPr id="3" name="Oval 2"/>
        <cdr:cNvSpPr/>
      </cdr:nvSpPr>
      <cdr:spPr>
        <a:xfrm xmlns:a="http://schemas.openxmlformats.org/drawingml/2006/main">
          <a:off x="1781165" y="1004952"/>
          <a:ext cx="154090" cy="1603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dr:relSizeAnchor xmlns:cdr="http://schemas.openxmlformats.org/drawingml/2006/chartDrawing">
    <cdr:from>
      <cdr:x>0.72346</cdr:x>
      <cdr:y>0.54544</cdr:y>
    </cdr:from>
    <cdr:to>
      <cdr:x>0.78013</cdr:x>
      <cdr:y>0.60529</cdr:y>
    </cdr:to>
    <cdr:sp macro="" textlink="">
      <cdr:nvSpPr>
        <cdr:cNvPr id="4" name="Oval 3"/>
        <cdr:cNvSpPr/>
      </cdr:nvSpPr>
      <cdr:spPr>
        <a:xfrm xmlns:a="http://schemas.openxmlformats.org/drawingml/2006/main">
          <a:off x="1967145" y="1461280"/>
          <a:ext cx="154090" cy="16034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userShapes>
</file>

<file path=word/drawings/drawing8.xml><?xml version="1.0" encoding="utf-8"?>
<c:userShapes xmlns:c="http://schemas.openxmlformats.org/drawingml/2006/chart">
  <cdr:relSizeAnchor xmlns:cdr="http://schemas.openxmlformats.org/drawingml/2006/chartDrawing">
    <cdr:from>
      <cdr:x>0.49359</cdr:x>
      <cdr:y>0.24573</cdr:y>
    </cdr:from>
    <cdr:to>
      <cdr:x>0.55026</cdr:x>
      <cdr:y>0.311</cdr:y>
    </cdr:to>
    <cdr:sp macro="" textlink="">
      <cdr:nvSpPr>
        <cdr:cNvPr id="2" name="Oval 1"/>
        <cdr:cNvSpPr/>
      </cdr:nvSpPr>
      <cdr:spPr>
        <a:xfrm xmlns:a="http://schemas.openxmlformats.org/drawingml/2006/main">
          <a:off x="1244013" y="525533"/>
          <a:ext cx="142826" cy="13959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dr:relSizeAnchor xmlns:cdr="http://schemas.openxmlformats.org/drawingml/2006/chartDrawing">
    <cdr:from>
      <cdr:x>0.64542</cdr:x>
      <cdr:y>0.36136</cdr:y>
    </cdr:from>
    <cdr:to>
      <cdr:x>0.70209</cdr:x>
      <cdr:y>0.42663</cdr:y>
    </cdr:to>
    <cdr:sp macro="" textlink="">
      <cdr:nvSpPr>
        <cdr:cNvPr id="3" name="Oval 2"/>
        <cdr:cNvSpPr/>
      </cdr:nvSpPr>
      <cdr:spPr>
        <a:xfrm xmlns:a="http://schemas.openxmlformats.org/drawingml/2006/main">
          <a:off x="1626650" y="772830"/>
          <a:ext cx="142826" cy="13959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dr:relSizeAnchor xmlns:cdr="http://schemas.openxmlformats.org/drawingml/2006/chartDrawing">
    <cdr:from>
      <cdr:x>0.71875</cdr:x>
      <cdr:y>0.52021</cdr:y>
    </cdr:from>
    <cdr:to>
      <cdr:x>0.77542</cdr:x>
      <cdr:y>0.58548</cdr:y>
    </cdr:to>
    <cdr:sp macro="" textlink="">
      <cdr:nvSpPr>
        <cdr:cNvPr id="4" name="Oval 3"/>
        <cdr:cNvSpPr/>
      </cdr:nvSpPr>
      <cdr:spPr>
        <a:xfrm xmlns:a="http://schemas.openxmlformats.org/drawingml/2006/main">
          <a:off x="1811476" y="1112559"/>
          <a:ext cx="142827" cy="139592"/>
        </a:xfrm>
        <a:prstGeom xmlns:a="http://schemas.openxmlformats.org/drawingml/2006/main" prst="ellipse">
          <a:avLst/>
        </a:prstGeom>
        <a:noFill xmlns:a="http://schemas.openxmlformats.org/drawingml/2006/main"/>
        <a:ln xmlns:a="http://schemas.openxmlformats.org/drawingml/2006/main">
          <a:solidFill>
            <a:srgbClr val="C00000"/>
          </a:solidFill>
        </a:ln>
      </cdr:spPr>
      <cdr:style>
        <a:lnRef xmlns:a="http://schemas.openxmlformats.org/drawingml/2006/main" idx="2">
          <a:schemeClr val="accent2"/>
        </a:lnRef>
        <a:fillRef xmlns:a="http://schemas.openxmlformats.org/drawingml/2006/main" idx="1">
          <a:schemeClr val="lt1"/>
        </a:fillRef>
        <a:effectRef xmlns:a="http://schemas.openxmlformats.org/drawingml/2006/main" idx="0">
          <a:schemeClr val="accent2"/>
        </a:effectRef>
        <a:fontRef xmlns:a="http://schemas.openxmlformats.org/drawingml/2006/main" idx="minor">
          <a:schemeClr val="dk1"/>
        </a:fontRef>
      </cdr:style>
    </cdr:sp>
  </cdr:relSizeAnchor>
</c:userShapes>
</file>

<file path=word/drawings/drawing9.xml><?xml version="1.0" encoding="utf-8"?>
<c:userShapes xmlns:c="http://schemas.openxmlformats.org/drawingml/2006/chart">
  <cdr:relSizeAnchor xmlns:cdr="http://schemas.openxmlformats.org/drawingml/2006/chartDrawing">
    <cdr:from>
      <cdr:x>0.26918</cdr:x>
      <cdr:y>0.11844</cdr:y>
    </cdr:from>
    <cdr:to>
      <cdr:x>0.26918</cdr:x>
      <cdr:y>0.7896</cdr:y>
    </cdr:to>
    <cdr:cxnSp macro="">
      <cdr:nvCxnSpPr>
        <cdr:cNvPr id="4" name="Straight Connector 3"/>
        <cdr:cNvCxnSpPr/>
      </cdr:nvCxnSpPr>
      <cdr:spPr>
        <a:xfrm xmlns:a="http://schemas.openxmlformats.org/drawingml/2006/main">
          <a:off x="1534601" y="286247"/>
          <a:ext cx="0" cy="1622066"/>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0.41617</cdr:x>
      <cdr:y>0.10656</cdr:y>
    </cdr:from>
    <cdr:to>
      <cdr:x>0.41617</cdr:x>
      <cdr:y>0.77772</cdr:y>
    </cdr:to>
    <cdr:cxnSp macro="">
      <cdr:nvCxnSpPr>
        <cdr:cNvPr id="5" name="Straight Connector 4"/>
        <cdr:cNvCxnSpPr/>
      </cdr:nvCxnSpPr>
      <cdr:spPr>
        <a:xfrm xmlns:a="http://schemas.openxmlformats.org/drawingml/2006/main">
          <a:off x="2372580" y="257534"/>
          <a:ext cx="0" cy="1622066"/>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0.67752</cdr:x>
      <cdr:y>0.13087</cdr:y>
    </cdr:from>
    <cdr:to>
      <cdr:x>0.67752</cdr:x>
      <cdr:y>0.80203</cdr:y>
    </cdr:to>
    <cdr:cxnSp macro="">
      <cdr:nvCxnSpPr>
        <cdr:cNvPr id="6" name="Straight Connector 5"/>
        <cdr:cNvCxnSpPr/>
      </cdr:nvCxnSpPr>
      <cdr:spPr>
        <a:xfrm xmlns:a="http://schemas.openxmlformats.org/drawingml/2006/main">
          <a:off x="3862566" y="316284"/>
          <a:ext cx="0" cy="1622066"/>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0.49791</cdr:x>
      <cdr:y>0.65455</cdr:y>
    </cdr:from>
    <cdr:to>
      <cdr:x>0.59833</cdr:x>
      <cdr:y>0.77644</cdr:y>
    </cdr:to>
    <cdr:sp macro="" textlink="">
      <cdr:nvSpPr>
        <cdr:cNvPr id="7" name="Text Box 6"/>
        <cdr:cNvSpPr txBox="1"/>
      </cdr:nvSpPr>
      <cdr:spPr>
        <a:xfrm xmlns:a="http://schemas.openxmlformats.org/drawingml/2006/main">
          <a:off x="2838615" y="1581923"/>
          <a:ext cx="572495" cy="29458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400">
              <a:solidFill>
                <a:srgbClr val="FF0000"/>
              </a:solidFill>
            </a:rPr>
            <a:t>Peak</a:t>
          </a:r>
        </a:p>
      </cdr:txBody>
    </cdr:sp>
  </cdr:relSizeAnchor>
  <cdr:relSizeAnchor xmlns:cdr="http://schemas.openxmlformats.org/drawingml/2006/chartDrawing">
    <cdr:from>
      <cdr:x>0.70487</cdr:x>
      <cdr:y>0.64925</cdr:y>
    </cdr:from>
    <cdr:to>
      <cdr:x>0.80529</cdr:x>
      <cdr:y>0.77114</cdr:y>
    </cdr:to>
    <cdr:sp macro="" textlink="">
      <cdr:nvSpPr>
        <cdr:cNvPr id="8" name="Text Box 1"/>
        <cdr:cNvSpPr txBox="1"/>
      </cdr:nvSpPr>
      <cdr:spPr>
        <a:xfrm xmlns:a="http://schemas.openxmlformats.org/drawingml/2006/main">
          <a:off x="4018501" y="1569113"/>
          <a:ext cx="572495" cy="29458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a:solidFill>
                <a:srgbClr val="FF0000"/>
              </a:solidFill>
            </a:rPr>
            <a:t>Saturate</a:t>
          </a:r>
        </a:p>
      </cdr:txBody>
    </cdr:sp>
  </cdr:relSizeAnchor>
  <cdr:relSizeAnchor xmlns:cdr="http://schemas.openxmlformats.org/drawingml/2006/chartDrawing">
    <cdr:from>
      <cdr:x>0.29204</cdr:x>
      <cdr:y>0.65254</cdr:y>
    </cdr:from>
    <cdr:to>
      <cdr:x>0.39246</cdr:x>
      <cdr:y>0.77443</cdr:y>
    </cdr:to>
    <cdr:sp macro="" textlink="">
      <cdr:nvSpPr>
        <cdr:cNvPr id="9" name="Text Box 1"/>
        <cdr:cNvSpPr txBox="1"/>
      </cdr:nvSpPr>
      <cdr:spPr>
        <a:xfrm xmlns:a="http://schemas.openxmlformats.org/drawingml/2006/main">
          <a:off x="1664914" y="1577065"/>
          <a:ext cx="572495" cy="294585"/>
        </a:xfrm>
        <a:prstGeom xmlns:a="http://schemas.openxmlformats.org/drawingml/2006/main" prst="rect">
          <a:avLst/>
        </a:prstGeom>
      </cdr:spPr>
      <cdr:txBody>
        <a:bodyPr xmlns:a="http://schemas.openxmlformats.org/drawingml/2006/main" wrap="none" rtlCol="0"/>
        <a:lstStyle xmlns:a="http://schemas.openxmlformats.org/drawingml/2006/main"/>
        <a:p xmlns:a="http://schemas.openxmlformats.org/drawingml/2006/main">
          <a:r>
            <a:rPr lang="en-US" sz="1400">
              <a:solidFill>
                <a:srgbClr val="FF0000"/>
              </a:solidFill>
            </a:rPr>
            <a:t>Start</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6</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30</cp:revision>
  <cp:lastPrinted>2015-03-29T15:40:00Z</cp:lastPrinted>
  <dcterms:created xsi:type="dcterms:W3CDTF">2015-03-29T04:08:00Z</dcterms:created>
  <dcterms:modified xsi:type="dcterms:W3CDTF">2015-03-31T11:16:00Z</dcterms:modified>
</cp:coreProperties>
</file>