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2" w:lineRule="auto"/>
        <w:jc w:val="center"/>
      </w:pPr>
      <w:r>
        <w:rPr>
          <w:rFonts w:ascii="Arial" w:hAnsi="Arial"/>
          <w:b/>
          <w:color w:val="111827"/>
          <w:sz w:val="24"/>
        </w:rPr>
        <w:t>PEMERINTAH KABUPATEN LAMONGAN</w:t>
        <w:br/>
      </w:r>
      <w:r>
        <w:rPr>
          <w:rFonts w:ascii="Arial" w:hAnsi="Arial"/>
          <w:b/>
          <w:color w:val="111827"/>
          <w:sz w:val="26"/>
        </w:rPr>
        <w:t>DINAS PENDIDIKAN</w:t>
        <w:br/>
      </w:r>
      <w:r>
        <w:rPr>
          <w:rFonts w:ascii="Arial" w:hAnsi="Arial"/>
          <w:b/>
          <w:color w:val="1E3A8A"/>
          <w:sz w:val="28"/>
        </w:rPr>
        <w:t>SEKOLAH MENENGAH PERTAMA NEGERI 2 LAMONGAN</w:t>
        <w:br/>
      </w:r>
      <w:r>
        <w:rPr>
          <w:rFonts w:ascii="Arial" w:hAnsi="Arial"/>
          <w:i w:val="0"/>
          <w:color w:val="4B5563"/>
          <w:sz w:val="17"/>
        </w:rPr>
        <w:t>Jalan Veteran No. 1, Lamongan, Jawa Timur 62211 | Telp. (0322) 321350</w:t>
        <w:br/>
        <w:t>Laman: smpn2lamongan.sch.id | Surel: info@smpn2lamongan.sch.id</w:t>
      </w:r>
    </w:p>
    <w:p>
      <w:pPr>
        <w:spacing w:before="60" w:after="280"/>
        <w:jc w:val="center"/>
        <w:pBdr>
          <w:bottom w:val="double" w:sz="18" w:space="1" w:color="1E3A8A"/>
        </w:pBdr>
      </w:pPr>
    </w:p>
    <w:p>
      <w:pPr>
        <w:spacing w:before="40" w:after="20"/>
        <w:jc w:val="center"/>
      </w:pPr>
      <w:r>
        <w:rPr>
          <w:rFonts w:ascii="Arial" w:hAnsi="Arial"/>
          <w:b/>
          <w:color w:val="111827"/>
          <w:sz w:val="24"/>
          <w:u w:val="single"/>
        </w:rPr>
        <w:t>SURAT KETERANGAN AKTIF MENGAJAR</w:t>
      </w:r>
    </w:p>
    <w:p>
      <w:pPr>
        <w:spacing w:before="0" w:after="280"/>
        <w:jc w:val="center"/>
      </w:pPr>
      <w:r>
        <w:rPr>
          <w:rFonts w:ascii="Arial" w:hAnsi="Arial"/>
          <w:b/>
          <w:color w:val="374151"/>
          <w:sz w:val="20"/>
        </w:rPr>
        <w:t>Nomor: 421.3 /             / 413.101 / 2026</w:t>
      </w:r>
    </w:p>
    <w:p>
      <w:pPr>
        <w:spacing w:after="120" w:line="276" w:lineRule="auto"/>
      </w:pPr>
      <w:r>
        <w:rPr>
          <w:rFonts w:ascii="Arial" w:hAnsi="Arial"/>
          <w:color w:val="1F2937"/>
          <w:sz w:val="20"/>
        </w:rPr>
        <w:t>Yang bertanda tangan di bawah ini Kepala Sekolah Menengah Pertama (SMP) Negeri 2 Lamongan, Dinas Pendidikan Kabupaten Lamongan, menerangkan dengan sesungguhnya bahwa:</w:t>
      </w:r>
    </w:p>
    <w:tbl>
      <w:tblPr>
        <w:tblW w:type="auto" w:w="0"/>
        <w:jc w:val="center"/>
        <w:tblLook w:firstColumn="1" w:firstRow="1" w:lastColumn="0" w:lastRow="0" w:noHBand="0" w:noVBand="1" w:val="04A0"/>
      </w:tblPr>
      <w:tblGrid>
        <w:gridCol w:w="3264"/>
        <w:gridCol w:w="3264"/>
        <w:gridCol w:w="3264"/>
      </w:tblGrid>
      <w:tr>
        <w:tc>
          <w:tcPr>
            <w:tcW w:type="dxa" w:w="2592"/>
            <w:vAlign w:val="center"/>
            <w:tcMar>
              <w:top w:w="35" w:type="dxa"/>
              <w:bottom w:w="35" w:type="dxa"/>
              <w:left w:w="40" w:type="dxa"/>
              <w:right w:w="40" w:type="dxa"/>
            </w:tcMar>
            <w:tcBorders>
              <w:top w:val="none"/>
              <w:bottom w:val="none"/>
              <w:left w:val="none"/>
              <w:right w:val="none"/>
            </w:tcBorders>
          </w:tcPr>
          <w:p>
            <w:pPr>
              <w:spacing w:after="0" w:line="252" w:lineRule="auto"/>
            </w:pPr>
            <w:r>
              <w:rPr>
                <w:rFonts w:ascii="Arial" w:hAnsi="Arial"/>
                <w:b/>
                <w:color w:val="374151"/>
                <w:sz w:val="20"/>
              </w:rPr>
              <w:t>Nama Lengkap</w:t>
            </w:r>
          </w:p>
        </w:tc>
        <w:tc>
          <w:tcPr>
            <w:tcW w:type="dxa" w:w="288"/>
            <w:vAlign w:val="center"/>
            <w:tcMar>
              <w:top w:w="35" w:type="dxa"/>
              <w:bottom w:w="35" w:type="dxa"/>
              <w:left w:w="40" w:type="dxa"/>
              <w:right w:w="40" w:type="dxa"/>
            </w:tcMar>
            <w:tcBorders>
              <w:top w:val="none"/>
              <w:bottom w:val="none"/>
              <w:left w:val="none"/>
              <w:right w:val="none"/>
            </w:tcBorders>
          </w:tcPr>
          <w:p>
            <w:pPr>
              <w:spacing w:after="0" w:line="252" w:lineRule="auto"/>
            </w:pPr>
            <w:r>
              <w:rPr>
                <w:rFonts w:ascii="Arial" w:hAnsi="Arial"/>
                <w:color w:val="1F2937"/>
                <w:sz w:val="20"/>
              </w:rPr>
              <w:t>:</w:t>
            </w:r>
          </w:p>
        </w:tc>
        <w:tc>
          <w:tcPr>
            <w:tcW w:type="dxa" w:w="6912"/>
            <w:vAlign w:val="center"/>
            <w:tcMar>
              <w:top w:w="35" w:type="dxa"/>
              <w:bottom w:w="35" w:type="dxa"/>
              <w:left w:w="40" w:type="dxa"/>
              <w:right w:w="40" w:type="dxa"/>
            </w:tcMar>
            <w:tcBorders>
              <w:top w:val="none"/>
              <w:bottom w:val="none"/>
              <w:left w:val="none"/>
              <w:right w:val="none"/>
            </w:tcBorders>
          </w:tcPr>
          <w:p>
            <w:pPr>
              <w:spacing w:after="0" w:line="252" w:lineRule="auto"/>
            </w:pPr>
            <w:r>
              <w:rPr>
                <w:rFonts w:ascii="Arial" w:hAnsi="Arial"/>
                <w:b/>
                <w:color w:val="111827"/>
                <w:sz w:val="20"/>
              </w:rPr>
              <w:t>Ach. Chanifuddin Fanani, S.Pd.</w:t>
            </w:r>
          </w:p>
        </w:tc>
      </w:tr>
      <w:tr>
        <w:tc>
          <w:tcPr>
            <w:tcW w:type="dxa" w:w="2592"/>
            <w:vAlign w:val="center"/>
            <w:tcMar>
              <w:top w:w="35" w:type="dxa"/>
              <w:bottom w:w="35" w:type="dxa"/>
              <w:left w:w="40" w:type="dxa"/>
              <w:right w:w="40" w:type="dxa"/>
            </w:tcMar>
            <w:tcBorders>
              <w:top w:val="none"/>
              <w:bottom w:val="none"/>
              <w:left w:val="none"/>
              <w:right w:val="none"/>
            </w:tcBorders>
          </w:tcPr>
          <w:p>
            <w:pPr>
              <w:spacing w:after="0" w:line="252" w:lineRule="auto"/>
            </w:pPr>
            <w:r>
              <w:rPr>
                <w:rFonts w:ascii="Arial" w:hAnsi="Arial"/>
                <w:b/>
                <w:color w:val="374151"/>
                <w:sz w:val="20"/>
              </w:rPr>
              <w:t>NIP</w:t>
            </w:r>
          </w:p>
        </w:tc>
        <w:tc>
          <w:tcPr>
            <w:tcW w:type="dxa" w:w="288"/>
            <w:vAlign w:val="center"/>
            <w:tcMar>
              <w:top w:w="35" w:type="dxa"/>
              <w:bottom w:w="35" w:type="dxa"/>
              <w:left w:w="40" w:type="dxa"/>
              <w:right w:w="40" w:type="dxa"/>
            </w:tcMar>
            <w:tcBorders>
              <w:top w:val="none"/>
              <w:bottom w:val="none"/>
              <w:left w:val="none"/>
              <w:right w:val="none"/>
            </w:tcBorders>
          </w:tcPr>
          <w:p>
            <w:pPr>
              <w:spacing w:after="0" w:line="252" w:lineRule="auto"/>
            </w:pPr>
            <w:r>
              <w:rPr>
                <w:rFonts w:ascii="Arial" w:hAnsi="Arial"/>
                <w:color w:val="1F2937"/>
                <w:sz w:val="20"/>
              </w:rPr>
              <w:t>:</w:t>
            </w:r>
          </w:p>
        </w:tc>
        <w:tc>
          <w:tcPr>
            <w:tcW w:type="dxa" w:w="6912"/>
            <w:vAlign w:val="center"/>
            <w:tcMar>
              <w:top w:w="35" w:type="dxa"/>
              <w:bottom w:w="35" w:type="dxa"/>
              <w:left w:w="40" w:type="dxa"/>
              <w:right w:w="40" w:type="dxa"/>
            </w:tcMar>
            <w:tcBorders>
              <w:top w:val="none"/>
              <w:bottom w:val="none"/>
              <w:left w:val="none"/>
              <w:right w:val="none"/>
            </w:tcBorders>
          </w:tcPr>
          <w:p>
            <w:pPr>
              <w:spacing w:after="0" w:line="252" w:lineRule="auto"/>
            </w:pPr>
            <w:r>
              <w:rPr>
                <w:rFonts w:ascii="Arial" w:hAnsi="Arial"/>
                <w:color w:val="1F2937"/>
                <w:sz w:val="20"/>
              </w:rPr>
              <w:t>199108262020121007</w:t>
            </w:r>
          </w:p>
        </w:tc>
      </w:tr>
      <w:tr>
        <w:tc>
          <w:tcPr>
            <w:tcW w:type="dxa" w:w="2592"/>
            <w:vAlign w:val="center"/>
            <w:tcMar>
              <w:top w:w="35" w:type="dxa"/>
              <w:bottom w:w="35" w:type="dxa"/>
              <w:left w:w="40" w:type="dxa"/>
              <w:right w:w="40" w:type="dxa"/>
            </w:tcMar>
            <w:tcBorders>
              <w:top w:val="none"/>
              <w:bottom w:val="none"/>
              <w:left w:val="none"/>
              <w:right w:val="none"/>
            </w:tcBorders>
          </w:tcPr>
          <w:p>
            <w:pPr>
              <w:spacing w:after="0" w:line="252" w:lineRule="auto"/>
            </w:pPr>
            <w:r>
              <w:rPr>
                <w:rFonts w:ascii="Arial" w:hAnsi="Arial"/>
                <w:b/>
                <w:color w:val="374151"/>
                <w:sz w:val="20"/>
              </w:rPr>
              <w:t>NUPTK</w:t>
            </w:r>
          </w:p>
        </w:tc>
        <w:tc>
          <w:tcPr>
            <w:tcW w:type="dxa" w:w="288"/>
            <w:vAlign w:val="center"/>
            <w:tcMar>
              <w:top w:w="35" w:type="dxa"/>
              <w:bottom w:w="35" w:type="dxa"/>
              <w:left w:w="40" w:type="dxa"/>
              <w:right w:w="40" w:type="dxa"/>
            </w:tcMar>
            <w:tcBorders>
              <w:top w:val="none"/>
              <w:bottom w:val="none"/>
              <w:left w:val="none"/>
              <w:right w:val="none"/>
            </w:tcBorders>
          </w:tcPr>
          <w:p>
            <w:pPr>
              <w:spacing w:after="0" w:line="252" w:lineRule="auto"/>
            </w:pPr>
            <w:r>
              <w:rPr>
                <w:rFonts w:ascii="Arial" w:hAnsi="Arial"/>
                <w:color w:val="1F2937"/>
                <w:sz w:val="20"/>
              </w:rPr>
              <w:t>:</w:t>
            </w:r>
          </w:p>
        </w:tc>
        <w:tc>
          <w:tcPr>
            <w:tcW w:type="dxa" w:w="6912"/>
            <w:vAlign w:val="center"/>
            <w:tcMar>
              <w:top w:w="35" w:type="dxa"/>
              <w:bottom w:w="35" w:type="dxa"/>
              <w:left w:w="40" w:type="dxa"/>
              <w:right w:w="40" w:type="dxa"/>
            </w:tcMar>
            <w:tcBorders>
              <w:top w:val="none"/>
              <w:bottom w:val="none"/>
              <w:left w:val="none"/>
              <w:right w:val="none"/>
            </w:tcBorders>
          </w:tcPr>
          <w:p>
            <w:pPr>
              <w:spacing w:after="0" w:line="252" w:lineRule="auto"/>
            </w:pPr>
            <w:r>
              <w:rPr>
                <w:rFonts w:ascii="Arial" w:hAnsi="Arial"/>
                <w:color w:val="1F2937"/>
                <w:sz w:val="20"/>
              </w:rPr>
              <w:t>9158769670130183</w:t>
            </w:r>
          </w:p>
        </w:tc>
      </w:tr>
      <w:tr>
        <w:tc>
          <w:tcPr>
            <w:tcW w:type="dxa" w:w="2592"/>
            <w:vAlign w:val="center"/>
            <w:tcMar>
              <w:top w:w="35" w:type="dxa"/>
              <w:bottom w:w="35" w:type="dxa"/>
              <w:left w:w="40" w:type="dxa"/>
              <w:right w:w="40" w:type="dxa"/>
            </w:tcMar>
            <w:tcBorders>
              <w:top w:val="none"/>
              <w:bottom w:val="none"/>
              <w:left w:val="none"/>
              <w:right w:val="none"/>
            </w:tcBorders>
          </w:tcPr>
          <w:p>
            <w:pPr>
              <w:spacing w:after="0" w:line="252" w:lineRule="auto"/>
            </w:pPr>
            <w:r>
              <w:rPr>
                <w:rFonts w:ascii="Arial" w:hAnsi="Arial"/>
                <w:b/>
                <w:color w:val="374151"/>
                <w:sz w:val="20"/>
              </w:rPr>
              <w:t>NIK</w:t>
            </w:r>
          </w:p>
        </w:tc>
        <w:tc>
          <w:tcPr>
            <w:tcW w:type="dxa" w:w="288"/>
            <w:vAlign w:val="center"/>
            <w:tcMar>
              <w:top w:w="35" w:type="dxa"/>
              <w:bottom w:w="35" w:type="dxa"/>
              <w:left w:w="40" w:type="dxa"/>
              <w:right w:w="40" w:type="dxa"/>
            </w:tcMar>
            <w:tcBorders>
              <w:top w:val="none"/>
              <w:bottom w:val="none"/>
              <w:left w:val="none"/>
              <w:right w:val="none"/>
            </w:tcBorders>
          </w:tcPr>
          <w:p>
            <w:pPr>
              <w:spacing w:after="0" w:line="252" w:lineRule="auto"/>
            </w:pPr>
            <w:r>
              <w:rPr>
                <w:rFonts w:ascii="Arial" w:hAnsi="Arial"/>
                <w:color w:val="1F2937"/>
                <w:sz w:val="20"/>
              </w:rPr>
              <w:t>:</w:t>
            </w:r>
          </w:p>
        </w:tc>
        <w:tc>
          <w:tcPr>
            <w:tcW w:type="dxa" w:w="6912"/>
            <w:vAlign w:val="center"/>
            <w:tcMar>
              <w:top w:w="35" w:type="dxa"/>
              <w:bottom w:w="35" w:type="dxa"/>
              <w:left w:w="40" w:type="dxa"/>
              <w:right w:w="40" w:type="dxa"/>
            </w:tcMar>
            <w:tcBorders>
              <w:top w:val="none"/>
              <w:bottom w:val="none"/>
              <w:left w:val="none"/>
              <w:right w:val="none"/>
            </w:tcBorders>
          </w:tcPr>
          <w:p>
            <w:pPr>
              <w:spacing w:after="0" w:line="252" w:lineRule="auto"/>
            </w:pPr>
            <w:r>
              <w:rPr>
                <w:rFonts w:ascii="Arial" w:hAnsi="Arial"/>
                <w:color w:val="1F2937"/>
                <w:sz w:val="20"/>
              </w:rPr>
              <w:t>3524162608910001</w:t>
            </w:r>
          </w:p>
        </w:tc>
      </w:tr>
      <w:tr>
        <w:tc>
          <w:tcPr>
            <w:tcW w:type="dxa" w:w="2592"/>
            <w:vAlign w:val="center"/>
            <w:tcMar>
              <w:top w:w="35" w:type="dxa"/>
              <w:bottom w:w="35" w:type="dxa"/>
              <w:left w:w="40" w:type="dxa"/>
              <w:right w:w="40" w:type="dxa"/>
            </w:tcMar>
            <w:tcBorders>
              <w:top w:val="none"/>
              <w:bottom w:val="none"/>
              <w:left w:val="none"/>
              <w:right w:val="none"/>
            </w:tcBorders>
          </w:tcPr>
          <w:p>
            <w:pPr>
              <w:spacing w:after="0" w:line="252" w:lineRule="auto"/>
            </w:pPr>
            <w:r>
              <w:rPr>
                <w:rFonts w:ascii="Arial" w:hAnsi="Arial"/>
                <w:b/>
                <w:color w:val="374151"/>
                <w:sz w:val="20"/>
              </w:rPr>
              <w:t>Pangkat / Golongan</w:t>
            </w:r>
          </w:p>
        </w:tc>
        <w:tc>
          <w:tcPr>
            <w:tcW w:type="dxa" w:w="288"/>
            <w:vAlign w:val="center"/>
            <w:tcMar>
              <w:top w:w="35" w:type="dxa"/>
              <w:bottom w:w="35" w:type="dxa"/>
              <w:left w:w="40" w:type="dxa"/>
              <w:right w:w="40" w:type="dxa"/>
            </w:tcMar>
            <w:tcBorders>
              <w:top w:val="none"/>
              <w:bottom w:val="none"/>
              <w:left w:val="none"/>
              <w:right w:val="none"/>
            </w:tcBorders>
          </w:tcPr>
          <w:p>
            <w:pPr>
              <w:spacing w:after="0" w:line="252" w:lineRule="auto"/>
            </w:pPr>
            <w:r>
              <w:rPr>
                <w:rFonts w:ascii="Arial" w:hAnsi="Arial"/>
                <w:color w:val="1F2937"/>
                <w:sz w:val="20"/>
              </w:rPr>
              <w:t>:</w:t>
            </w:r>
          </w:p>
        </w:tc>
        <w:tc>
          <w:tcPr>
            <w:tcW w:type="dxa" w:w="6912"/>
            <w:vAlign w:val="center"/>
            <w:tcMar>
              <w:top w:w="35" w:type="dxa"/>
              <w:bottom w:w="35" w:type="dxa"/>
              <w:left w:w="40" w:type="dxa"/>
              <w:right w:w="40" w:type="dxa"/>
            </w:tcMar>
            <w:tcBorders>
              <w:top w:val="none"/>
              <w:bottom w:val="none"/>
              <w:left w:val="none"/>
              <w:right w:val="none"/>
            </w:tcBorders>
          </w:tcPr>
          <w:p>
            <w:pPr>
              <w:spacing w:after="0" w:line="252" w:lineRule="auto"/>
            </w:pPr>
            <w:r>
              <w:rPr>
                <w:rFonts w:ascii="Arial" w:hAnsi="Arial"/>
                <w:color w:val="1F2937"/>
                <w:sz w:val="20"/>
              </w:rPr>
              <w:t>Penata Muda Tk. I / III/b</w:t>
            </w:r>
          </w:p>
        </w:tc>
      </w:tr>
      <w:tr>
        <w:tc>
          <w:tcPr>
            <w:tcW w:type="dxa" w:w="2592"/>
            <w:vAlign w:val="center"/>
            <w:tcMar>
              <w:top w:w="35" w:type="dxa"/>
              <w:bottom w:w="35" w:type="dxa"/>
              <w:left w:w="40" w:type="dxa"/>
              <w:right w:w="40" w:type="dxa"/>
            </w:tcMar>
            <w:tcBorders>
              <w:top w:val="none"/>
              <w:bottom w:val="none"/>
              <w:left w:val="none"/>
              <w:right w:val="none"/>
            </w:tcBorders>
          </w:tcPr>
          <w:p>
            <w:pPr>
              <w:spacing w:after="0" w:line="252" w:lineRule="auto"/>
            </w:pPr>
            <w:r>
              <w:rPr>
                <w:rFonts w:ascii="Arial" w:hAnsi="Arial"/>
                <w:b/>
                <w:color w:val="374151"/>
                <w:sz w:val="20"/>
              </w:rPr>
              <w:t>Jabatan</w:t>
            </w:r>
          </w:p>
        </w:tc>
        <w:tc>
          <w:tcPr>
            <w:tcW w:type="dxa" w:w="288"/>
            <w:vAlign w:val="center"/>
            <w:tcMar>
              <w:top w:w="35" w:type="dxa"/>
              <w:bottom w:w="35" w:type="dxa"/>
              <w:left w:w="40" w:type="dxa"/>
              <w:right w:w="40" w:type="dxa"/>
            </w:tcMar>
            <w:tcBorders>
              <w:top w:val="none"/>
              <w:bottom w:val="none"/>
              <w:left w:val="none"/>
              <w:right w:val="none"/>
            </w:tcBorders>
          </w:tcPr>
          <w:p>
            <w:pPr>
              <w:spacing w:after="0" w:line="252" w:lineRule="auto"/>
            </w:pPr>
            <w:r>
              <w:rPr>
                <w:rFonts w:ascii="Arial" w:hAnsi="Arial"/>
                <w:color w:val="1F2937"/>
                <w:sz w:val="20"/>
              </w:rPr>
              <w:t>:</w:t>
            </w:r>
          </w:p>
        </w:tc>
        <w:tc>
          <w:tcPr>
            <w:tcW w:type="dxa" w:w="6912"/>
            <w:vAlign w:val="center"/>
            <w:tcMar>
              <w:top w:w="35" w:type="dxa"/>
              <w:bottom w:w="35" w:type="dxa"/>
              <w:left w:w="40" w:type="dxa"/>
              <w:right w:w="40" w:type="dxa"/>
            </w:tcMar>
            <w:tcBorders>
              <w:top w:val="none"/>
              <w:bottom w:val="none"/>
              <w:left w:val="none"/>
              <w:right w:val="none"/>
            </w:tcBorders>
          </w:tcPr>
          <w:p>
            <w:pPr>
              <w:spacing w:after="0" w:line="252" w:lineRule="auto"/>
            </w:pPr>
            <w:r>
              <w:rPr>
                <w:rFonts w:ascii="Arial" w:hAnsi="Arial"/>
                <w:color w:val="1F2937"/>
                <w:sz w:val="20"/>
              </w:rPr>
              <w:t>Guru Ahli Pertama / Guru Mata Pelajaran Informatika</w:t>
            </w:r>
          </w:p>
        </w:tc>
      </w:tr>
      <w:tr>
        <w:tc>
          <w:tcPr>
            <w:tcW w:type="dxa" w:w="2592"/>
            <w:vAlign w:val="center"/>
            <w:tcMar>
              <w:top w:w="35" w:type="dxa"/>
              <w:bottom w:w="35" w:type="dxa"/>
              <w:left w:w="40" w:type="dxa"/>
              <w:right w:w="40" w:type="dxa"/>
            </w:tcMar>
            <w:tcBorders>
              <w:top w:val="none"/>
              <w:bottom w:val="none"/>
              <w:left w:val="none"/>
              <w:right w:val="none"/>
            </w:tcBorders>
          </w:tcPr>
          <w:p>
            <w:pPr>
              <w:spacing w:after="0" w:line="252" w:lineRule="auto"/>
            </w:pPr>
            <w:r>
              <w:rPr>
                <w:rFonts w:ascii="Arial" w:hAnsi="Arial"/>
                <w:b/>
                <w:color w:val="374151"/>
                <w:sz w:val="20"/>
              </w:rPr>
              <w:t>Unit Kerja</w:t>
            </w:r>
          </w:p>
        </w:tc>
        <w:tc>
          <w:tcPr>
            <w:tcW w:type="dxa" w:w="288"/>
            <w:vAlign w:val="center"/>
            <w:tcMar>
              <w:top w:w="35" w:type="dxa"/>
              <w:bottom w:w="35" w:type="dxa"/>
              <w:left w:w="40" w:type="dxa"/>
              <w:right w:w="40" w:type="dxa"/>
            </w:tcMar>
            <w:tcBorders>
              <w:top w:val="none"/>
              <w:bottom w:val="none"/>
              <w:left w:val="none"/>
              <w:right w:val="none"/>
            </w:tcBorders>
          </w:tcPr>
          <w:p>
            <w:pPr>
              <w:spacing w:after="0" w:line="252" w:lineRule="auto"/>
            </w:pPr>
            <w:r>
              <w:rPr>
                <w:rFonts w:ascii="Arial" w:hAnsi="Arial"/>
                <w:color w:val="1F2937"/>
                <w:sz w:val="20"/>
              </w:rPr>
              <w:t>:</w:t>
            </w:r>
          </w:p>
        </w:tc>
        <w:tc>
          <w:tcPr>
            <w:tcW w:type="dxa" w:w="6912"/>
            <w:vAlign w:val="center"/>
            <w:tcMar>
              <w:top w:w="35" w:type="dxa"/>
              <w:bottom w:w="35" w:type="dxa"/>
              <w:left w:w="40" w:type="dxa"/>
              <w:right w:w="40" w:type="dxa"/>
            </w:tcMar>
            <w:tcBorders>
              <w:top w:val="none"/>
              <w:bottom w:val="none"/>
              <w:left w:val="none"/>
              <w:right w:val="none"/>
            </w:tcBorders>
          </w:tcPr>
          <w:p>
            <w:pPr>
              <w:spacing w:after="0" w:line="252" w:lineRule="auto"/>
            </w:pPr>
            <w:r>
              <w:rPr>
                <w:rFonts w:ascii="Arial" w:hAnsi="Arial"/>
                <w:color w:val="1F2937"/>
                <w:sz w:val="20"/>
              </w:rPr>
              <w:t>SMP Negeri 2 Lamongan, Kabupaten Lamongan</w:t>
            </w:r>
          </w:p>
        </w:tc>
      </w:tr>
      <w:tr>
        <w:tc>
          <w:tcPr>
            <w:tcW w:type="dxa" w:w="2592"/>
            <w:vAlign w:val="center"/>
            <w:tcMar>
              <w:top w:w="35" w:type="dxa"/>
              <w:bottom w:w="35" w:type="dxa"/>
              <w:left w:w="40" w:type="dxa"/>
              <w:right w:w="40" w:type="dxa"/>
            </w:tcMar>
            <w:tcBorders>
              <w:top w:val="none"/>
              <w:bottom w:val="none"/>
              <w:left w:val="none"/>
              <w:right w:val="none"/>
            </w:tcBorders>
          </w:tcPr>
          <w:p>
            <w:pPr>
              <w:spacing w:after="0" w:line="252" w:lineRule="auto"/>
            </w:pPr>
            <w:r>
              <w:rPr>
                <w:rFonts w:ascii="Arial" w:hAnsi="Arial"/>
                <w:b/>
                <w:color w:val="374151"/>
                <w:sz w:val="20"/>
              </w:rPr>
              <w:t>Status Kepegawaian</w:t>
            </w:r>
          </w:p>
        </w:tc>
        <w:tc>
          <w:tcPr>
            <w:tcW w:type="dxa" w:w="288"/>
            <w:vAlign w:val="center"/>
            <w:tcMar>
              <w:top w:w="35" w:type="dxa"/>
              <w:bottom w:w="35" w:type="dxa"/>
              <w:left w:w="40" w:type="dxa"/>
              <w:right w:w="40" w:type="dxa"/>
            </w:tcMar>
            <w:tcBorders>
              <w:top w:val="none"/>
              <w:bottom w:val="none"/>
              <w:left w:val="none"/>
              <w:right w:val="none"/>
            </w:tcBorders>
          </w:tcPr>
          <w:p>
            <w:pPr>
              <w:spacing w:after="0" w:line="252" w:lineRule="auto"/>
            </w:pPr>
            <w:r>
              <w:rPr>
                <w:rFonts w:ascii="Arial" w:hAnsi="Arial"/>
                <w:color w:val="1F2937"/>
                <w:sz w:val="20"/>
              </w:rPr>
              <w:t>:</w:t>
            </w:r>
          </w:p>
        </w:tc>
        <w:tc>
          <w:tcPr>
            <w:tcW w:type="dxa" w:w="6912"/>
            <w:vAlign w:val="center"/>
            <w:tcMar>
              <w:top w:w="35" w:type="dxa"/>
              <w:bottom w:w="35" w:type="dxa"/>
              <w:left w:w="40" w:type="dxa"/>
              <w:right w:w="40" w:type="dxa"/>
            </w:tcMar>
            <w:tcBorders>
              <w:top w:val="none"/>
              <w:bottom w:val="none"/>
              <w:left w:val="none"/>
              <w:right w:val="none"/>
            </w:tcBorders>
          </w:tcPr>
          <w:p>
            <w:pPr>
              <w:spacing w:after="0" w:line="252" w:lineRule="auto"/>
            </w:pPr>
            <w:r>
              <w:rPr>
                <w:rFonts w:ascii="Arial" w:hAnsi="Arial"/>
                <w:color w:val="1F2937"/>
                <w:sz w:val="20"/>
              </w:rPr>
              <w:t>Aparatur Sipil Negara (ASN) Aktif</w:t>
            </w:r>
          </w:p>
        </w:tc>
      </w:tr>
    </w:tbl>
    <w:p>
      <w:pPr>
        <w:spacing w:after="80"/>
      </w:pPr>
    </w:p>
    <w:p>
      <w:pPr>
        <w:spacing w:after="120" w:line="276" w:lineRule="auto"/>
      </w:pPr>
      <w:r>
        <w:rPr>
          <w:rFonts w:ascii="Arial" w:hAnsi="Arial"/>
          <w:color w:val="1F2937"/>
          <w:sz w:val="20"/>
        </w:rPr>
        <w:t>Menyatakan bahwa nama yang tercantum di atas adalah benar-benar:</w:t>
      </w:r>
    </w:p>
    <w:p>
      <w:pPr>
        <w:spacing w:after="80" w:line="276" w:lineRule="auto"/>
        <w:ind w:left="360" w:hanging="360"/>
      </w:pPr>
      <w:r>
        <w:rPr>
          <w:rFonts w:ascii="Arial" w:hAnsi="Arial"/>
          <w:b/>
          <w:sz w:val="20"/>
        </w:rPr>
        <w:t xml:space="preserve">1. </w:t>
      </w:r>
      <w:r>
        <w:rPr>
          <w:rFonts w:ascii="Arial" w:hAnsi="Arial"/>
          <w:color w:val="1F2937"/>
          <w:sz w:val="20"/>
        </w:rPr>
        <w:t>Pendidik (Guru) Aktif yang terdaftar secara resmi dan valid pada pangkalan Data Pokok Pendidikan (Dapodik) Kementerian Pendidikan Dasar dan Menengah Republik Indonesia serta memiliki NUPTK yang masih aktif.</w:t>
      </w:r>
    </w:p>
    <w:p>
      <w:pPr>
        <w:spacing w:after="80" w:line="276" w:lineRule="auto"/>
        <w:ind w:left="360" w:hanging="360"/>
      </w:pPr>
      <w:r>
        <w:rPr>
          <w:rFonts w:ascii="Arial" w:hAnsi="Arial"/>
          <w:b/>
          <w:sz w:val="20"/>
        </w:rPr>
        <w:t xml:space="preserve">2. </w:t>
      </w:r>
      <w:r>
        <w:rPr>
          <w:rFonts w:ascii="Arial" w:hAnsi="Arial"/>
          <w:color w:val="1F2937"/>
          <w:sz w:val="20"/>
        </w:rPr>
        <w:t>Melaksanakan tugas pokok dan fungsi pembelajaran secara aktif pada Tahun Ajaran 2026/2027 sebagai Guru Pengampu Mata Pelajaran Informatika Jenjang SMP — Fase D (Kelas VII, VIII, dan IX) di SMP Negeri 2 Lamongan dengan beban kerja mengajar terpenuhi.</w:t>
      </w:r>
    </w:p>
    <w:p>
      <w:pPr>
        <w:spacing w:after="80" w:line="276" w:lineRule="auto"/>
        <w:ind w:left="360" w:hanging="360"/>
      </w:pPr>
      <w:r>
        <w:rPr>
          <w:rFonts w:ascii="Arial" w:hAnsi="Arial"/>
          <w:b/>
          <w:sz w:val="20"/>
        </w:rPr>
        <w:t xml:space="preserve">3. </w:t>
      </w:r>
      <w:r>
        <w:rPr>
          <w:rFonts w:ascii="Arial" w:hAnsi="Arial"/>
          <w:color w:val="1F2937"/>
          <w:sz w:val="20"/>
        </w:rPr>
        <w:t>Memiliki integritas, dedikasi, serta kinerja pendidik yang sangat baik, dan diberikan penugasan serta rekomendasi penuh untuk mengikuti kegiatan Festival Biru Putih Tahun 2026 yang diselenggarakan oleh Direktorat Sekolah Menengah Pertama (Direktorat SMP), Kemendikdasmen RI, dengan karya inovasi bahan ajar digital:</w:t>
      </w:r>
    </w:p>
    <w:tbl>
      <w:tblPr>
        <w:tblW w:type="auto" w:w="0"/>
        <w:jc w:val="center"/>
        <w:tblLook w:firstColumn="1" w:firstRow="1" w:lastColumn="0" w:lastRow="0" w:noHBand="0" w:noVBand="1" w:val="04A0"/>
      </w:tblPr>
      <w:tblGrid>
        <w:gridCol w:w="4896"/>
        <w:gridCol w:w="4896"/>
      </w:tblGrid>
      <w:tr>
        <w:tc>
          <w:tcPr>
            <w:tcW w:type="dxa" w:w="4824"/>
            <w:tcMar>
              <w:top w:w="70" w:type="dxa"/>
              <w:bottom w:w="70" w:type="dxa"/>
              <w:left w:w="90" w:type="dxa"/>
              <w:right w:w="90" w:type="dxa"/>
            </w:tcMar>
            <w:shd w:fill="F0F4F8"/>
            <w:tcBorders>
              <w:top w:val="single" w:sz="6" w:space="0" w:color="CBD5E1"/>
              <w:bottom w:val="single" w:sz="6" w:space="0" w:color="CBD5E1"/>
              <w:left w:val="single" w:sz="12" w:space="0" w:color="1E3A8A"/>
              <w:right w:val="single" w:sz="6" w:space="0" w:color="CBD5E1"/>
            </w:tcBorders>
          </w:tcPr>
          <w:p>
            <w:pPr>
              <w:spacing w:after="40"/>
            </w:pPr>
            <w:r>
              <w:rPr>
                <w:rFonts w:ascii="Arial" w:hAnsi="Arial"/>
                <w:b/>
                <w:color w:val="1E3A8A"/>
                <w:sz w:val="18"/>
              </w:rPr>
              <w:t>★ Kategori: Laboratorium Maya (Lab Maya)</w:t>
              <w:br/>
            </w:r>
            <w:r>
              <w:rPr>
                <w:rFonts w:ascii="Arial" w:hAnsi="Arial"/>
                <w:color w:val="374151"/>
                <w:sz w:val="17"/>
              </w:rPr>
              <w:t>Judul: Lab Perakitan Komputer</w:t>
              <w:br/>
              <w:t>Sasaran: Fase D (Elemen Sistem Komputer)</w:t>
              <w:br/>
              <w:t>Tautan: https://fanani.my.id/lab/lab-maya/perakitan-komputer/index.html</w:t>
            </w:r>
          </w:p>
        </w:tc>
        <w:tc>
          <w:tcPr>
            <w:tcW w:type="dxa" w:w="4824"/>
            <w:tcMar>
              <w:top w:w="70" w:type="dxa"/>
              <w:bottom w:w="70" w:type="dxa"/>
              <w:left w:w="90" w:type="dxa"/>
              <w:right w:w="90" w:type="dxa"/>
            </w:tcMar>
            <w:shd w:fill="F0F4F8"/>
            <w:tcBorders>
              <w:top w:val="single" w:sz="6" w:space="0" w:color="CBD5E1"/>
              <w:bottom w:val="single" w:sz="6" w:space="0" w:color="CBD5E1"/>
              <w:left w:val="single" w:sz="12" w:space="0" w:color="1E3A8A"/>
              <w:right w:val="single" w:sz="6" w:space="0" w:color="CBD5E1"/>
            </w:tcBorders>
          </w:tcPr>
          <w:p>
            <w:pPr>
              <w:spacing w:after="40"/>
            </w:pPr>
            <w:r>
              <w:rPr>
                <w:rFonts w:ascii="Arial" w:hAnsi="Arial"/>
                <w:b/>
                <w:color w:val="1E3A8A"/>
                <w:sz w:val="18"/>
              </w:rPr>
              <w:t>★ Kategori: Media Pembelajaran Interaktif (MPI)</w:t>
              <w:br/>
            </w:r>
            <w:r>
              <w:rPr>
                <w:rFonts w:ascii="Arial" w:hAnsi="Arial"/>
                <w:color w:val="374151"/>
                <w:sz w:val="17"/>
              </w:rPr>
              <w:t>Judul: Media Pembelajaran Interaktif: Sistem Komputer</w:t>
              <w:br/>
              <w:t>Sasaran: Fase D (Elemen Sistem Komputer)</w:t>
              <w:br/>
              <w:t>Tautan: https://fanani.my.id/lab/mpi/sistem-komputer/index.html</w:t>
            </w:r>
          </w:p>
        </w:tc>
      </w:tr>
    </w:tbl>
    <w:p>
      <w:pPr>
        <w:spacing w:after="80"/>
      </w:pPr>
    </w:p>
    <w:p>
      <w:pPr>
        <w:spacing w:after="280" w:line="276" w:lineRule="auto"/>
      </w:pPr>
      <w:r>
        <w:rPr>
          <w:rFonts w:ascii="Arial" w:hAnsi="Arial"/>
          <w:color w:val="1F2937"/>
          <w:sz w:val="20"/>
        </w:rPr>
        <w:t>Demikian surat keterangan ini dibuat dengan sebenarnya dengan penuh rasa tanggung jawab agar dapat dipergunakan sebagaimana mestinya sebagai bukti pemenuhan syarat administrasi keaktifan mengajar dalam seleksi Festival Biru Putih Tahun 2026.</w:t>
      </w:r>
    </w:p>
    <w:tbl>
      <w:tblPr>
        <w:tblW w:type="auto" w:w="0"/>
        <w:jc w:val="center"/>
        <w:tblLook w:firstColumn="1" w:firstRow="1" w:lastColumn="0" w:lastRow="0" w:noHBand="0" w:noVBand="1" w:val="04A0"/>
      </w:tblPr>
      <w:tblGrid>
        <w:gridCol w:w="4896"/>
        <w:gridCol w:w="4896"/>
      </w:tblGrid>
      <w:tr>
        <w:tc>
          <w:tcPr>
            <w:tcW w:type="dxa" w:w="4608"/>
            <w:tcBorders>
              <w:top w:val="none"/>
              <w:bottom w:val="none"/>
              <w:left w:val="none"/>
              <w:right w:val="none"/>
            </w:tcBorders>
          </w:tcPr>
          <w:p/>
        </w:tc>
        <w:tc>
          <w:tcPr>
            <w:tcW w:type="dxa" w:w="5184"/>
            <w:tcBorders>
              <w:top w:val="none"/>
              <w:bottom w:val="none"/>
              <w:left w:val="none"/>
              <w:right w:val="none"/>
            </w:tcBorders>
          </w:tcPr>
          <w:p>
            <w:pPr>
              <w:spacing w:after="0" w:line="264" w:lineRule="auto"/>
            </w:pPr>
            <w:r>
              <w:rPr>
                <w:rFonts w:ascii="Arial" w:hAnsi="Arial"/>
                <w:color w:val="111827"/>
                <w:sz w:val="20"/>
              </w:rPr>
              <w:t>Lamongan,      September 2026</w:t>
              <w:br/>
              <w:t>Kepala SMP Negeri 2 Lamongan,</w:t>
              <w:br/>
              <w:br/>
              <w:br/>
              <w:br/>
              <w:br/>
            </w:r>
            <w:r>
              <w:rPr>
                <w:rFonts w:ascii="Arial" w:hAnsi="Arial"/>
                <w:b/>
                <w:color w:val="111827"/>
                <w:sz w:val="21"/>
                <w:u w:val="single"/>
              </w:rPr>
              <w:t>[NAMA KEPALA SEKOLAH BESERTA GELAR]</w:t>
              <w:br/>
            </w:r>
            <w:r>
              <w:rPr>
                <w:rFonts w:ascii="Arial" w:hAnsi="Arial"/>
                <w:color w:val="374151"/>
                <w:sz w:val="20"/>
              </w:rPr>
              <w:t>NIP. .....................................................</w:t>
            </w:r>
          </w:p>
        </w:tc>
      </w:tr>
    </w:tbl>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