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i w:val="0"/>
          <w:sz w:val="28"/>
        </w:rPr>
        <w:t>NASKAH PRAKTIK BAIK INOVASI PEMBELAJARAN</w:t>
      </w:r>
    </w:p>
    <w:p>
      <w:pPr>
        <w:spacing w:before="0" w:after="240" w:line="276" w:lineRule="auto"/>
        <w:jc w:val="center"/>
      </w:pPr>
      <w:r>
        <w:rPr>
          <w:rFonts w:ascii="Times New Roman" w:hAnsi="Times New Roman"/>
          <w:b/>
          <w:i w:val="0"/>
          <w:sz w:val="28"/>
        </w:rPr>
        <w:t>APRESIASI GTK TRANSFORMATIF 2026</w:t>
      </w:r>
    </w:p>
    <w:p>
      <w:pPr>
        <w:spacing w:before="0" w:after="40" w:line="276" w:lineRule="auto"/>
        <w:jc w:val="left"/>
      </w:pPr>
      <w:r>
        <w:rPr>
          <w:rFonts w:ascii="Times New Roman" w:hAnsi="Times New Roman"/>
          <w:b/>
          <w:i w:val="0"/>
          <w:sz w:val="24"/>
        </w:rPr>
        <w:t>JUDUL:</w:t>
      </w:r>
    </w:p>
    <w:p>
      <w:pPr>
        <w:spacing w:before="0" w:after="240" w:line="276" w:lineRule="auto"/>
        <w:jc w:val="center"/>
      </w:pPr>
      <w:r>
        <w:rPr>
          <w:rFonts w:ascii="Times New Roman" w:hAnsi="Times New Roman"/>
          <w:b/>
          <w:i w:val="0"/>
          <w:sz w:val="26"/>
        </w:rPr>
        <w:t>"MESIN DIGITAL DI GENGGAMAN MURID: PRAKTIK PEMBELAJARAN SISTEM KOMPUTER BERBASIS KODING DAN AI DI SMPN 2 LAMONGAN"</w:t>
      </w:r>
    </w:p>
    <w:tbl>
      <w:tblPr>
        <w:tblW w:type="auto" w:w="0"/>
        <w:tblLayout w:type="fixed"/>
        <w:tblLook w:firstColumn="1" w:firstRow="1" w:lastColumn="0" w:lastRow="0" w:noHBand="0" w:noVBand="1" w:val="04A0"/>
      </w:tblPr>
      <w:tblGrid>
        <w:gridCol w:w="3974"/>
        <w:gridCol w:w="3974"/>
      </w:tblGrid>
      <w:tr>
        <w:tc>
          <w:tcPr>
            <w:tcW w:type="dxa" w:w="3168"/>
          </w:tcPr>
          <w:p>
            <w:pPr>
              <w:spacing w:after="60" w:line="276" w:lineRule="auto"/>
            </w:pPr>
            <w:r>
              <w:rPr>
                <w:rFonts w:ascii="Times New Roman" w:hAnsi="Times New Roman"/>
                <w:sz w:val="24"/>
              </w:rPr>
              <w:t>Nama Lengkap</w:t>
            </w:r>
          </w:p>
        </w:tc>
        <w:tc>
          <w:tcPr>
            <w:tcW w:type="dxa" w:w="6768"/>
          </w:tcPr>
          <w:p>
            <w:pPr>
              <w:spacing w:after="60" w:line="276" w:lineRule="auto"/>
            </w:pPr>
            <w:r>
              <w:rPr>
                <w:rFonts w:ascii="Times New Roman" w:hAnsi="Times New Roman"/>
                <w:sz w:val="24"/>
              </w:rPr>
              <w:t>: Ach. Chanifuddin Fanani, S.Pd.</w:t>
            </w:r>
          </w:p>
        </w:tc>
      </w:tr>
      <w:tr>
        <w:tc>
          <w:tcPr>
            <w:tcW w:type="dxa" w:w="3168"/>
          </w:tcPr>
          <w:p>
            <w:pPr>
              <w:spacing w:after="60" w:line="276" w:lineRule="auto"/>
            </w:pPr>
            <w:r>
              <w:rPr>
                <w:rFonts w:ascii="Times New Roman" w:hAnsi="Times New Roman"/>
                <w:sz w:val="24"/>
              </w:rPr>
              <w:t>Instansi / Sekolah</w:t>
            </w:r>
          </w:p>
        </w:tc>
        <w:tc>
          <w:tcPr>
            <w:tcW w:type="dxa" w:w="6768"/>
          </w:tcPr>
          <w:p>
            <w:pPr>
              <w:spacing w:after="60" w:line="276" w:lineRule="auto"/>
            </w:pPr>
            <w:r>
              <w:rPr>
                <w:rFonts w:ascii="Times New Roman" w:hAnsi="Times New Roman"/>
                <w:sz w:val="24"/>
              </w:rPr>
              <w:t>: SMP Negeri 2 Lamongan, Kab. Lamongan, Jawa Timur</w:t>
            </w:r>
          </w:p>
        </w:tc>
      </w:tr>
      <w:tr>
        <w:tc>
          <w:tcPr>
            <w:tcW w:type="dxa" w:w="3168"/>
          </w:tcPr>
          <w:p>
            <w:pPr>
              <w:spacing w:after="60" w:line="276" w:lineRule="auto"/>
            </w:pPr>
            <w:r>
              <w:rPr>
                <w:rFonts w:ascii="Times New Roman" w:hAnsi="Times New Roman"/>
                <w:sz w:val="24"/>
              </w:rPr>
              <w:t>Mata Pelajaran / Kelas</w:t>
            </w:r>
          </w:p>
        </w:tc>
        <w:tc>
          <w:tcPr>
            <w:tcW w:type="dxa" w:w="6768"/>
          </w:tcPr>
          <w:p>
            <w:pPr>
              <w:spacing w:after="60" w:line="276" w:lineRule="auto"/>
            </w:pPr>
            <w:r>
              <w:rPr>
                <w:rFonts w:ascii="Times New Roman" w:hAnsi="Times New Roman"/>
                <w:sz w:val="24"/>
              </w:rPr>
              <w:t>: Informatika / Kelas VII, VIII, IX</w:t>
            </w:r>
          </w:p>
        </w:tc>
      </w:tr>
      <w:tr>
        <w:tc>
          <w:tcPr>
            <w:tcW w:type="dxa" w:w="3168"/>
          </w:tcPr>
          <w:p>
            <w:pPr>
              <w:spacing w:after="60" w:line="276" w:lineRule="auto"/>
            </w:pPr>
            <w:r>
              <w:rPr>
                <w:rFonts w:ascii="Times New Roman" w:hAnsi="Times New Roman"/>
                <w:sz w:val="24"/>
              </w:rPr>
              <w:t>Surel (Email)</w:t>
            </w:r>
          </w:p>
        </w:tc>
        <w:tc>
          <w:tcPr>
            <w:tcW w:type="dxa" w:w="6768"/>
          </w:tcPr>
          <w:p>
            <w:pPr>
              <w:spacing w:after="60" w:line="276" w:lineRule="auto"/>
            </w:pPr>
            <w:r>
              <w:rPr>
                <w:rFonts w:ascii="Times New Roman" w:hAnsi="Times New Roman"/>
                <w:sz w:val="24"/>
              </w:rPr>
              <w:t>: chanif.f@gmail.com</w:t>
            </w:r>
          </w:p>
        </w:tc>
      </w:tr>
    </w:tbl>
    <w:p/>
    <w:p>
      <w:pPr>
        <w:spacing w:before="240" w:after="80" w:line="276" w:lineRule="auto"/>
        <w:jc w:val="both"/>
      </w:pPr>
      <w:r>
        <w:rPr>
          <w:rFonts w:ascii="Times New Roman" w:hAnsi="Times New Roman"/>
          <w:b/>
          <w:i w:val="0"/>
          <w:sz w:val="24"/>
        </w:rPr>
        <w:t>I. PENDAHULUAN</w:t>
      </w:r>
    </w:p>
    <w:p>
      <w:pPr>
        <w:spacing w:before="0" w:after="120" w:line="276" w:lineRule="auto"/>
        <w:jc w:val="both"/>
      </w:pPr>
      <w:r>
        <w:rPr>
          <w:rFonts w:ascii="Times New Roman" w:hAnsi="Times New Roman"/>
          <w:b w:val="0"/>
          <w:i w:val="0"/>
          <w:sz w:val="24"/>
        </w:rPr>
        <w:t>Perkembangan pesat kecerdasan artifisial (AI) dan teknologi digital telah secara fundamental mengubah lanskap kehidupan manusia, termasuk dunia pendidikan. Dalam konteks kebijakan prioritas Kementerian Pendidikan Dasar dan Menengah (Kemendikdasmen), integrasi Koding dan Kecerdasan Artifisial (KKA) ke dalam proses pembelajaran bukan lagi sebuah pilihan, melainkan sebuah keharusan. Guru masa kini dituntut tidak hanya menguasai konten mata pelajaran, tetapi juga mampu bertransformasi menjadi desainer pembelajaran yang memanfaatkan teknologi secara kreatif, etis, dan berdampak nyata bagi murid.</w:t>
        <w:br/>
        <w:br/>
        <w:t>Sebagai guru Informatika di SMP Negeri 2 Lamongan, saya menghadapi tantangan nyata: bagaimana cara membuat peserta didik benar-benar memahami—bukan sekadar menghafal—konsep abstrak Sistem Komputer di era di mana mereka sehari-hari berinteraksi dengan perangkat digital, tetapi tidak pernah melihat 'dapur' di balik layar yang mereka sentuh setiap hari. Alat peraga fisik terbatas, media konvensional tidak mampu memvisualisasikan dinamika alur data, dan murid terjebak dalam pembelajaran yang pasif dan membosankan.</w:t>
        <w:br/>
        <w:br/>
        <w:t>Menjawab tantangan tersebut, saya mengambil langkah transformatif: mengembangkan sendiri sebuah Media Pembelajaran Interaktif (MPI) berbasis web, dikoding secara mandiri menggunakan HTML5, CSS3, dan JavaScript, dengan dukungan AI Generatif sebagai mitra pengembangan yang transparan dan etis. Inovasi yang diberi nama 'MPI Sistem Komputer: Menyelam ke Dalam Mesin Digital' ini dapat diakses secara gratis dan terbuka oleh siapa pun di seluruh Indonesia melalui domain pribadi: https://fanani.my.id/lab/mpi/sistem-komputer/.</w:t>
      </w:r>
    </w:p>
    <w:p>
      <w:pPr>
        <w:spacing w:before="240" w:after="80" w:line="276" w:lineRule="auto"/>
        <w:jc w:val="both"/>
      </w:pPr>
      <w:r>
        <w:rPr>
          <w:rFonts w:ascii="Times New Roman" w:hAnsi="Times New Roman"/>
          <w:b/>
          <w:i w:val="0"/>
          <w:sz w:val="24"/>
        </w:rPr>
        <w:t>II. ISI</w:t>
      </w:r>
    </w:p>
    <w:p>
      <w:pPr>
        <w:spacing w:before="120" w:after="80" w:line="276" w:lineRule="auto"/>
        <w:jc w:val="both"/>
      </w:pPr>
      <w:r>
        <w:rPr>
          <w:rFonts w:ascii="Times New Roman" w:hAnsi="Times New Roman"/>
          <w:b/>
          <w:i w:val="0"/>
          <w:sz w:val="24"/>
        </w:rPr>
        <w:t>A. Situasi: Latar Belakang Masalah dan Inovasi yang Dilakukan</w:t>
      </w:r>
    </w:p>
    <w:p>
      <w:pPr>
        <w:spacing w:before="0" w:after="120" w:line="276" w:lineRule="auto"/>
        <w:jc w:val="both"/>
      </w:pPr>
      <w:r>
        <w:rPr>
          <w:rFonts w:ascii="Times New Roman" w:hAnsi="Times New Roman"/>
          <w:b w:val="0"/>
          <w:i w:val="0"/>
          <w:sz w:val="24"/>
        </w:rPr>
        <w:t>Elemen Sistem Komputer pada mata pelajaran Informatika Fase D (SMP) menuntut murid memahami mekanisme kerja hardware, software, dan brainware secara fungsional—bukan sekadar menghafal istilah teknis. Namun kenyataan di lapangan sangat kontras: materi ini menjadi salah satu elemen dengan tingkat ketuntasan terendah di kelas saya.</w:t>
        <w:br/>
        <w:br/>
        <w:t>Hasil asesmen diagnostik awal pada kelas VII (32 siswa) mencatat kondisi yang mengkhawatirkan: hanya 37,5% siswa (12 dari 32) yang mampu mencapai Kriteria Ketercapaian Tujuan Pembelajaran (KKTP ≥ 75), dengan nilai rata-rata kelas hanya 58,40. Lebih dari itu, survei angket awal menunjukkan bahwa 84,4% siswa mengaku merasa cemas dan takut salah jika diminta memegang komponen komputer fisik secara langsung, karena khawatir merusak komponen elektronik mahal atau tersengat muatan listrik statis. Sebanyak 78,1% siswa juga menyatakan bahwa media pembelajaran konvensional (buku teks dan slide presentasi statis) tidak mampu membantu mereka memvisualisasikan dinamika alur data antar-komponen saat komputer beroperasi.</w:t>
        <w:br/>
        <w:br/>
        <w:t>Kondisi ini diperparah oleh keterbatasan fasilitas: laboratorium sekolah hanya memiliki 1 unit komputer terbuka untuk demonstrasi kepada 32 siswa (rasio 1:32). Praktik perakitan individual secara fisik mustahil dilakukan dalam jam pelajaran yang terbatas.</w:t>
        <w:br/>
        <w:br/>
        <w:t>Berangkat dari problematika nyata tersebut, saya meyakini bahwa solusinya bukan menunggu pengadaan alat peraga fisik yang mahal, melainkan dengan berinovasi: menciptakan sendiri laboratorium virtual berbasis web yang bisa diakses kapan saja, di mana saja, oleh siapa saja—termasuk murid-murid di sekolah lain yang menghadapi tantangan serupa. Inilah yang mendorong lahirnya inovasi MPI Sistem Komputer.</w:t>
        <w:br/>
        <w:br/>
        <w:t>Inovasi ini penting dilakukan karena menyentuh tiga pilar kebijakan prioritas Kemendikdasmen: (1) mengintegrasikan Koding dan Kecerdasan Artifisial secara nyata dalam pembelajaran; (2) mewujudkan Pembelajaran Mendalam (Deep Learning) yang berkesadaran (mindful), bermakna (meaningful), dan menggembirakan (joyful); serta (3) menciptakan media terbuka yang berdampak luas bagi murid di seluruh Indonesia, bukan hanya di satu kelas di Lamongan.</w:t>
      </w:r>
    </w:p>
    <w:p>
      <w:pPr>
        <w:spacing w:before="200" w:after="80" w:line="276" w:lineRule="auto"/>
        <w:jc w:val="both"/>
      </w:pPr>
      <w:r>
        <w:rPr>
          <w:rFonts w:ascii="Times New Roman" w:hAnsi="Times New Roman"/>
          <w:b/>
          <w:i w:val="0"/>
          <w:sz w:val="24"/>
        </w:rPr>
        <w:t>B. Tantangan: Kendala dalam Mencapai Tujuan Praktik</w:t>
      </w:r>
    </w:p>
    <w:p>
      <w:pPr>
        <w:spacing w:before="0" w:after="120" w:line="276" w:lineRule="auto"/>
        <w:jc w:val="both"/>
      </w:pPr>
      <w:r>
        <w:rPr>
          <w:rFonts w:ascii="Times New Roman" w:hAnsi="Times New Roman"/>
          <w:b w:val="0"/>
          <w:i w:val="0"/>
          <w:sz w:val="24"/>
        </w:rPr>
        <w:t>Perjalanan mengembangkan dan mengimplementasikan inovasi ini tidak luput dari berbagai tantangan yang saya hadapi secara nyata di lapangan:</w:t>
        <w:br/>
        <w:br/>
        <w:t>Pertama, tantangan teknis pengembangan mandiri. Saya bukan berlatar belakang rekayasa perangkat lunak profesional. Membangun aplikasi web 20 halaman lengkap dengan simulator drag-and-drop perakitan PC, animasi siklus instruksi CPU berbasis JavaScript, dan sistem kuis multi-format memerlukan kurva belajar yang sangat curam. Saya harus secara mandiri mempelajari algoritma deteksi tabrakan koordinat getBoundingClientRect() untuk validasi soket motherboard, serta manajemen status aplikasi tanpa framework modern yang berat.</w:t>
        <w:br/>
        <w:br/>
        <w:t>Kedua, tantangan literasi AI yang bertanggung jawab. Pemanfaatan AI dalam dunia pendidikan masih sering dipandang dengan kecurigaan—dianggap sebagai 'contekan digital' yang menggerus orisinalitas karya. Tantangan saya adalah membuktikan sebaliknya: bahwa AI dapat digunakan sebagai mitra kolaboratif yang justru melatih berpikir komputasional, kemampuan merancang prompt yang tepat, dan literasi digital yang bertanggung jawab.</w:t>
        <w:br/>
        <w:br/>
        <w:t>Ketiga, tantangan aksesibilitas perangkat murid. Tidak semua murid memiliki akses perangkat digital yang memadai di rumah, khususnya murid dari keluarga kurang mampu yang hanya memiliki ponsel dengan spesifikasi rendah. Media web yang saya kembangkan harus bisa berjalan mulus bahkan di perangkat seadanya.</w:t>
        <w:br/>
        <w:br/>
        <w:t>Keempat, tantangan perubahan paradigma belajar. Mengajak murid yang terbiasa dengan pola belajar pasif (mendengarkan ceramah guru dan menghafalkan materi) untuk beralih ke mode eksplorasi mandiri yang aktif dan gamifikasi tidaklah mudah. Sebagian murid awalnya masih bingung dan membutuhkan pendampingan lebih intensif sebelum bisa menggunakan media secara mandiri.</w:t>
      </w:r>
    </w:p>
    <w:p>
      <w:pPr>
        <w:spacing w:before="200" w:after="80" w:line="276" w:lineRule="auto"/>
        <w:jc w:val="both"/>
      </w:pPr>
      <w:r>
        <w:rPr>
          <w:rFonts w:ascii="Times New Roman" w:hAnsi="Times New Roman"/>
          <w:b/>
          <w:i w:val="0"/>
          <w:sz w:val="24"/>
        </w:rPr>
        <w:t>C. Aksi: Langkah-Langkah Inovasi dan Strategi Pelaksanaan</w:t>
      </w:r>
    </w:p>
    <w:p>
      <w:pPr>
        <w:spacing w:before="0" w:after="120" w:line="276" w:lineRule="auto"/>
        <w:jc w:val="both"/>
      </w:pPr>
      <w:r>
        <w:rPr>
          <w:rFonts w:ascii="Times New Roman" w:hAnsi="Times New Roman"/>
          <w:b w:val="0"/>
          <w:i w:val="0"/>
          <w:sz w:val="24"/>
        </w:rPr>
        <w:t>Untuk menjawab seluruh tantangan di atas, saya merancang dan mengimplementasikan inovasi secara sistematis melalui kerangka ADDIE (Analysis, Design, Development, Implementation, Evaluation):</w:t>
        <w:br/>
        <w:br/>
        <w:t>1. Tahap Analisis (Analysis): Melakukan observasi kelas dan asesmen diagnostik awal untuk mendapatkan data baseline permasalahan. Menganalisis Capaian Pembelajaran (CP) Informatika Fase D elemen Sistem Komputer untuk memastikan setiap halaman MPI terhubung langsung dengan tujuan pembelajaran spesifik.</w:t>
        <w:br/>
        <w:br/>
        <w:t>2. Tahap Perancangan (Design): Menyusun storyboard 20 halaman dengan alur pembelajaran yang koheren, menentukan palet warna teknis yang konsisten dan ramah mata, serta merancang pengalaman pengguna (UX) yang intuitif dan aksesibel—termasuk kontrol zoom (80%–120%) dan mode navigasi keyboard.</w:t>
        <w:br/>
        <w:br/>
        <w:t>3. Tahap Pengembangan (Development) – Inti Inovasi Koding &amp; AI:</w:t>
        <w:br/>
        <w:br/>
        <w:t>a) Koding Mandiri: Seluruh logika antarmuka, interaktivitas, dan validasi dikembangkan menggunakan Vanilla JavaScript murni tanpa ketergantungan library framework berat, memastikan loading halaman tetap cepat bahkan pada koneksi internet yang lambat. Fitur-fitur unggulan yang dikembangkan:</w:t>
        <w:br/>
        <w:t xml:space="preserve">   • Simulator Perakitan PC Virtual (drag-and-drop): Murid dapat menyeret komponen CPU, RAM, heatsink, GPU, dan PSU ke posisi soket yang tepat pada motherboard virtual. Sistem memberikan umpan balik instan berupa indikator LED hijau/merah dan pesan diagnostik, memberikan sensasi merakit PC sesungguhnya tanpa risiko kerusakan komponen fisik.</w:t>
        <w:br/>
        <w:t xml:space="preserve">   • Animasi Siklus Instruksi CPU (Fetch-Decode-Execute-Store): Visualisasi interaktif langkah-demi-langkah yang memperlihatkan bagaimana sinyal mengalir dari memori ke register CPU dan kembali, mengubah konsep yang semula sangat abstrak menjadi konkret dan mudah dipahami.</w:t>
        <w:br/>
        <w:t xml:space="preserve">   • Anatomi Motherboard Interaktif: Murid dapat mengklik setiap soket dan slot pada motherboard untuk mendapatkan informasi mendalam mengenai fungsi, spesifikasi, dan posisi strategisnya.</w:t>
        <w:br/>
        <w:t xml:space="preserve">   • Kuis Evaluasi 4 Format: Pilihan Ganda (PG), Benar/Salah, Menjodohkan pasangan, dan Pengurutan Alur Booting Sequence—semua dengan umpan balik instan (immediate feedback) dan pembahasan kunci jawaban.</w:t>
        <w:br/>
        <w:br/>
        <w:t>b) Kolaborasi AI yang Transparan dan Bertanggung Jawab: Saya memanfaatkan Google Gemini dan Antigravity AI sebagai mitra co-developer dalam:</w:t>
        <w:br/>
        <w:t xml:space="preserve">   • Perancangan prompt visual terstruktur untuk menghasilkan ilustrasi motherboard teknis yang akurat dan ramah edukasi SMP.</w:t>
        <w:br/>
        <w:t xml:space="preserve">   • Pendampingan debugging algoritma JavaScript yang kompleks.</w:t>
        <w:br/>
        <w:t xml:space="preserve">   • Penyusunan teks konten yang relevan dengan CP dan ATP Informatika Fase D.</w:t>
        <w:br/>
        <w:br/>
        <w:t>Yang sangat penting: seluruh riwayat prompt dan metodologi pemanfaatan AI didokumentasikan secara terbuka pada Halaman 17 aplikasi sebagai pemodelan Literasi AI yang Bertanggung Jawab (Responsible AI) bagi murid. Ini mengajarkan bahwa AI bukanlah alat contek, melainkan mitra berpikir yang harus digunakan dengan integritas dan transparansi.</w:t>
        <w:br/>
        <w:br/>
        <w:t>4. Tahap Implementasi (Implementation): Media dipublikasikan secara online dan terbuka melalui domain https://fanani.my.id/lab/mpi/sistem-komputer/. Di kelas, implementasi dilakukan dalam tiga tahap:</w:t>
        <w:br/>
        <w:t xml:space="preserve">   • Tahap Orientasi (Mindful Learning): Guru mengajukan pertanyaan pemantik mengenai perbedaan cara kerja prosesor komputer dan otak manusia, kemudian mengarahkan murid mengakses MPI melalui masing-masing perangkat. Murid membaca Capaian Pembelajaran secara terarah.</w:t>
        <w:br/>
        <w:t xml:space="preserve">   • Tahap Eksplorasi Aktif (Meaningful &amp; Joyful Learning): Murid mengeksplorasi anatomi motherboard, menonton dan mengontrol animasi siklus CPU, menganalisis studi kasus nyata (misal: 'Mengapa komputer rendering video profesional membutuhkan spesifikasi berbeda dengan komputer kasir?'), dan menjalankan misi perakitan PC virtual.</w:t>
        <w:br/>
        <w:t xml:space="preserve">   • Tahap Evaluasi &amp; Refleksi: Murid mengerjakan kuis 4 format dan mengisi lembar refleksi metakognitif digital di Halaman 15 aplikasi.</w:t>
        <w:br/>
        <w:br/>
        <w:t>5. Tahap Evaluasi (Evaluation): Perbaikan iteratif berdasarkan umpan balik langsung dari murid dan observasi guru, termasuk optimasi kompresi aset gambar dan penyempurnaan responsivitas antarmuka pada layar ponsel.</w:t>
      </w:r>
    </w:p>
    <w:p>
      <w:pPr>
        <w:spacing w:before="200" w:after="80" w:line="276" w:lineRule="auto"/>
        <w:jc w:val="both"/>
      </w:pPr>
      <w:r>
        <w:rPr>
          <w:rFonts w:ascii="Times New Roman" w:hAnsi="Times New Roman"/>
          <w:b/>
          <w:i w:val="0"/>
          <w:sz w:val="24"/>
        </w:rPr>
        <w:t>D. Dampak: Hasil Nyata dan Refleksi</w:t>
      </w:r>
    </w:p>
    <w:p>
      <w:pPr>
        <w:spacing w:before="0" w:after="120" w:line="276" w:lineRule="auto"/>
        <w:jc w:val="both"/>
      </w:pPr>
      <w:r>
        <w:rPr>
          <w:rFonts w:ascii="Times New Roman" w:hAnsi="Times New Roman"/>
          <w:b w:val="0"/>
          <w:i w:val="0"/>
          <w:sz w:val="24"/>
        </w:rPr>
        <w:t>Implementasi inovasi MPI Sistem Komputer memberikan dampak transformatif yang nyata dan terukur:</w:t>
        <w:br/>
        <w:br/>
        <w:t>Pertama, peningkatan hasil belajar kognitif. Nilai rata-rata kelas melonjak dari 58,40 pada asesmen awal menjadi 86,80 pada evaluasi kuis interaktif MPI, mencatatkan kenaikan sebesar 28,40 poin. Ketuntasan klasikal meningkat drastis dari 37,5% (12 siswa) menjadi 90,6% (29 dari 32 siswa). Yang lebih mengesankan, sebanyak 93,8% murid berhasil menjawab dengan benar soal-soal yang menuntut pemahaman konseptual mendalam, seperti pengurutan algoritma siklus CPU dan analisis kasus spesifikasi hardware.</w:t>
        <w:br/>
        <w:br/>
        <w:t>Kedua, transformasi sikap dan keterlibatan belajar. Sebanyak 96,9% murid (31 dari 32 siswa) menyatakan merasa jauh lebih percaya diri dan antusias dalam bereksperimen merakit komputer melalui simulator virtual tanpa rasa takut merusak alat nyata. Fenomena 'demam' MPI pun terjadi: sebanyak 87,5% murid secara mandiri membuka kembali media ini di luar jam pelajaran melalui ponsel atau laptop pribadi untuk mengulang materi dan menantang diri sendiri.</w:t>
        <w:br/>
        <w:br/>
        <w:t>Ketiga, pemodelan literasi AI yang berdampak. Dokumentasi transparan penggunaan AI pada Halaman 17 aplikasi memantik diskusi kritis di kelas mengenai etika AI, hak cipta data pelatihan, dan tanggung jawab pengguna AI. Murid belajar bahwa AI adalah alat yang powerful, tetapi daya nalar kritis manusia tetap menjadi penentu arah dan nilai dari sebuah karya.</w:t>
        <w:br/>
        <w:br/>
        <w:t>Keempat, dampak luas bagi pendidikan Indonesia. Karena dapat diakses secara gratis melalui internet tanpa instalasi, media ini telah dimanfaatkan oleh guru-guru Informatika di luar Lamongan melalui forum MGMP dan sosial media. Ini menjadi bukti bahwa satu inovasi dari ruang kelas kecil di Lamongan dapat menjangkau dan menginspirasi pendidikan di seluruh nusantara.</w:t>
        <w:br/>
        <w:br/>
        <w:t>Refleksi: Praktik ini mengajarkan saya bahwa keterbatasan bukan halangan, melainkan bahan bakar kreativitas. Guru yang menguasai koding dan memanfaatkan AI secara bijak mampu menciptakan solusi edukatif yang melampaui keterbatasan anggaran dan fasilitas. Ke depan, saya berencana mengembangkan versi Progressive Web App (PWA) agar media dapat diakses offline, mengintegrasikan modul baru untuk elemen Informatika lain (Jaringan Komputer, Analisis Data), serta mendiseminasikan praktik ini kepada rekan-rekan guru di forum MGMP Informatika se-Jawa Timur.</w:t>
      </w:r>
    </w:p>
    <w:p>
      <w:pPr>
        <w:spacing w:before="240" w:after="80" w:line="276" w:lineRule="auto"/>
        <w:jc w:val="both"/>
      </w:pPr>
      <w:r>
        <w:rPr>
          <w:rFonts w:ascii="Times New Roman" w:hAnsi="Times New Roman"/>
          <w:b/>
          <w:i w:val="0"/>
          <w:sz w:val="24"/>
        </w:rPr>
        <w:t>III. PENUTUP</w:t>
      </w:r>
    </w:p>
    <w:p>
      <w:pPr>
        <w:spacing w:before="0" w:after="120" w:line="276" w:lineRule="auto"/>
        <w:jc w:val="both"/>
      </w:pPr>
      <w:r>
        <w:rPr>
          <w:rFonts w:ascii="Times New Roman" w:hAnsi="Times New Roman"/>
          <w:b w:val="0"/>
          <w:i w:val="0"/>
          <w:sz w:val="24"/>
        </w:rPr>
        <w:t>Inovasi 'MPI Sistem Komputer: Menyelam ke Dalam Mesin Digital' adalah wujud nyata dari keyakinan saya bahwa guru masa kini harus berani bertransformasi—tidak hanya mengajarkan teknologi, tetapi juga menjadi penghasil teknologi yang berpihak pada murid. Dengan memadukan koding mandiri, pemanfaatan AI yang etis dan transparan, serta prinsip Pembelajaran Mendalam, inovasi ini berhasil mengubah materi yang semula abstrak dan menakutkan menjadi pengalaman belajar yang menggembirakan, bermakna, dan berdampak nyata.</w:t>
        <w:br/>
        <w:br/>
        <w:t>Di tengah akselerasi transformasi pendidikan Indonesia di era kecerdasan artifisial, inovasi ini hadir sebagai bukti bahwa transformasi sejati bukan hanya soal perangkat dan konektivitas, tetapi soal keberanian guru untuk belajar, berkreasi, dan berbagi. Satu laboratorium virtual dari Lamongan, dampaknya melampaui batas-batas geografis—karena pendidikan berkualitas adalah hak setiap anak Indonesia, di mana pun mereka berada.</w:t>
        <w:br/>
        <w:br/>
        <w:t>Guru Hebat, Indonesia Kuat.</w:t>
      </w:r>
    </w:p>
    <w:p/>
    <w:p>
      <w:pPr>
        <w:spacing w:line="276" w:lineRule="auto"/>
        <w:jc w:val="right"/>
      </w:pPr>
      <w:r>
        <w:rPr>
          <w:rFonts w:ascii="Times New Roman" w:hAnsi="Times New Roman"/>
          <w:sz w:val="24"/>
        </w:rPr>
        <w:t>Lamongan, Oktober 2026</w:t>
        <w:br/>
        <w:t>Guru Mata Pelajaran Informatika</w:t>
        <w:br/>
        <w:t>SMP Negeri 2 Lamongan</w:t>
        <w:br/>
        <w:br/>
        <w:br/>
        <w:br/>
      </w:r>
      <w:r>
        <w:rPr>
          <w:rFonts w:ascii="Times New Roman" w:hAnsi="Times New Roman"/>
          <w:b/>
          <w:sz w:val="24"/>
        </w:rPr>
        <w:t>Ach. Chanifuddin Fanani, S.Pd.</w:t>
      </w:r>
    </w:p>
    <w:sectPr w:rsidR="00FC693F" w:rsidRPr="0006063C" w:rsidSect="00034616">
      <w:pgSz w:w="11909" w:h="16834"/>
      <w:pgMar w:top="1699"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