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7D1F" w14:textId="1A55D9DD" w:rsidR="00DF0B8B" w:rsidRDefault="00DF0B8B" w:rsidP="00DF0B8B">
      <w:pPr>
        <w:pStyle w:val="Heading1"/>
      </w:pPr>
      <w:r>
        <w:t>2.1</w:t>
      </w:r>
    </w:p>
    <w:p w14:paraId="1A25D249" w14:textId="50A1C2C9" w:rsidR="005C3982" w:rsidRDefault="00194276">
      <w:r w:rsidRPr="00194276">
        <w:drawing>
          <wp:inline distT="0" distB="0" distL="0" distR="0" wp14:anchorId="242E0E80" wp14:editId="15EF034B">
            <wp:extent cx="2886478" cy="733527"/>
            <wp:effectExtent l="0" t="0" r="9525" b="9525"/>
            <wp:docPr id="60384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41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47A7" w14:textId="47B17851" w:rsidR="00194276" w:rsidRDefault="00194276">
      <w:r w:rsidRPr="00194276">
        <w:drawing>
          <wp:inline distT="0" distB="0" distL="0" distR="0" wp14:anchorId="7E618BF8" wp14:editId="22DFB6DB">
            <wp:extent cx="5943600" cy="671195"/>
            <wp:effectExtent l="0" t="0" r="0" b="0"/>
            <wp:docPr id="98499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95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2336" w14:textId="35A41F16" w:rsidR="00194276" w:rsidRDefault="00194276" w:rsidP="00194276">
      <w:proofErr w:type="gramStart"/>
      <w:r>
        <w:t>All of</w:t>
      </w:r>
      <w:proofErr w:type="gramEnd"/>
      <w:r>
        <w:t xml:space="preserve"> the links changed color at first because the given code identified any anchor element that was inside the menu and menu item class. </w:t>
      </w:r>
      <w:proofErr w:type="gramStart"/>
      <w:r>
        <w:t>So</w:t>
      </w:r>
      <w:proofErr w:type="gramEnd"/>
      <w:r>
        <w:t xml:space="preserve"> I had to target the first child </w:t>
      </w:r>
      <w:proofErr w:type="gramStart"/>
      <w:r>
        <w:t>in order for</w:t>
      </w:r>
      <w:proofErr w:type="gramEnd"/>
      <w:r>
        <w:t xml:space="preserve"> it to only </w:t>
      </w:r>
      <w:proofErr w:type="gramStart"/>
      <w:r>
        <w:t>effect</w:t>
      </w:r>
      <w:proofErr w:type="gramEnd"/>
      <w:r>
        <w:t xml:space="preserve"> the first one.</w:t>
      </w:r>
    </w:p>
    <w:p w14:paraId="3CFA3F90" w14:textId="3992BDBE" w:rsidR="00194276" w:rsidRDefault="00EF78DA" w:rsidP="00EF78DA">
      <w:pPr>
        <w:pStyle w:val="Heading1"/>
      </w:pPr>
      <w:r>
        <w:t>2.2</w:t>
      </w:r>
    </w:p>
    <w:p w14:paraId="7E41F68E" w14:textId="152C7B0F" w:rsidR="00194276" w:rsidRDefault="00194276" w:rsidP="00194276">
      <w:pPr>
        <w:pStyle w:val="ListParagraph"/>
        <w:numPr>
          <w:ilvl w:val="0"/>
          <w:numId w:val="1"/>
        </w:numPr>
      </w:pPr>
      <w:r>
        <w:t xml:space="preserve">body nav </w:t>
      </w:r>
      <w:proofErr w:type="spellStart"/>
      <w:proofErr w:type="gramStart"/>
      <w:r>
        <w:t>ul.primaryNav</w:t>
      </w:r>
      <w:proofErr w:type="spellEnd"/>
      <w:proofErr w:type="gramEnd"/>
      <w:r>
        <w:t xml:space="preserve"> </w:t>
      </w:r>
      <w:proofErr w:type="gramStart"/>
      <w:r>
        <w:t>li{ border</w:t>
      </w:r>
      <w:proofErr w:type="gramEnd"/>
      <w:r>
        <w:t>: 0}</w:t>
      </w:r>
      <w:r>
        <w:t xml:space="preserve"> </w:t>
      </w:r>
    </w:p>
    <w:p w14:paraId="439CABDC" w14:textId="02B91111" w:rsidR="00194276" w:rsidRDefault="00194276" w:rsidP="00194276">
      <w:pPr>
        <w:pStyle w:val="ListParagraph"/>
        <w:numPr>
          <w:ilvl w:val="0"/>
          <w:numId w:val="1"/>
        </w:numPr>
      </w:pPr>
      <w:r>
        <w:t xml:space="preserve">#contentArea </w:t>
      </w:r>
      <w:proofErr w:type="gramStart"/>
      <w:r>
        <w:t>{ border</w:t>
      </w:r>
      <w:proofErr w:type="gramEnd"/>
      <w:r>
        <w:t>: 0}</w:t>
      </w:r>
    </w:p>
    <w:p w14:paraId="34F85611" w14:textId="6335C2ED" w:rsidR="00194276" w:rsidRDefault="00194276" w:rsidP="00194276">
      <w:pPr>
        <w:pStyle w:val="ListParagraph"/>
        <w:numPr>
          <w:ilvl w:val="0"/>
          <w:numId w:val="1"/>
        </w:numPr>
      </w:pPr>
      <w:r>
        <w:t xml:space="preserve">html </w:t>
      </w:r>
      <w:proofErr w:type="spellStart"/>
      <w:r>
        <w:t>form#contactForm</w:t>
      </w:r>
      <w:proofErr w:type="spellEnd"/>
      <w:r>
        <w:t xml:space="preserve"> input[name="SSN"] </w:t>
      </w:r>
      <w:proofErr w:type="gramStart"/>
      <w:r>
        <w:t>{ border</w:t>
      </w:r>
      <w:proofErr w:type="gramEnd"/>
      <w:r>
        <w:t>: 0}</w:t>
      </w:r>
    </w:p>
    <w:p w14:paraId="0AEE170E" w14:textId="6AA1E69D" w:rsidR="00194276" w:rsidRDefault="00194276" w:rsidP="00194276">
      <w:pPr>
        <w:ind w:left="360"/>
      </w:pPr>
    </w:p>
    <w:p w14:paraId="081E8013" w14:textId="617244CE" w:rsidR="00194276" w:rsidRDefault="00194276" w:rsidP="00194276">
      <w:pPr>
        <w:pStyle w:val="ListParagraph"/>
        <w:numPr>
          <w:ilvl w:val="0"/>
          <w:numId w:val="4"/>
        </w:numPr>
      </w:pPr>
      <w:r>
        <w:t>0 ID, 1 class/attribute, 4 elements</w:t>
      </w:r>
    </w:p>
    <w:p w14:paraId="15D33187" w14:textId="387B3676" w:rsidR="00194276" w:rsidRDefault="00194276" w:rsidP="00194276">
      <w:pPr>
        <w:pStyle w:val="ListParagraph"/>
        <w:numPr>
          <w:ilvl w:val="0"/>
          <w:numId w:val="4"/>
        </w:numPr>
      </w:pPr>
      <w:r>
        <w:t>1 ID, 0 class or elements</w:t>
      </w:r>
    </w:p>
    <w:p w14:paraId="14645DF3" w14:textId="1C7E6D67" w:rsidR="00194276" w:rsidRDefault="00194276" w:rsidP="00194276">
      <w:pPr>
        <w:pStyle w:val="ListParagraph"/>
        <w:numPr>
          <w:ilvl w:val="0"/>
          <w:numId w:val="4"/>
        </w:numPr>
      </w:pPr>
      <w:r>
        <w:t>1 ID, 1 class/attribute, 3 elements</w:t>
      </w:r>
      <w:r>
        <w:br/>
      </w:r>
    </w:p>
    <w:p w14:paraId="2A2DFCF9" w14:textId="77777777" w:rsidR="00194276" w:rsidRDefault="00194276" w:rsidP="00194276">
      <w:r>
        <w:t xml:space="preserve">#SuperCoolBox {color: </w:t>
      </w:r>
      <w:proofErr w:type="gramStart"/>
      <w:r>
        <w:t>blue;}</w:t>
      </w:r>
      <w:proofErr w:type="gramEnd"/>
    </w:p>
    <w:p w14:paraId="6EC6FBAF" w14:textId="77777777" w:rsidR="00EF78DA" w:rsidRDefault="00194276" w:rsidP="00194276">
      <w:r>
        <w:t>[id="</w:t>
      </w:r>
      <w:proofErr w:type="spellStart"/>
      <w:r>
        <w:t>SuperCoolBox</w:t>
      </w:r>
      <w:proofErr w:type="spellEnd"/>
      <w:proofErr w:type="gramStart"/>
      <w:r>
        <w:t>"] {</w:t>
      </w:r>
      <w:proofErr w:type="gramEnd"/>
      <w:r>
        <w:t>color: red;}</w:t>
      </w:r>
      <w:r>
        <w:br/>
      </w:r>
      <w:r>
        <w:br/>
        <w:t xml:space="preserve">For these, they have different levels of specificity. The first one selects the </w:t>
      </w:r>
      <w:proofErr w:type="gramStart"/>
      <w:r>
        <w:t>ID</w:t>
      </w:r>
      <w:proofErr w:type="gramEnd"/>
      <w:r>
        <w:t xml:space="preserve"> and the second one selects the attribute, so the first one has a higher specificity and would take priority, which means it would end up as blue</w:t>
      </w:r>
    </w:p>
    <w:p w14:paraId="2A5501EE" w14:textId="77777777" w:rsidR="00EF78DA" w:rsidRDefault="00EF78DA" w:rsidP="00194276"/>
    <w:p w14:paraId="678F94E9" w14:textId="77777777" w:rsidR="00EF78DA" w:rsidRDefault="00EF78DA" w:rsidP="00194276"/>
    <w:p w14:paraId="0115D33F" w14:textId="42205E1B" w:rsidR="00194276" w:rsidRDefault="00AF2AEB" w:rsidP="00194276">
      <w:r>
        <w:lastRenderedPageBreak/>
        <w:t>position: static</w:t>
      </w:r>
      <w:r>
        <w:br/>
      </w:r>
      <w:r>
        <w:t>This one could be used for normal page content that just goes one after another</w:t>
      </w:r>
      <w:r>
        <w:br/>
      </w:r>
      <w:r w:rsidRPr="00AF2AEB">
        <w:drawing>
          <wp:inline distT="0" distB="0" distL="0" distR="0" wp14:anchorId="4D999984" wp14:editId="23E91719">
            <wp:extent cx="4562475" cy="3428680"/>
            <wp:effectExtent l="0" t="0" r="0" b="635"/>
            <wp:docPr id="20604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9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1598" cy="343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F40C" w14:textId="79E7CAF8" w:rsidR="00AF2AEB" w:rsidRDefault="00AF2AEB" w:rsidP="00194276">
      <w:r>
        <w:t>position: relative</w:t>
      </w:r>
    </w:p>
    <w:p w14:paraId="2A7FA000" w14:textId="5E4587DF" w:rsidR="00AF2AEB" w:rsidRDefault="00AF2AEB" w:rsidP="00194276">
      <w:r>
        <w:t xml:space="preserve">This one is good for if you </w:t>
      </w:r>
      <w:proofErr w:type="gramStart"/>
      <w:r>
        <w:t>have to</w:t>
      </w:r>
      <w:proofErr w:type="gramEnd"/>
      <w:r>
        <w:t xml:space="preserve"> just move things </w:t>
      </w:r>
      <w:r w:rsidR="00F10657">
        <w:t xml:space="preserve">to make the page more aesthetic </w:t>
      </w:r>
      <w:r>
        <w:t>or when you are using this element to determine the location of another one, like putting an image inside of a box</w:t>
      </w:r>
    </w:p>
    <w:p w14:paraId="2E29C50C" w14:textId="7501A0B5" w:rsidR="00AF2AEB" w:rsidRDefault="00AF2AEB" w:rsidP="00194276">
      <w:r w:rsidRPr="00AF2AEB">
        <w:drawing>
          <wp:inline distT="0" distB="0" distL="0" distR="0" wp14:anchorId="2E9B15FD" wp14:editId="7D06322D">
            <wp:extent cx="5143500" cy="3083353"/>
            <wp:effectExtent l="0" t="0" r="0" b="3175"/>
            <wp:docPr id="110872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21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602" cy="308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5324" w14:textId="62D88B08" w:rsidR="00AF2AEB" w:rsidRDefault="00AF2AEB" w:rsidP="00194276">
      <w:r>
        <w:lastRenderedPageBreak/>
        <w:t>position: absolute</w:t>
      </w:r>
    </w:p>
    <w:p w14:paraId="56DCA0E1" w14:textId="48B22350" w:rsidR="00F10657" w:rsidRDefault="00F10657" w:rsidP="00194276">
      <w:r>
        <w:t xml:space="preserve">This one is when you </w:t>
      </w:r>
      <w:proofErr w:type="gramStart"/>
      <w:r>
        <w:t>have to</w:t>
      </w:r>
      <w:proofErr w:type="gramEnd"/>
      <w:r>
        <w:t xml:space="preserve"> put something into a very specific location on the page, like if you have lots of images that need to </w:t>
      </w:r>
      <w:proofErr w:type="gramStart"/>
      <w:r>
        <w:t>overlap</w:t>
      </w:r>
      <w:proofErr w:type="gramEnd"/>
      <w:r>
        <w:t xml:space="preserve"> a certain way.</w:t>
      </w:r>
    </w:p>
    <w:p w14:paraId="6F494039" w14:textId="21632CD0" w:rsidR="00AF2AEB" w:rsidRDefault="00AF2AEB" w:rsidP="00194276">
      <w:r w:rsidRPr="00AF2AEB">
        <w:drawing>
          <wp:inline distT="0" distB="0" distL="0" distR="0" wp14:anchorId="74BAFAF4" wp14:editId="765461EA">
            <wp:extent cx="4505325" cy="3341450"/>
            <wp:effectExtent l="0" t="0" r="0" b="0"/>
            <wp:docPr id="120101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11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9169" cy="334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C5E4" w14:textId="7CE4338E" w:rsidR="00194276" w:rsidRDefault="00AF2AEB" w:rsidP="00194276">
      <w:r>
        <w:t>position: fixed</w:t>
      </w:r>
    </w:p>
    <w:p w14:paraId="4E423F36" w14:textId="1AAEA759" w:rsidR="00AF2AEB" w:rsidRDefault="00AF2AEB" w:rsidP="00194276">
      <w:r>
        <w:t xml:space="preserve">This one is used in real world for things that should stay in the same place </w:t>
      </w:r>
      <w:proofErr w:type="gramStart"/>
      <w:r>
        <w:t>like</w:t>
      </w:r>
      <w:proofErr w:type="gramEnd"/>
      <w:r>
        <w:t xml:space="preserve"> back and forward buttons or like a nav bar</w:t>
      </w:r>
    </w:p>
    <w:p w14:paraId="239CE5E4" w14:textId="74731E81" w:rsidR="00AF2AEB" w:rsidRDefault="00AF2AEB" w:rsidP="00194276">
      <w:r w:rsidRPr="00AF2AEB">
        <w:drawing>
          <wp:inline distT="0" distB="0" distL="0" distR="0" wp14:anchorId="7F663751" wp14:editId="7191F6A8">
            <wp:extent cx="4474533" cy="3038475"/>
            <wp:effectExtent l="0" t="0" r="2540" b="0"/>
            <wp:docPr id="56310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05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8434" cy="304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3B70" w14:textId="4CFA601A" w:rsidR="00AF2AEB" w:rsidRDefault="00AF2AEB" w:rsidP="00194276">
      <w:r>
        <w:lastRenderedPageBreak/>
        <w:t>position: sticky</w:t>
      </w:r>
    </w:p>
    <w:p w14:paraId="5B3354E0" w14:textId="79A2F83A" w:rsidR="00F10657" w:rsidRDefault="00F10657" w:rsidP="00194276">
      <w:r>
        <w:t>This one is good for if you have a header for a certain section of a page, or like an image associated with what the user is reading, then it can stay fixed somewhere until the user scrolls to another section, then it will switch.</w:t>
      </w:r>
    </w:p>
    <w:p w14:paraId="55E2A65B" w14:textId="3F88E889" w:rsidR="00AF2AEB" w:rsidRPr="00194276" w:rsidRDefault="00AF2AEB" w:rsidP="00194276">
      <w:r w:rsidRPr="00AF2AEB">
        <w:drawing>
          <wp:inline distT="0" distB="0" distL="0" distR="0" wp14:anchorId="024DAE42" wp14:editId="656B47CB">
            <wp:extent cx="5943600" cy="4574540"/>
            <wp:effectExtent l="0" t="0" r="0" b="0"/>
            <wp:docPr id="145977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72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AEB" w:rsidRPr="0019427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75D12" w14:textId="77777777" w:rsidR="00DA068E" w:rsidRDefault="00DA068E" w:rsidP="00F10657">
      <w:pPr>
        <w:spacing w:after="0" w:line="240" w:lineRule="auto"/>
      </w:pPr>
      <w:r>
        <w:separator/>
      </w:r>
    </w:p>
  </w:endnote>
  <w:endnote w:type="continuationSeparator" w:id="0">
    <w:p w14:paraId="40FC52DC" w14:textId="77777777" w:rsidR="00DA068E" w:rsidRDefault="00DA068E" w:rsidP="00F10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D9173" w14:textId="77777777" w:rsidR="00DA068E" w:rsidRDefault="00DA068E" w:rsidP="00F10657">
      <w:pPr>
        <w:spacing w:after="0" w:line="240" w:lineRule="auto"/>
      </w:pPr>
      <w:r>
        <w:separator/>
      </w:r>
    </w:p>
  </w:footnote>
  <w:footnote w:type="continuationSeparator" w:id="0">
    <w:p w14:paraId="2866DF18" w14:textId="77777777" w:rsidR="00DA068E" w:rsidRDefault="00DA068E" w:rsidP="00F10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D21A" w14:textId="75308182" w:rsidR="00F10657" w:rsidRDefault="00F10657">
    <w:pPr>
      <w:pStyle w:val="Header"/>
    </w:pPr>
    <w:r>
      <w:t>Chanin Timbal</w:t>
    </w:r>
    <w:r>
      <w:tab/>
    </w:r>
    <w:r>
      <w:tab/>
      <w:t>CST 356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75C6B"/>
    <w:multiLevelType w:val="hybridMultilevel"/>
    <w:tmpl w:val="23BA09C8"/>
    <w:lvl w:ilvl="0" w:tplc="0BDA19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7432C8"/>
    <w:multiLevelType w:val="hybridMultilevel"/>
    <w:tmpl w:val="23FCF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71931"/>
    <w:multiLevelType w:val="hybridMultilevel"/>
    <w:tmpl w:val="2EDAF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B45C7"/>
    <w:multiLevelType w:val="hybridMultilevel"/>
    <w:tmpl w:val="E6641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18578">
    <w:abstractNumId w:val="1"/>
  </w:num>
  <w:num w:numId="2" w16cid:durableId="2013336490">
    <w:abstractNumId w:val="0"/>
  </w:num>
  <w:num w:numId="3" w16cid:durableId="972293577">
    <w:abstractNumId w:val="2"/>
  </w:num>
  <w:num w:numId="4" w16cid:durableId="1691685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276"/>
    <w:rsid w:val="00105FCA"/>
    <w:rsid w:val="00194276"/>
    <w:rsid w:val="005C3982"/>
    <w:rsid w:val="00A73E0D"/>
    <w:rsid w:val="00A963E1"/>
    <w:rsid w:val="00AF2AEB"/>
    <w:rsid w:val="00DA068E"/>
    <w:rsid w:val="00DF0B8B"/>
    <w:rsid w:val="00E4263C"/>
    <w:rsid w:val="00EF78DA"/>
    <w:rsid w:val="00F1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93F50"/>
  <w15:chartTrackingRefBased/>
  <w15:docId w15:val="{2700F0A3-31E3-4F02-BF7F-F7CF57790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276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194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4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427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4276"/>
    <w:rPr>
      <w:rFonts w:ascii="Courier New" w:eastAsia="Times New Roman" w:hAnsi="Courier New" w:cs="Courier New"/>
      <w:sz w:val="20"/>
      <w:szCs w:val="20"/>
    </w:rPr>
  </w:style>
  <w:style w:type="character" w:customStyle="1" w:styleId="hljs-selector-id">
    <w:name w:val="hljs-selector-id"/>
    <w:basedOn w:val="DefaultParagraphFont"/>
    <w:rsid w:val="00194276"/>
  </w:style>
  <w:style w:type="character" w:customStyle="1" w:styleId="hljs-attribute">
    <w:name w:val="hljs-attribute"/>
    <w:basedOn w:val="DefaultParagraphFont"/>
    <w:rsid w:val="00194276"/>
  </w:style>
  <w:style w:type="character" w:customStyle="1" w:styleId="hljs-selector-attr">
    <w:name w:val="hljs-selector-attr"/>
    <w:basedOn w:val="DefaultParagraphFont"/>
    <w:rsid w:val="00194276"/>
  </w:style>
  <w:style w:type="character" w:customStyle="1" w:styleId="hljs-string">
    <w:name w:val="hljs-string"/>
    <w:basedOn w:val="DefaultParagraphFont"/>
    <w:rsid w:val="00194276"/>
  </w:style>
  <w:style w:type="paragraph" w:styleId="Header">
    <w:name w:val="header"/>
    <w:basedOn w:val="Normal"/>
    <w:link w:val="HeaderChar"/>
    <w:uiPriority w:val="99"/>
    <w:unhideWhenUsed/>
    <w:rsid w:val="00F10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657"/>
  </w:style>
  <w:style w:type="paragraph" w:styleId="Footer">
    <w:name w:val="footer"/>
    <w:basedOn w:val="Normal"/>
    <w:link w:val="FooterChar"/>
    <w:uiPriority w:val="99"/>
    <w:unhideWhenUsed/>
    <w:rsid w:val="00F10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Chanin Timbal</dc:creator>
  <cp:keywords/>
  <dc:description/>
  <cp:lastModifiedBy>Chanin Timbal</cp:lastModifiedBy>
  <cp:revision>4</cp:revision>
  <dcterms:created xsi:type="dcterms:W3CDTF">2026-10-18T20:10:00Z</dcterms:created>
  <dcterms:modified xsi:type="dcterms:W3CDTF">2026-10-18T20:38:00Z</dcterms:modified>
</cp:coreProperties>
</file>