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  <w:t>Assignment 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Team members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C</w:t>
      </w:r>
      <w:bookmarkStart w:id="0" w:name="_GoBack"/>
      <w:bookmarkEnd w:id="0"/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hanip Chong (012548263)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Eugene Clewlow (003416986)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  <w:t>DVWA SQL injection attack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  <w:drawing>
          <wp:inline distT="0" distB="0" distL="114300" distR="114300">
            <wp:extent cx="3400425" cy="3376930"/>
            <wp:effectExtent l="0" t="0" r="0" b="4445"/>
            <wp:docPr id="2" name="图片 2" descr="16194247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942474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Describe the SQLi attack you used, how did you cause the user table to be dumped? What was the input string you used?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>Ans: For the low level security, I use the always true query send to database in order to return everything I want even though I don</w:t>
      </w:r>
      <w:r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 xml:space="preserve">t have the authority. The User ID I submitted is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highlight w:val="green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green"/>
        </w:rPr>
        <w:t>%' or '0'='0</w:t>
      </w:r>
      <w:r>
        <w:rPr>
          <w:rFonts w:hint="eastAsia" w:ascii="Times New Roman" w:hAnsi="Times New Roman" w:eastAsia="PMingLiU" w:cs="Times New Roman"/>
          <w:b/>
          <w:bCs/>
          <w:color w:val="000000"/>
          <w:kern w:val="0"/>
          <w:sz w:val="24"/>
          <w:szCs w:val="24"/>
          <w:lang w:val="en-US" w:eastAsia="zh-TW" w:bidi="ar"/>
        </w:rPr>
        <w:t xml:space="preserve"> 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 xml:space="preserve">, so, the complete query would be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yellow"/>
          <w:lang w:val="en-US" w:eastAsia="zh-TW" w:bidi="ar"/>
        </w:rPr>
      </w:pP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yellow"/>
          <w:lang w:val="en-US" w:eastAsia="zh-TW" w:bidi="ar"/>
        </w:rPr>
        <w:t>SELECT first_name, last_name FROM users WHERE user_id = '%' or '0'='0';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</w:pP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>The above query will return the all first name and last name in the users table, because the condition is always true :　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yellow"/>
          <w:lang w:val="en-US" w:eastAsia="zh-TW" w:bidi="ar"/>
        </w:rPr>
        <w:t>'0'='0'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 xml:space="preserve"> .the query will send to the server database because the server doesn</w:t>
      </w:r>
      <w:r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t check the user</w:t>
      </w:r>
      <w:r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s input, and return what the query ask for.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you switch the security level in DVWA to “Medium”, does the SQLi attack still work?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 xml:space="preserve">Ans: </w:t>
      </w:r>
      <w:r>
        <w:rPr>
          <w:rFonts w:hint="default" w:ascii="Times New Roman" w:hAnsi="Times New Roman" w:cs="Times New Roman"/>
          <w:sz w:val="24"/>
          <w:szCs w:val="24"/>
        </w:rPr>
        <w:t xml:space="preserve">If we </w:t>
      </w: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switch the security level in DVWA to “Medium”</w:t>
      </w:r>
      <w:r>
        <w:rPr>
          <w:rFonts w:hint="default" w:ascii="Times New Roman" w:hAnsi="Times New Roman" w:cs="Times New Roman"/>
          <w:sz w:val="24"/>
          <w:szCs w:val="24"/>
        </w:rPr>
        <w:t>, this method won't work</w:t>
      </w: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>, because there is no entry for user input, they use a drop down menu to prevent this.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sz w:val="24"/>
          <w:szCs w:val="24"/>
          <w:lang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  <w:t>DVWA XSS attack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  <w:drawing>
          <wp:inline distT="0" distB="0" distL="114300" distR="114300">
            <wp:extent cx="4291330" cy="1214755"/>
            <wp:effectExtent l="0" t="0" r="4445" b="4445"/>
            <wp:docPr id="3" name="图片 3" descr="16194254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942548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Describe the reflected XSS attack you used, how did it work?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 xml:space="preserve">Ans: I sumbit 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yellow"/>
          <w:lang w:val="en-US" w:eastAsia="zh-TW"/>
        </w:rPr>
        <w:t xml:space="preserve">&lt;sCript&gt;alert("Hello")&lt;/script&gt; 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 xml:space="preserve"> to server, and the browser will pop up a alert box with the message 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“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Hello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”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. It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s because I submitted a Javascript code, then the browser getting/entering a new URL with the malicious code. Then the browser will go the URL and execute the JavasSript code after it.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you switch the security level in DVWA to “Medium”, does the XSS attack still work?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 xml:space="preserve">Ans: yes, it will still work because the server only delete &lt;script&gt; pair tags in the exact format, but I am using a capital 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‘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C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 xml:space="preserve"> in &lt;sCript&gt;; Therefore, the attack will still work.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>Reference: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"https://www.computersecuritystudent.com/SECURITY_TOOLS/DVWA/DVWAv107/lesson6/index.html"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https://www.computersecuritystudent.com/SECURITY_TOOLS/DVWA/DVWAv107/lesson6/index.html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D0BF7"/>
    <w:rsid w:val="22CA5416"/>
    <w:rsid w:val="33580B84"/>
    <w:rsid w:val="3C5C28CF"/>
    <w:rsid w:val="5CBD0BF7"/>
    <w:rsid w:val="6CE2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2021-04-26T07:49:00Z</dcterms:created>
  <dc:creator>chanip</dc:creator>
  <cp:lastModifiedBy>chanip</cp:lastModifiedBy>
  <dcterms:modified xsi:type="dcterms:W3CDTF">2021-04-26T18:58:18Z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ECEE7B60426D4D8CBFEEEC284D44A041</vt:lpwstr>
  </property>
</Properties>
</file>