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JI CHENG (JESSIE)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Crypto growth marketer with hands-on ownership of paid acquisition across five channels and 26 markets, plus the creative, app-store and reporting systems behind it. Experience spans retail, wealth and institutional products in a regulated environment, with a data-science research background. Works hands-on: finds the problem, builds the fix, and cuts what does not earn its budget.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Blockchain.com,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Growth Marketing Intern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search from 187 to 562 daily installs (~3x) while holding CPI flat at ~$1.50, expanding from 2 to 26 countries, 9 to 121 live campaigns and 47 to 2,597 keywords; grew the core US campaign from 178 to 373 installs/day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identifying 5 scalable campaign groups and cutting 26 underperforming campaigns; reallocating ~$21k of test spend reduced CPI on GB campaigns by 21.5% while installs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creative strategy and production across 9 channels, delivering 30+ briefs and 40 ads, plus 50+ assets to 3 external acquisition partners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in-house AI UGC pipeline after evaluating 6 vendors, cutting production from ~2 hours to 30 minutes per asset and removing the team's dependence on creator-supplied assets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Apple Search Ads reporting after evaluating 4 approaches, cutting ~30 min/day of manual work, and partnered with Data Engineering, AI Engineering and Security to publish it as an internal Streamlit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Owned app-store conversion across 20 storefronts and 20+ Custom Product Pages over 600+ keywords in 12 markets; shipped refreshed product pages with Front-End Engineering and reviewed regulated messaging across all retail products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Supported Wealth and Institutional growth with customer research and prospecting: a segmented survey returning 114 responses at a 14% response rate, an outreach list of 80 crypto publishers and a database of 100 iGaming operators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Malaberg,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Performance Marketer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Clarity;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output; led weekly Compliance reviews to ship regulated consumer-finance messaging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LinkedIn; ASO and Custom Product Pages; international campaign structure; creative testing and budget allocation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Tracking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Ad-account, conversion-tracking and campaign-structure setup; Apple Search Ads attribution; funnel and cohort analysis; experimental test design; survey design and segmentation; Power BI, Excel, Microsoft Clarity, Streamlit, R, Python,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 (avatar, voice, motion, video), agency and partner management, Figma, Photoshop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2026-10-28T21:13:16.920Z</dcterms:created>
  <dcterms:modified xsi:type="dcterms:W3CDTF">2026-10-28T21:13:16.920Z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