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00"/>
      </w:pPr>
      <w:r>
        <w:rPr>
          <w:rFonts w:ascii="Calibri" w:hAnsi="Calibri" w:eastAsia="Calibri"/>
          <w:b/>
          <w:color w:val="2E74B5"/>
          <w:sz w:val="18"/>
        </w:rPr>
        <w:t>SOLVERLIBRARY OPERATIONS MANUAL</w:t>
      </w:r>
    </w:p>
    <w:p>
      <w:pPr>
        <w:pStyle w:val="Title"/>
      </w:pPr>
      <w:r>
        <w:rPr>
          <w:rFonts w:ascii="Calibri" w:hAnsi="Calibri" w:eastAsia="Calibri"/>
          <w:color w:val="0B2545"/>
          <w:sz w:val="52"/>
        </w:rPr>
        <w:t>実行環境設計書の選択肢一覧</w:t>
      </w:r>
    </w:p>
    <w:p>
      <w:r>
        <w:rPr>
          <w:rFonts w:ascii="Calibri" w:hAnsi="Calibri" w:eastAsia="Calibri"/>
          <w:b/>
          <w:color w:val="000000"/>
          <w:sz w:val="22"/>
        </w:rPr>
        <w:t>版: 1.2 更新日: 2026-08-19 機械可読の正本: environment_options.yaml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NSE CUDA</w:t>
      </w:r>
    </w:p>
    <w:p>
      <w:r>
        <w:rPr>
          <w:rFonts w:ascii="Calibri" w:hAnsi="Calibri" w:eastAsia="Calibri"/>
          <w:color w:val="000000"/>
          <w:sz w:val="22"/>
        </w:rPr>
        <w:t>単一GPU版は次の組み合わせで選択します。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YAML</w:t>
        <w:br/>
      </w:r>
      <w:r>
        <w:rPr>
          <w:rFonts w:ascii="Consolas" w:hAnsi="Consolas" w:eastAsia="Consolas"/>
          <w:color w:val="0B2545"/>
          <w:sz w:val="18"/>
        </w:rPr>
        <w:t>select:</w:t>
        <w:br/>
        <w:t xml:space="preserve">  model: nse_cuda_single</w:t>
        <w:br/>
        <w:t xml:space="preserve">  execution: release</w:t>
        <w:br/>
        <w:br/>
        <w:t>parallel:</w:t>
        <w:br/>
        <w:t xml:space="preserve">  use_mpi: false</w:t>
        <w:br/>
        <w:t xml:space="preserve">  use_openmp: false</w:t>
        <w:br/>
        <w:t xml:space="preserve">  use_cuda: true</w:t>
      </w:r>
    </w:p>
    <w:p>
      <w:r>
        <w:rPr>
          <w:rFonts w:ascii="Consolas" w:hAnsi="Consolas" w:eastAsia="Consolas"/>
          <w:color w:val="0B2545"/>
          <w:sz w:val="21"/>
        </w:rPr>
        <w:t>nse_cuda_single</w:t>
      </w:r>
      <w:r>
        <w:rPr>
          <w:rFonts w:ascii="Calibri" w:hAnsi="Calibri" w:eastAsia="Calibri"/>
          <w:color w:val="000000"/>
          <w:sz w:val="22"/>
        </w:rPr>
        <w:t xml:space="preserve">はsolver profile </w:t>
      </w:r>
      <w:r>
        <w:rPr>
          <w:rFonts w:ascii="Consolas" w:hAnsi="Consolas" w:eastAsia="Consolas"/>
          <w:color w:val="0B2545"/>
          <w:sz w:val="21"/>
        </w:rPr>
        <w:t>cuda_single</w:t>
      </w:r>
      <w:r>
        <w:rPr>
          <w:rFonts w:ascii="Calibri" w:hAnsi="Calibri" w:eastAsia="Calibri"/>
          <w:color w:val="000000"/>
          <w:sz w:val="22"/>
        </w:rPr>
        <w:t xml:space="preserve">を選択します。CPU/MPI版と同じ </w:t>
      </w:r>
      <w:r>
        <w:rPr>
          <w:rFonts w:ascii="Consolas" w:hAnsi="Consolas" w:eastAsia="Consolas"/>
          <w:color w:val="0B2545"/>
          <w:sz w:val="21"/>
        </w:rPr>
        <w:t>environment.nse.yaml</w:t>
      </w:r>
      <w:r>
        <w:rPr>
          <w:rFonts w:ascii="Calibri" w:hAnsi="Calibri" w:eastAsia="Calibri"/>
          <w:color w:val="000000"/>
          <w:sz w:val="22"/>
        </w:rPr>
        <w:t>をひな型として使い、</w:t>
      </w:r>
      <w:r>
        <w:rPr>
          <w:rFonts w:ascii="Consolas" w:hAnsi="Consolas" w:eastAsia="Consolas"/>
          <w:color w:val="0B2545"/>
          <w:sz w:val="21"/>
        </w:rPr>
        <w:t>select.model</w:t>
      </w:r>
      <w:r>
        <w:rPr>
          <w:rFonts w:ascii="Calibri" w:hAnsi="Calibri" w:eastAsia="Calibri"/>
          <w:color w:val="000000"/>
          <w:sz w:val="22"/>
        </w:rPr>
        <w:t>と</w:t>
      </w:r>
      <w:r>
        <w:rPr>
          <w:rFonts w:ascii="Consolas" w:hAnsi="Consolas" w:eastAsia="Consolas"/>
          <w:color w:val="0B2545"/>
          <w:sz w:val="21"/>
        </w:rPr>
        <w:t>parallel</w:t>
      </w:r>
      <w:r>
        <w:rPr>
          <w:rFonts w:ascii="Calibri" w:hAnsi="Calibri" w:eastAsia="Calibri"/>
          <w:color w:val="000000"/>
          <w:sz w:val="22"/>
        </w:rPr>
        <w:t>を 切り替えます。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POWERSHELL</w:t>
        <w:br/>
      </w:r>
      <w:r>
        <w:rPr>
          <w:rFonts w:ascii="Consolas" w:hAnsi="Consolas" w:eastAsia="Consolas"/>
          <w:color w:val="0B2545"/>
          <w:sz w:val="18"/>
        </w:rPr>
        <w:t>$tool = "C:\Users\Owner\Documents\Codex\FrameWork\ScriptLibrary\RunEnvironment"</w:t>
        <w:br/>
        <w:t>$design = "$env:USERPROFILE\ResearchRuns\Designs\nse_cuda.yaml"</w:t>
        <w:br/>
        <w:br/>
        <w:t>Copy-Item "$tool\environment.nse.yaml" $design</w:t>
      </w:r>
    </w:p>
    <w:p>
      <w:r>
        <w:rPr>
          <w:rFonts w:ascii="Calibri" w:hAnsi="Calibri" w:eastAsia="Calibri"/>
          <w:color w:val="000000"/>
          <w:sz w:val="22"/>
        </w:rPr>
        <w:t>コピーした設計書を次のように変更します。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YAML</w:t>
        <w:br/>
      </w:r>
      <w:r>
        <w:rPr>
          <w:rFonts w:ascii="Consolas" w:hAnsi="Consolas" w:eastAsia="Consolas"/>
          <w:color w:val="0B2545"/>
          <w:sz w:val="18"/>
        </w:rPr>
        <w:t>select:</w:t>
        <w:br/>
        <w:t xml:space="preserve">  model: nse_cuda_single</w:t>
        <w:br/>
        <w:t xml:space="preserve">  execution: release</w:t>
        <w:br/>
        <w:br/>
        <w:t>parallel:</w:t>
        <w:br/>
        <w:t xml:space="preserve">  use_mpi: false</w:t>
        <w:br/>
        <w:t xml:space="preserve">  use_openmp: false</w:t>
        <w:br/>
        <w:t xml:space="preserve">  use_cuda: true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POWERSHELL</w:t>
        <w:br/>
      </w:r>
      <w:r>
        <w:rPr>
          <w:rFonts w:ascii="Consolas" w:hAnsi="Consolas" w:eastAsia="Consolas"/>
          <w:color w:val="0B2545"/>
          <w:sz w:val="18"/>
        </w:rPr>
        <w:t>python "$tool\prepare_environment.py" $design --dry-run</w:t>
        <w:br/>
        <w:t>python "$tool\prepare_environment.py" $design</w:t>
      </w:r>
    </w:p>
    <w:p>
      <w:r>
        <w:rPr>
          <w:rFonts w:ascii="Calibri" w:hAnsi="Calibri" w:eastAsia="Calibri"/>
          <w:color w:val="000000"/>
          <w:sz w:val="22"/>
        </w:rPr>
        <w:t>生成後は</w:t>
      </w:r>
      <w:r>
        <w:rPr>
          <w:rFonts w:ascii="Consolas" w:hAnsi="Consolas" w:eastAsia="Consolas"/>
          <w:color w:val="0B2545"/>
          <w:sz w:val="21"/>
        </w:rPr>
        <w:t>run_case.py --prepare</w:t>
      </w:r>
      <w:r>
        <w:rPr>
          <w:rFonts w:ascii="Calibri" w:hAnsi="Calibri" w:eastAsia="Calibri"/>
          <w:color w:val="000000"/>
          <w:sz w:val="22"/>
        </w:rPr>
        <w:t>、</w:t>
      </w:r>
      <w:r>
        <w:rPr>
          <w:rFonts w:ascii="Consolas" w:hAnsi="Consolas" w:eastAsia="Consolas"/>
          <w:color w:val="0B2545"/>
          <w:sz w:val="21"/>
        </w:rPr>
        <w:t>--validate-only</w:t>
      </w:r>
      <w:r>
        <w:rPr>
          <w:rFonts w:ascii="Calibri" w:hAnsi="Calibri" w:eastAsia="Calibri"/>
          <w:color w:val="000000"/>
          <w:sz w:val="22"/>
        </w:rPr>
        <w:t>、</w:t>
      </w:r>
      <w:r>
        <w:rPr>
          <w:rFonts w:ascii="Consolas" w:hAnsi="Consolas" w:eastAsia="Consolas"/>
          <w:color w:val="0B2545"/>
          <w:sz w:val="21"/>
        </w:rPr>
        <w:t>--build</w:t>
      </w:r>
      <w:r>
        <w:rPr>
          <w:rFonts w:ascii="Calibri" w:hAnsi="Calibri" w:eastAsia="Calibri"/>
          <w:color w:val="000000"/>
          <w:sz w:val="22"/>
        </w:rPr>
        <w:t>、</w:t>
      </w:r>
      <w:r>
        <w:rPr>
          <w:rFonts w:ascii="Consolas" w:hAnsi="Consolas" w:eastAsia="Consolas"/>
          <w:color w:val="0B2545"/>
          <w:sz w:val="21"/>
        </w:rPr>
        <w:t>--run</w:t>
      </w:r>
      <w:r>
        <w:rPr>
          <w:rFonts w:ascii="Calibri" w:hAnsi="Calibri" w:eastAsia="Calibri"/>
          <w:color w:val="000000"/>
          <w:sz w:val="22"/>
        </w:rPr>
        <w:t>の順に 実行します。単一GPU版は</w:t>
      </w:r>
      <w:r>
        <w:rPr>
          <w:rFonts w:ascii="Consolas" w:hAnsi="Consolas" w:eastAsia="Consolas"/>
          <w:color w:val="0B2545"/>
          <w:sz w:val="21"/>
        </w:rPr>
        <w:t>keep2</w:t>
      </w:r>
      <w:r>
        <w:rPr>
          <w:rFonts w:ascii="Calibri" w:hAnsi="Calibri" w:eastAsia="Calibri"/>
          <w:color w:val="000000"/>
          <w:sz w:val="22"/>
        </w:rPr>
        <w:t>、</w:t>
      </w:r>
      <w:r>
        <w:rPr>
          <w:rFonts w:ascii="Consolas" w:hAnsi="Consolas" w:eastAsia="Consolas"/>
          <w:color w:val="0B2545"/>
          <w:sz w:val="21"/>
        </w:rPr>
        <w:t>keep6</w:t>
      </w:r>
      <w:r>
        <w:rPr>
          <w:rFonts w:ascii="Calibri" w:hAnsi="Calibri" w:eastAsia="Calibri"/>
          <w:color w:val="000000"/>
          <w:sz w:val="22"/>
        </w:rPr>
        <w:t>、</w:t>
      </w:r>
      <w:r>
        <w:rPr>
          <w:rFonts w:ascii="Consolas" w:hAnsi="Consolas" w:eastAsia="Consolas"/>
          <w:color w:val="0B2545"/>
          <w:sz w:val="21"/>
        </w:rPr>
        <w:t>weno5z_roe</w:t>
      </w:r>
      <w:r>
        <w:rPr>
          <w:rFonts w:ascii="Calibri" w:hAnsi="Calibri" w:eastAsia="Calibri"/>
          <w:color w:val="000000"/>
          <w:sz w:val="22"/>
        </w:rPr>
        <w:t xml:space="preserve">、KEEP/WENO </w:t>
      </w:r>
      <w:r>
        <w:rPr>
          <w:rFonts w:ascii="Consolas" w:hAnsi="Consolas" w:eastAsia="Consolas"/>
          <w:color w:val="0B2545"/>
          <w:sz w:val="21"/>
        </w:rPr>
        <w:t>hybrid</w:t>
      </w:r>
      <w:r>
        <w:rPr>
          <w:rFonts w:ascii="Calibri" w:hAnsi="Calibri" w:eastAsia="Calibri"/>
          <w:color w:val="000000"/>
          <w:sz w:val="22"/>
        </w:rPr>
        <w:t>、SSPRK3、周期境界、</w:t>
      </w:r>
      <w:r>
        <w:rPr>
          <w:rFonts w:ascii="Consolas" w:hAnsi="Consolas" w:eastAsia="Consolas"/>
          <w:color w:val="0B2545"/>
          <w:sz w:val="21"/>
        </w:rPr>
        <w:t>central6</w:t>
      </w:r>
      <w:r>
        <w:rPr>
          <w:rFonts w:ascii="Calibri" w:hAnsi="Calibri" w:eastAsia="Calibri"/>
          <w:color w:val="000000"/>
          <w:sz w:val="22"/>
        </w:rPr>
        <w:t>または</w:t>
      </w:r>
      <w:r>
        <w:rPr>
          <w:rFonts w:ascii="Consolas" w:hAnsi="Consolas" w:eastAsia="Consolas"/>
          <w:color w:val="0B2545"/>
          <w:sz w:val="21"/>
        </w:rPr>
        <w:t>none</w:t>
      </w:r>
      <w:r>
        <w:rPr>
          <w:rFonts w:ascii="Calibri" w:hAnsi="Calibri" w:eastAsia="Calibri"/>
          <w:color w:val="000000"/>
          <w:sz w:val="22"/>
        </w:rPr>
        <w:t>の粘性項に対応します。</w:t>
      </w:r>
    </w:p>
    <w:p>
      <w:r>
        <w:rPr>
          <w:rFonts w:ascii="Calibri" w:hAnsi="Calibri" w:eastAsia="Calibri"/>
          <w:color w:val="000000"/>
          <w:sz w:val="22"/>
        </w:rPr>
        <w:t>environment.nse.yamlの選択肢はモデル、profile、実行先を決めます。対流流束は生成後のcase.yamlでnumerics.convective_schemeに指定します。weno5z_roeは全領域のWENO5-Z/Roe、hybridはKEEPとWENO5-Z/Roeのセンサー混合です。旧numerics.fluxとnumerics.reconstructionは使用できません。</w:t>
      </w:r>
    </w:p>
    <w:p>
      <w:r>
        <w:rPr>
          <w:rFonts w:ascii="Consolas" w:hAnsi="Consolas" w:eastAsia="Consolas"/>
          <w:color w:val="0B2545"/>
          <w:sz w:val="21"/>
        </w:rPr>
        <w:t>environment.gpe.yaml</w:t>
      </w:r>
      <w:r>
        <w:rPr>
          <w:rFonts w:ascii="Calibri" w:hAnsi="Calibri" w:eastAsia="Calibri"/>
          <w:color w:val="000000"/>
          <w:sz w:val="22"/>
        </w:rPr>
        <w:t>または</w:t>
      </w:r>
      <w:r>
        <w:rPr>
          <w:rFonts w:ascii="Consolas" w:hAnsi="Consolas" w:eastAsia="Consolas"/>
          <w:color w:val="0B2545"/>
          <w:sz w:val="21"/>
        </w:rPr>
        <w:t>environment.nse.yaml</w:t>
      </w:r>
      <w:r>
        <w:rPr>
          <w:rFonts w:ascii="Calibri" w:hAnsi="Calibri" w:eastAsia="Calibri"/>
          <w:color w:val="000000"/>
          <w:sz w:val="22"/>
        </w:rPr>
        <w:t>では、各項目を値のまとまりを 表すIDで選択できます。 標準候補の正本は</w:t>
      </w:r>
      <w:r>
        <w:rPr>
          <w:rFonts w:ascii="Consolas" w:hAnsi="Consolas" w:eastAsia="Consolas"/>
          <w:color w:val="0B2545"/>
          <w:sz w:val="21"/>
        </w:rPr>
        <w:t>environment_options.yaml</w:t>
      </w:r>
      <w:r>
        <w:rPr>
          <w:rFonts w:ascii="Calibri" w:hAnsi="Calibri" w:eastAsia="Calibri"/>
          <w:color w:val="000000"/>
          <w:sz w:val="22"/>
        </w:rPr>
        <w:t>です。この文書は人が確認するための 一覧であり、スクリプトが実際に読むのはYAMLカタログです。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一覧表示コマンド</w:t>
      </w:r>
    </w:p>
    <w:p>
      <w:r>
        <w:rPr>
          <w:rFonts w:ascii="Calibri" w:hAnsi="Calibri" w:eastAsia="Calibri"/>
          <w:color w:val="000000"/>
          <w:sz w:val="22"/>
        </w:rPr>
        <w:t>標準候補と設計書から追加された候補をまとめて表示します。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POWERSHELL</w:t>
        <w:br/>
      </w:r>
      <w:r>
        <w:rPr>
          <w:rFonts w:ascii="Consolas" w:hAnsi="Consolas" w:eastAsia="Consolas"/>
          <w:color w:val="0B2545"/>
          <w:sz w:val="18"/>
        </w:rPr>
        <w:t>python .\prepare_environment.py .\environment.gpe.yaml --list-options</w:t>
      </w:r>
    </w:p>
    <w:p>
      <w:r>
        <w:rPr>
          <w:rFonts w:ascii="Calibri" w:hAnsi="Calibri" w:eastAsia="Calibri"/>
          <w:color w:val="000000"/>
          <w:sz w:val="22"/>
        </w:rPr>
        <w:t>特定の分類だけを表示できます。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POWERSHELL</w:t>
        <w:br/>
      </w:r>
      <w:r>
        <w:rPr>
          <w:rFonts w:ascii="Consolas" w:hAnsi="Consolas" w:eastAsia="Consolas"/>
          <w:color w:val="0B2545"/>
          <w:sz w:val="18"/>
        </w:rPr>
        <w:t>python .\prepare_environment.py .\environment.gpe.yaml --list-options source</w:t>
        <w:br/>
        <w:t>python .\prepare_environment.py .\environment.gpe.yaml --list-options model</w:t>
        <w:br/>
        <w:t>python .\prepare_environment.py .\environment.gpe.yaml --list-options destination</w:t>
      </w:r>
    </w:p>
    <w:p>
      <w:r>
        <w:rPr>
          <w:rFonts w:ascii="Calibri" w:hAnsi="Calibri" w:eastAsia="Calibri"/>
          <w:color w:val="000000"/>
          <w:sz w:val="22"/>
        </w:rPr>
        <w:t>外部ツールで処理するときはJSONで出力できます。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POWERSHELL</w:t>
        <w:br/>
      </w:r>
      <w:r>
        <w:rPr>
          <w:rFonts w:ascii="Consolas" w:hAnsi="Consolas" w:eastAsia="Consolas"/>
          <w:color w:val="0B2545"/>
          <w:sz w:val="18"/>
        </w:rPr>
        <w:t>python .\prepare_environment.py .\environment.gpe.yaml `</w:t>
        <w:br/>
        <w:t xml:space="preserve">  --list-options model --options-format json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標準候補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source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ID</w:t>
            </w:r>
          </w:p>
        </w:tc>
        <w:tc>
          <w:tcPr>
            <w:tcW w:type="dxa" w:w="666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framework_relative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設計書を</w:t>
            </w:r>
            <w:r>
              <w:rPr>
                <w:rFonts w:ascii="Consolas" w:hAnsi="Consolas" w:eastAsia="Consolas"/>
                <w:color w:val="0B2545"/>
                <w:sz w:val="18"/>
              </w:rPr>
              <w:t>RunEnvironment</w:t>
            </w:r>
            <w:r>
              <w:rPr>
                <w:rFonts w:ascii="Calibri" w:hAnsi="Calibri" w:eastAsia="Calibri"/>
                <w:color w:val="000000"/>
                <w:sz w:val="19"/>
              </w:rPr>
              <w:t>内に置く場合にローカルFrameWorkを相対参照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local_framework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C:\Users\Owner\Documents\Codex\FrameWork</w:t>
            </w:r>
            <w:r>
              <w:rPr>
                <w:rFonts w:ascii="Calibri" w:hAnsi="Calibri" w:eastAsia="Calibri"/>
                <w:color w:val="000000"/>
                <w:sz w:val="19"/>
              </w:rPr>
              <w:t>を参照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mozart_nas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同期先の</w:t>
            </w:r>
            <w:r>
              <w:rPr>
                <w:rFonts w:ascii="Consolas" w:hAnsi="Consolas" w:eastAsia="Consolas"/>
                <w:color w:val="0B2545"/>
                <w:sz w:val="18"/>
              </w:rPr>
              <w:t>\\Mozart\share\FrameWork</w:t>
            </w:r>
            <w:r>
              <w:rPr>
                <w:rFonts w:ascii="Calibri" w:hAnsi="Calibri" w:eastAsia="Calibri"/>
                <w:color w:val="000000"/>
                <w:sz w:val="19"/>
              </w:rPr>
              <w:t>を参照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hpc_mounted_framework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特別な運用でLinuxの</w:t>
            </w:r>
            <w:r>
              <w:rPr>
                <w:rFonts w:ascii="Consolas" w:hAnsi="Consolas" w:eastAsia="Consolas"/>
                <w:color w:val="0B2545"/>
                <w:sz w:val="18"/>
              </w:rPr>
              <w:t>/mnt/framework/FrameWork</w:t>
            </w:r>
            <w:r>
              <w:rPr>
                <w:rFonts w:ascii="Calibri" w:hAnsi="Calibri" w:eastAsia="Calibri"/>
                <w:color w:val="000000"/>
                <w:sz w:val="19"/>
              </w:rPr>
              <w:t>を参照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destination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ID</w:t>
            </w:r>
          </w:p>
        </w:tc>
        <w:tc>
          <w:tcPr>
            <w:tcW w:type="dxa" w:w="666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windows_research_runs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${USERPROFILE}/ResearchRuns</w:t>
            </w:r>
            <w:r>
              <w:rPr>
                <w:rFonts w:ascii="Calibri" w:hAnsi="Calibri" w:eastAsia="Calibri"/>
                <w:color w:val="000000"/>
                <w:sz w:val="19"/>
              </w:rPr>
              <w:t>へ自動採番で生成し、直下の</w:t>
            </w:r>
            <w:r>
              <w:rPr>
                <w:rFonts w:ascii="Consolas" w:hAnsi="Consolas" w:eastAsia="Consolas"/>
                <w:color w:val="0B2545"/>
                <w:sz w:val="18"/>
              </w:rPr>
              <w:t>case_index.csv</w:t>
            </w:r>
            <w:r>
              <w:rPr>
                <w:rFonts w:ascii="Calibri" w:hAnsi="Calibri" w:eastAsia="Calibri"/>
                <w:color w:val="000000"/>
                <w:sz w:val="19"/>
              </w:rPr>
              <w:t>へ登録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local_generated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設計書と同じ場所の</w:t>
            </w:r>
            <w:r>
              <w:rPr>
                <w:rFonts w:ascii="Consolas" w:hAnsi="Consolas" w:eastAsia="Consolas"/>
                <w:color w:val="0B2545"/>
                <w:sz w:val="18"/>
              </w:rPr>
              <w:t>generated</w:t>
            </w:r>
            <w:r>
              <w:rPr>
                <w:rFonts w:ascii="Calibri" w:hAnsi="Calibri" w:eastAsia="Calibri"/>
                <w:color w:val="000000"/>
                <w:sz w:val="19"/>
              </w:rPr>
              <w:t>へ生成し、同階層の共通台帳へ登録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hpc_scratch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${SCRATCH}</w:t>
            </w:r>
            <w:r>
              <w:rPr>
                <w:rFonts w:ascii="Calibri" w:hAnsi="Calibri" w:eastAsia="Calibri"/>
                <w:color w:val="000000"/>
                <w:sz w:val="19"/>
              </w:rPr>
              <w:t>へ生成し、</w:t>
            </w:r>
            <w:r>
              <w:rPr>
                <w:rFonts w:ascii="Consolas" w:hAnsi="Consolas" w:eastAsia="Consolas"/>
                <w:color w:val="0B2545"/>
                <w:sz w:val="18"/>
              </w:rPr>
              <w:t>${SCRATCH}/case_index.csv</w:t>
            </w:r>
            <w:r>
              <w:rPr>
                <w:rFonts w:ascii="Calibri" w:hAnsi="Calibri" w:eastAsia="Calibri"/>
                <w:color w:val="000000"/>
                <w:sz w:val="19"/>
              </w:rPr>
              <w:t>へ登録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model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ID</w:t>
            </w:r>
          </w:p>
        </w:tc>
        <w:tc>
          <w:tcPr>
            <w:tcW w:type="dxa" w:w="666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モデルとソルバープロファイル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nse_cpu_mpi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 xml:space="preserve">NSE / </w:t>
            </w:r>
            <w:r>
              <w:rPr>
                <w:rFonts w:ascii="Consolas" w:hAnsi="Consolas" w:eastAsia="Consolas"/>
                <w:color w:val="0B2545"/>
                <w:sz w:val="18"/>
              </w:rPr>
              <w:t>cpu_mpi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nse_cpu_mpi_2decomp_fftw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 xml:space="preserve">NSE / </w:t>
            </w:r>
            <w:r>
              <w:rPr>
                <w:rFonts w:ascii="Consolas" w:hAnsi="Consolas" w:eastAsia="Consolas"/>
                <w:color w:val="0B2545"/>
                <w:sz w:val="18"/>
              </w:rPr>
              <w:t>cpu_mpi_2decomp_fftw</w:t>
            </w:r>
            <w:r>
              <w:rPr>
                <w:rFonts w:ascii="Calibri" w:hAnsi="Calibri" w:eastAsia="Calibri"/>
                <w:color w:val="000000"/>
                <w:sz w:val="19"/>
              </w:rPr>
              <w:t>、2DECOMP&amp;FFT分散初期化・Forcing対応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nse_cuda_single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 xml:space="preserve">NSE / </w:t>
            </w:r>
            <w:r>
              <w:rPr>
                <w:rFonts w:ascii="Consolas" w:hAnsi="Consolas" w:eastAsia="Consolas"/>
                <w:color w:val="0B2545"/>
                <w:sz w:val="18"/>
              </w:rPr>
              <w:t>cuda_single</w:t>
            </w:r>
            <w:r>
              <w:rPr>
                <w:rFonts w:ascii="Calibri" w:hAnsi="Calibri" w:eastAsia="Calibri"/>
                <w:color w:val="000000"/>
                <w:sz w:val="19"/>
              </w:rPr>
              <w:t>、単一GPU・cuFFT Forcing対応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gpe_cpu_serial_dft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 xml:space="preserve">GPE / </w:t>
            </w:r>
            <w:r>
              <w:rPr>
                <w:rFonts w:ascii="Consolas" w:hAnsi="Consolas" w:eastAsia="Consolas"/>
                <w:color w:val="0B2545"/>
                <w:sz w:val="18"/>
              </w:rPr>
              <w:t>cpu_serial_dft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gpe_cpu_serial_fftw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 xml:space="preserve">GPE / </w:t>
            </w:r>
            <w:r>
              <w:rPr>
                <w:rFonts w:ascii="Consolas" w:hAnsi="Consolas" w:eastAsia="Consolas"/>
                <w:color w:val="0B2545"/>
                <w:sz w:val="18"/>
              </w:rPr>
              <w:t>cpu_serial_fftw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gpe_cpu_mpi_dft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 xml:space="preserve">GPE / </w:t>
            </w:r>
            <w:r>
              <w:rPr>
                <w:rFonts w:ascii="Consolas" w:hAnsi="Consolas" w:eastAsia="Consolas"/>
                <w:color w:val="0B2545"/>
                <w:sz w:val="18"/>
              </w:rPr>
              <w:t>cpu_mpi_dft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gpe_cpu_mpi_fftw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 xml:space="preserve">GPE / </w:t>
            </w:r>
            <w:r>
              <w:rPr>
                <w:rFonts w:ascii="Consolas" w:hAnsi="Consolas" w:eastAsia="Consolas"/>
                <w:color w:val="0B2545"/>
                <w:sz w:val="18"/>
              </w:rPr>
              <w:t>cpu_mpi_fftw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gpe_cuda_single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 xml:space="preserve">GPE / </w:t>
            </w:r>
            <w:r>
              <w:rPr>
                <w:rFonts w:ascii="Consolas" w:hAnsi="Consolas" w:eastAsia="Consolas"/>
                <w:color w:val="0B2545"/>
                <w:sz w:val="18"/>
              </w:rPr>
              <w:t>cuda_single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gpe_cuda_mpi_cufftmp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 xml:space="preserve">GPE / </w:t>
            </w:r>
            <w:r>
              <w:rPr>
                <w:rFonts w:ascii="Consolas" w:hAnsi="Consolas" w:eastAsia="Consolas"/>
                <w:color w:val="0B2545"/>
                <w:sz w:val="18"/>
              </w:rPr>
              <w:t>cuda_mpi_cufftmp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target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ID</w:t>
            </w:r>
          </w:p>
        </w:tc>
        <w:tc>
          <w:tcPr>
            <w:tcW w:type="dxa" w:w="666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windows_gnu_msmpi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Windows、GNU Fortran、Microsoft MPI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linux_gnu_mpi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Linux、GNU Fortran、システムMPI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linux_hpc_slurm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Linuxスパコン、Slurm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case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ID</w:t>
            </w:r>
          </w:p>
        </w:tc>
        <w:tc>
          <w:tcPr>
            <w:tcW w:type="dxa" w:w="666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nse_case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NSE共通case。流れ場は生成後の</w:t>
            </w:r>
            <w:r>
              <w:rPr>
                <w:rFonts w:ascii="Consolas" w:hAnsi="Consolas" w:eastAsia="Consolas"/>
                <w:color w:val="0B2545"/>
                <w:sz w:val="18"/>
              </w:rPr>
              <w:t>case.yaml</w:t>
            </w:r>
            <w:r>
              <w:rPr>
                <w:rFonts w:ascii="Calibri" w:hAnsi="Calibri" w:eastAsia="Calibri"/>
                <w:color w:val="000000"/>
                <w:sz w:val="19"/>
              </w:rPr>
              <w:t>で選択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gpe_quantum_taylor_green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GPE量子Taylor-Green渦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color w:val="000000"/>
          <w:sz w:val="22"/>
        </w:rPr>
        <w:t xml:space="preserve">case候補には対応モデルの条件があります。例えば、 </w:t>
      </w:r>
      <w:r>
        <w:rPr>
          <w:rFonts w:ascii="Consolas" w:hAnsi="Consolas" w:eastAsia="Consolas"/>
          <w:color w:val="0B2545"/>
          <w:sz w:val="21"/>
        </w:rPr>
        <w:t>gpe_quantum_taylor_green</w:t>
      </w:r>
      <w:r>
        <w:rPr>
          <w:rFonts w:ascii="Calibri" w:hAnsi="Calibri" w:eastAsia="Calibri"/>
          <w:color w:val="000000"/>
          <w:sz w:val="22"/>
        </w:rPr>
        <w:t>と</w:t>
      </w:r>
      <w:r>
        <w:rPr>
          <w:rFonts w:ascii="Consolas" w:hAnsi="Consolas" w:eastAsia="Consolas"/>
          <w:color w:val="0B2545"/>
          <w:sz w:val="21"/>
        </w:rPr>
        <w:t>nse_cpu_mpi</w:t>
      </w:r>
      <w:r>
        <w:rPr>
          <w:rFonts w:ascii="Calibri" w:hAnsi="Calibri" w:eastAsia="Calibri"/>
          <w:color w:val="000000"/>
          <w:sz w:val="22"/>
        </w:rPr>
        <w:t>を同時に選ぶと生成前にエラーになります。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execution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ID</w:t>
            </w:r>
          </w:p>
        </w:tc>
        <w:tc>
          <w:tcPr>
            <w:tcW w:type="dxa" w:w="666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ビルド構成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debug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Debug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release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Release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relwithdebinfo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RelWithDebInfo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color w:val="000000"/>
          <w:sz w:val="22"/>
        </w:rPr>
        <w:t>MPI、OpenMP、CUDAの使用可否は選択肢IDではなく、設計書の</w:t>
      </w:r>
      <w:r>
        <w:rPr>
          <w:rFonts w:ascii="Consolas" w:hAnsi="Consolas" w:eastAsia="Consolas"/>
          <w:color w:val="0B2545"/>
          <w:sz w:val="21"/>
        </w:rPr>
        <w:t>parallel</w:t>
      </w:r>
      <w:r>
        <w:rPr>
          <w:rFonts w:ascii="Calibri" w:hAnsi="Calibri" w:eastAsia="Calibri"/>
          <w:color w:val="000000"/>
          <w:sz w:val="22"/>
        </w:rPr>
        <w:t>で指定します。 MPIプロセス数とOpenMPスレッド数はここには記述しません。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YAML</w:t>
        <w:br/>
      </w:r>
      <w:r>
        <w:rPr>
          <w:rFonts w:ascii="Consolas" w:hAnsi="Consolas" w:eastAsia="Consolas"/>
          <w:color w:val="0B2545"/>
          <w:sz w:val="18"/>
        </w:rPr>
        <w:t>parallel:</w:t>
        <w:br/>
        <w:t xml:space="preserve">  use_mpi: true</w:t>
        <w:br/>
        <w:t xml:space="preserve">  use_openmp: true</w:t>
        <w:br/>
        <w:t xml:space="preserve">  use_cuda: false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scheduler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ID</w:t>
            </w:r>
          </w:p>
        </w:tc>
        <w:tc>
          <w:tcPr>
            <w:tcW w:type="dxa" w:w="666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disabled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ジョブ投入スクリプトを生成しない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slurm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並列数を</w:t>
            </w:r>
            <w:r>
              <w:rPr>
                <w:rFonts w:ascii="Consolas" w:hAnsi="Consolas" w:eastAsia="Consolas"/>
                <w:color w:val="0B2545"/>
                <w:sz w:val="18"/>
              </w:rPr>
              <w:t>sbatch</w:t>
            </w:r>
            <w:r>
              <w:rPr>
                <w:rFonts w:ascii="Calibri" w:hAnsi="Calibri" w:eastAsia="Calibri"/>
                <w:color w:val="000000"/>
                <w:sz w:val="19"/>
              </w:rPr>
              <w:t>実行時に指定する汎用Slurmスクリプト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archive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ID</w:t>
            </w:r>
          </w:p>
        </w:tc>
        <w:tc>
          <w:tcPr>
            <w:tcW w:type="dxa" w:w="666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none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アーカイブを作成しない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zip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ZIPを作成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gztar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tar.gzを作成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並列設定の分担</w:t>
      </w:r>
    </w:p>
    <w:p>
      <w:r>
        <w:rPr>
          <w:rFonts w:ascii="Calibri" w:hAnsi="Calibri" w:eastAsia="Calibri"/>
          <w:color w:val="000000"/>
          <w:sz w:val="22"/>
        </w:rPr>
        <w:t>並列機能の有無と実行時並列数は、次のように分けて管理します。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100"/>
        <w:gridCol w:w="3630"/>
        <w:gridCol w:w="3630"/>
      </w:tblGrid>
      <w:tr>
        <w:trPr>
          <w:tblHeader w:val="true"/>
          <w:cantSplit/>
        </w:trPr>
        <w:tc>
          <w:tcPr>
            <w:tcW w:type="dxa" w:w="210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設定キー</w:t>
            </w:r>
          </w:p>
        </w:tc>
        <w:tc>
          <w:tcPr>
            <w:tcW w:type="dxa" w:w="363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設定場所</w:t>
            </w:r>
          </w:p>
        </w:tc>
        <w:tc>
          <w:tcPr>
            <w:tcW w:type="dxa" w:w="363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役割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parallel.use_mpi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実行環境設計書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MPI対応ソースと実行方式を選ぶ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parallel.use_openmp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実行環境設計書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OpenMP局所ループを有効化する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parallel.use_cuda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実行環境設計書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CUDAバックエンドを選ぶ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solver.mpi_processes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生成後の</w:t>
            </w:r>
            <w:r>
              <w:rPr>
                <w:rFonts w:ascii="Consolas" w:hAnsi="Consolas" w:eastAsia="Consolas"/>
                <w:color w:val="0B2545"/>
                <w:sz w:val="18"/>
              </w:rPr>
              <w:t>case.yaml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実行時のMPIプロセス数を指定する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solver.omp_threads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生成後の</w:t>
            </w:r>
            <w:r>
              <w:rPr>
                <w:rFonts w:ascii="Consolas" w:hAnsi="Consolas" w:eastAsia="Consolas"/>
                <w:color w:val="0B2545"/>
                <w:sz w:val="18"/>
              </w:rPr>
              <w:t>case.yaml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MPIランク当たりのOpenMPスレッド数を指定する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color w:val="000000"/>
          <w:sz w:val="22"/>
        </w:rPr>
        <w:t xml:space="preserve">MPI/CUDAの使用有無を変更した場合は、実行環境を再生成してビルドし直します。 </w:t>
      </w:r>
      <w:r>
        <w:rPr>
          <w:rFonts w:ascii="Consolas" w:hAnsi="Consolas" w:eastAsia="Consolas"/>
          <w:color w:val="0B2545"/>
          <w:sz w:val="21"/>
        </w:rPr>
        <w:t>solver.mpi_processes</w:t>
      </w:r>
      <w:r>
        <w:rPr>
          <w:rFonts w:ascii="Calibri" w:hAnsi="Calibri" w:eastAsia="Calibri"/>
          <w:color w:val="000000"/>
          <w:sz w:val="22"/>
        </w:rPr>
        <w:t>と</w:t>
      </w:r>
      <w:r>
        <w:rPr>
          <w:rFonts w:ascii="Consolas" w:hAnsi="Consolas" w:eastAsia="Consolas"/>
          <w:color w:val="0B2545"/>
          <w:sz w:val="21"/>
        </w:rPr>
        <w:t>solver.omp_threads</w:t>
      </w:r>
      <w:r>
        <w:rPr>
          <w:rFonts w:ascii="Calibri" w:hAnsi="Calibri" w:eastAsia="Calibri"/>
          <w:color w:val="000000"/>
          <w:sz w:val="22"/>
        </w:rPr>
        <w:t>だけを変更する場合は、再ビルドは不要です。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設計書での選択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YAML</w:t>
        <w:br/>
      </w:r>
      <w:r>
        <w:rPr>
          <w:rFonts w:ascii="Consolas" w:hAnsi="Consolas" w:eastAsia="Consolas"/>
          <w:color w:val="0B2545"/>
          <w:sz w:val="18"/>
        </w:rPr>
        <w:t>schema_version: 1</w:t>
        <w:br/>
        <w:t>environment_id: gpe_case0001</w:t>
        <w:br/>
        <w:t>option_catalogs: []</w:t>
        <w:br/>
        <w:br/>
        <w:t>select:</w:t>
        <w:br/>
        <w:t xml:space="preserve">  source: local_framework</w:t>
        <w:br/>
        <w:t xml:space="preserve">  destination: windows_research_runs</w:t>
        <w:br/>
        <w:t xml:space="preserve">  model: gpe_cpu_mpi_fftw</w:t>
        <w:br/>
        <w:t xml:space="preserve">  target: windows_gnu_msmpi</w:t>
        <w:br/>
        <w:t xml:space="preserve">  case: gpe_quantum_taylor_green</w:t>
        <w:br/>
        <w:t xml:space="preserve">  execution: release</w:t>
        <w:br/>
        <w:t xml:space="preserve">  scheduler: disabled</w:t>
        <w:br/>
        <w:t xml:space="preserve">  archive: none</w:t>
        <w:br/>
        <w:br/>
        <w:t>parallel:</w:t>
        <w:br/>
        <w:t xml:space="preserve">  use_mpi: true</w:t>
        <w:br/>
        <w:t xml:space="preserve">  use_openmp: false</w:t>
        <w:br/>
        <w:t xml:space="preserve">  use_cuda: false</w:t>
      </w:r>
    </w:p>
    <w:p>
      <w:r>
        <w:rPr>
          <w:rFonts w:ascii="Calibri" w:hAnsi="Calibri" w:eastAsia="Calibri"/>
          <w:color w:val="000000"/>
          <w:sz w:val="22"/>
        </w:rPr>
        <w:t>候補の一部だけを変更するときは、同名セクションへ上書き値を書きます。 次の例では、生成先と同時コンパイル数だけが選択候補から変更されます。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YAML</w:t>
        <w:br/>
      </w:r>
      <w:r>
        <w:rPr>
          <w:rFonts w:ascii="Consolas" w:hAnsi="Consolas" w:eastAsia="Consolas"/>
          <w:color w:val="0B2545"/>
          <w:sz w:val="18"/>
        </w:rPr>
        <w:t>destination:</w:t>
        <w:br/>
        <w:t xml:space="preserve">  root: D:/ResearchRuns/case0042</w:t>
        <w:br/>
        <w:t xml:space="preserve">  case_index: D:/ResearchRuns/case_index.csv</w:t>
        <w:br/>
        <w:br/>
        <w:t>execution:</w:t>
        <w:br/>
        <w:t xml:space="preserve">  parallel_jobs: 16</w:t>
      </w:r>
    </w:p>
    <w:p>
      <w:r>
        <w:rPr>
          <w:rFonts w:ascii="Calibri" w:hAnsi="Calibri" w:eastAsia="Calibri"/>
          <w:color w:val="000000"/>
          <w:sz w:val="22"/>
        </w:rPr>
        <w:t>実行時の並列数は、生成された</w:t>
      </w:r>
      <w:r>
        <w:rPr>
          <w:rFonts w:ascii="Consolas" w:hAnsi="Consolas" w:eastAsia="Consolas"/>
          <w:color w:val="0B2545"/>
          <w:sz w:val="21"/>
        </w:rPr>
        <w:t>cases/&lt;case_id&gt;/case.yaml</w:t>
      </w:r>
      <w:r>
        <w:rPr>
          <w:rFonts w:ascii="Calibri" w:hAnsi="Calibri" w:eastAsia="Calibri"/>
          <w:color w:val="000000"/>
          <w:sz w:val="22"/>
        </w:rPr>
        <w:t>で指定します。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YAML</w:t>
        <w:br/>
      </w:r>
      <w:r>
        <w:rPr>
          <w:rFonts w:ascii="Consolas" w:hAnsi="Consolas" w:eastAsia="Consolas"/>
          <w:color w:val="0B2545"/>
          <w:sz w:val="18"/>
        </w:rPr>
        <w:t>solver:</w:t>
        <w:br/>
        <w:t xml:space="preserve">  mpi_processes: 8</w:t>
        <w:br/>
        <w:t xml:space="preserve">  omp_threads: 2</w:t>
      </w:r>
    </w:p>
    <w:p>
      <w:r>
        <w:rPr>
          <w:rFonts w:ascii="Calibri" w:hAnsi="Calibri" w:eastAsia="Calibri"/>
          <w:color w:val="000000"/>
          <w:sz w:val="22"/>
        </w:rPr>
        <w:t>通常は</w:t>
      </w:r>
      <w:r>
        <w:rPr>
          <w:rFonts w:ascii="Consolas" w:hAnsi="Consolas" w:eastAsia="Consolas"/>
          <w:color w:val="0B2545"/>
          <w:sz w:val="21"/>
        </w:rPr>
        <w:t>python .\tools\run_case.py --run</w:t>
      </w:r>
      <w:r>
        <w:rPr>
          <w:rFonts w:ascii="Calibri" w:hAnsi="Calibri" w:eastAsia="Calibri"/>
          <w:color w:val="000000"/>
          <w:sz w:val="22"/>
        </w:rPr>
        <w:t xml:space="preserve">でこの値を使います。一時的な上書きは </w:t>
      </w:r>
      <w:r>
        <w:rPr>
          <w:rFonts w:ascii="Consolas" w:hAnsi="Consolas" w:eastAsia="Consolas"/>
          <w:color w:val="0B2545"/>
          <w:sz w:val="21"/>
        </w:rPr>
        <w:t>--processes 16 --omp-threads 4</w:t>
      </w:r>
      <w:r>
        <w:rPr>
          <w:rFonts w:ascii="Calibri" w:hAnsi="Calibri" w:eastAsia="Calibri"/>
          <w:color w:val="000000"/>
          <w:sz w:val="22"/>
        </w:rPr>
        <w:t>で指定できます。</w:t>
      </w:r>
    </w:p>
    <w:p>
      <w:r>
        <w:rPr>
          <w:rFonts w:ascii="Calibri" w:hAnsi="Calibri" w:eastAsia="Calibri"/>
          <w:color w:val="000000"/>
          <w:sz w:val="22"/>
        </w:rPr>
        <w:t>Slurmではcaseの値ではなく、投入時の資源指定を優先します。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BASH</w:t>
        <w:br/>
      </w:r>
      <w:r>
        <w:rPr>
          <w:rFonts w:ascii="Consolas" w:hAnsi="Consolas" w:eastAsia="Consolas"/>
          <w:color w:val="0B2545"/>
          <w:sz w:val="18"/>
        </w:rPr>
        <w:t>sbatch --nodes=1 --ntasks-per-node=8 --cpus-per-task=2 submit.slurm</w:t>
      </w:r>
    </w:p>
    <w:p>
      <w:r>
        <w:rPr>
          <w:rFonts w:ascii="Consolas" w:hAnsi="Consolas" w:eastAsia="Consolas"/>
          <w:color w:val="0B2545"/>
          <w:sz w:val="21"/>
        </w:rPr>
        <w:t>submit.slurm</w:t>
      </w:r>
      <w:r>
        <w:rPr>
          <w:rFonts w:ascii="Calibri" w:hAnsi="Calibri" w:eastAsia="Calibri"/>
          <w:color w:val="000000"/>
          <w:sz w:val="22"/>
        </w:rPr>
        <w:t>は</w:t>
      </w:r>
      <w:r>
        <w:rPr>
          <w:rFonts w:ascii="Consolas" w:hAnsi="Consolas" w:eastAsia="Consolas"/>
          <w:color w:val="0B2545"/>
          <w:sz w:val="21"/>
        </w:rPr>
        <w:t>SLURM_NTASKS</w:t>
      </w:r>
      <w:r>
        <w:rPr>
          <w:rFonts w:ascii="Calibri" w:hAnsi="Calibri" w:eastAsia="Calibri"/>
          <w:color w:val="000000"/>
          <w:sz w:val="22"/>
        </w:rPr>
        <w:t>と</w:t>
      </w:r>
      <w:r>
        <w:rPr>
          <w:rFonts w:ascii="Consolas" w:hAnsi="Consolas" w:eastAsia="Consolas"/>
          <w:color w:val="0B2545"/>
          <w:sz w:val="21"/>
        </w:rPr>
        <w:t>SLURM_CPUS_PER_TASK</w:t>
      </w:r>
      <w:r>
        <w:rPr>
          <w:rFonts w:ascii="Calibri" w:hAnsi="Calibri" w:eastAsia="Calibri"/>
          <w:color w:val="000000"/>
          <w:sz w:val="22"/>
        </w:rPr>
        <w:t>を</w:t>
      </w:r>
      <w:r>
        <w:rPr>
          <w:rFonts w:ascii="Consolas" w:hAnsi="Consolas" w:eastAsia="Consolas"/>
          <w:color w:val="0B2545"/>
          <w:sz w:val="21"/>
        </w:rPr>
        <w:t>run_case.py</w:t>
      </w:r>
      <w:r>
        <w:rPr>
          <w:rFonts w:ascii="Calibri" w:hAnsi="Calibri" w:eastAsia="Calibri"/>
          <w:color w:val="000000"/>
          <w:sz w:val="22"/>
        </w:rPr>
        <w:t>へ渡します。</w:t>
      </w:r>
    </w:p>
    <w:p>
      <w:r>
        <w:rPr>
          <w:rFonts w:ascii="Calibri" w:hAnsi="Calibri" w:eastAsia="Calibri"/>
          <w:color w:val="000000"/>
          <w:sz w:val="22"/>
        </w:rPr>
        <w:t>解決順序は「標準カタログ、追加カタログ、</w:t>
      </w:r>
      <w:r>
        <w:rPr>
          <w:rFonts w:ascii="Consolas" w:hAnsi="Consolas" w:eastAsia="Consolas"/>
          <w:color w:val="0B2545"/>
          <w:sz w:val="21"/>
        </w:rPr>
        <w:t>select</w:t>
      </w:r>
      <w:r>
        <w:rPr>
          <w:rFonts w:ascii="Calibri" w:hAnsi="Calibri" w:eastAsia="Calibri"/>
          <w:color w:val="000000"/>
          <w:sz w:val="22"/>
        </w:rPr>
        <w:t>、設計書内の上書き、 コマンドライン上書き」です。生成環境には元の</w:t>
      </w:r>
      <w:r>
        <w:rPr>
          <w:rFonts w:ascii="Consolas" w:hAnsi="Consolas" w:eastAsia="Consolas"/>
          <w:color w:val="0B2545"/>
          <w:sz w:val="21"/>
        </w:rPr>
        <w:t>environment.source.yaml</w:t>
      </w:r>
      <w:r>
        <w:rPr>
          <w:rFonts w:ascii="Calibri" w:hAnsi="Calibri" w:eastAsia="Calibri"/>
          <w:color w:val="000000"/>
          <w:sz w:val="22"/>
        </w:rPr>
        <w:t>に加えて、 最終値を記録した</w:t>
      </w:r>
      <w:r>
        <w:rPr>
          <w:rFonts w:ascii="Consolas" w:hAnsi="Consolas" w:eastAsia="Consolas"/>
          <w:color w:val="0B2545"/>
          <w:sz w:val="21"/>
        </w:rPr>
        <w:t>environment.resolved.yaml</w:t>
      </w:r>
      <w:r>
        <w:rPr>
          <w:rFonts w:ascii="Calibri" w:hAnsi="Calibri" w:eastAsia="Calibri"/>
          <w:color w:val="000000"/>
          <w:sz w:val="22"/>
        </w:rPr>
        <w:t>が保存されます。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候補の追加</w:t>
      </w:r>
    </w:p>
    <w:p>
      <w:r>
        <w:rPr>
          <w:rFonts w:ascii="Consolas" w:hAnsi="Consolas" w:eastAsia="Consolas"/>
          <w:color w:val="0B2545"/>
          <w:sz w:val="21"/>
        </w:rPr>
        <w:t>environment_options.local.example.yaml</w:t>
      </w:r>
      <w:r>
        <w:rPr>
          <w:rFonts w:ascii="Calibri" w:hAnsi="Calibri" w:eastAsia="Calibri"/>
          <w:color w:val="000000"/>
          <w:sz w:val="22"/>
        </w:rPr>
        <w:t>を参考に、設計書と同じフォルダへ 独自カタログを作ります。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YAML</w:t>
        <w:br/>
      </w:r>
      <w:r>
        <w:rPr>
          <w:rFonts w:ascii="Consolas" w:hAnsi="Consolas" w:eastAsia="Consolas"/>
          <w:color w:val="0B2545"/>
          <w:sz w:val="18"/>
        </w:rPr>
        <w:t>schema_version: 1</w:t>
        <w:br/>
        <w:t>catalog_id: laboratory_local</w:t>
        <w:br/>
        <w:t>allow_override: false</w:t>
        <w:br/>
        <w:br/>
        <w:t>options:</w:t>
        <w:br/>
        <w:t xml:space="preserve">  destination:</w:t>
        <w:br/>
        <w:t xml:space="preserve">    workstation_nvme:</w:t>
        <w:br/>
        <w:t xml:space="preserve">      label: Workstation NVMe</w:t>
        <w:br/>
        <w:t xml:space="preserve">      description: 高速なローカル作業領域</w:t>
        <w:br/>
        <w:t xml:space="preserve">      values:</w:t>
        <w:br/>
        <w:t xml:space="preserve">        root: E:/ResearchRuns/gpe_case0001</w:t>
        <w:br/>
        <w:t xml:space="preserve">        case_index: E:/ResearchRuns/case_index.csv</w:t>
        <w:br/>
        <w:br/>
        <w:t xml:space="preserve">  execution:</w:t>
        <w:br/>
        <w:t xml:space="preserve">    release_large_build:</w:t>
        <w:br/>
        <w:t xml:space="preserve">      label: Release large build</w:t>
        <w:br/>
        <w:t xml:space="preserve">      description: 16並列でコンパイルするRelease構成</w:t>
        <w:br/>
        <w:t xml:space="preserve">      values:</w:t>
        <w:br/>
        <w:t xml:space="preserve">        configuration: Release</w:t>
        <w:br/>
        <w:t xml:space="preserve">        parallel_jobs: 16</w:t>
      </w:r>
    </w:p>
    <w:p>
      <w:r>
        <w:rPr>
          <w:rFonts w:ascii="Calibri" w:hAnsi="Calibri" w:eastAsia="Calibri"/>
          <w:color w:val="000000"/>
          <w:sz w:val="22"/>
        </w:rPr>
        <w:t>設計書から追加カタログを読み込み、追加したIDを選択します。相対パスは 設計書が置かれたフォルダを基準に解決されます。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YAML</w:t>
        <w:br/>
      </w:r>
      <w:r>
        <w:rPr>
          <w:rFonts w:ascii="Consolas" w:hAnsi="Consolas" w:eastAsia="Consolas"/>
          <w:color w:val="0B2545"/>
          <w:sz w:val="18"/>
        </w:rPr>
        <w:t>option_catalogs:</w:t>
        <w:br/>
        <w:t xml:space="preserve">  - environment_options.local.yaml</w:t>
        <w:br/>
        <w:br/>
        <w:t>select:</w:t>
        <w:br/>
        <w:t xml:space="preserve">  destination: workstation_nvme</w:t>
        <w:br/>
        <w:t xml:space="preserve">  execution: release_large_build</w:t>
      </w:r>
    </w:p>
    <w:p>
      <w:r>
        <w:rPr>
          <w:rFonts w:ascii="Calibri" w:hAnsi="Calibri" w:eastAsia="Calibri"/>
          <w:color w:val="000000"/>
          <w:sz w:val="22"/>
        </w:rPr>
        <w:t>既存の分類へ新しいIDを追加するだけなら、Pythonコードの変更は不要です。 同じ分類とIDの重複は誤上書きを防ぐためエラーになります。意図的に標準候補を 置き換えるカタログだけ、</w:t>
      </w:r>
      <w:r>
        <w:rPr>
          <w:rFonts w:ascii="Consolas" w:hAnsi="Consolas" w:eastAsia="Consolas"/>
          <w:color w:val="0B2545"/>
          <w:sz w:val="21"/>
        </w:rPr>
        <w:t>allow_override: true</w:t>
      </w:r>
      <w:r>
        <w:rPr>
          <w:rFonts w:ascii="Calibri" w:hAnsi="Calibri" w:eastAsia="Calibri"/>
          <w:color w:val="000000"/>
          <w:sz w:val="22"/>
        </w:rPr>
        <w:t>を指定してください。</w:t>
      </w:r>
    </w:p>
    <w:p>
      <w:r>
        <w:rPr>
          <w:rFonts w:ascii="Calibri" w:hAnsi="Calibri" w:eastAsia="Calibri"/>
          <w:color w:val="000000"/>
          <w:sz w:val="22"/>
        </w:rPr>
        <w:t xml:space="preserve">新しい分類そのものを追加する場合は、生成処理にも意味を持たせる必要があるため、 </w:t>
      </w:r>
      <w:r>
        <w:rPr>
          <w:rFonts w:ascii="Consolas" w:hAnsi="Consolas" w:eastAsia="Consolas"/>
          <w:color w:val="0B2545"/>
          <w:sz w:val="21"/>
        </w:rPr>
        <w:t>environment_options.py</w:t>
      </w:r>
      <w:r>
        <w:rPr>
          <w:rFonts w:ascii="Calibri" w:hAnsi="Calibri" w:eastAsia="Calibri"/>
          <w:color w:val="000000"/>
          <w:sz w:val="22"/>
        </w:rPr>
        <w:t>の</w:t>
      </w:r>
      <w:r>
        <w:rPr>
          <w:rFonts w:ascii="Consolas" w:hAnsi="Consolas" w:eastAsia="Consolas"/>
          <w:color w:val="0B2545"/>
          <w:sz w:val="21"/>
        </w:rPr>
        <w:t>OPTION_CATEGORIES</w:t>
      </w:r>
      <w:r>
        <w:rPr>
          <w:rFonts w:ascii="Calibri" w:hAnsi="Calibri" w:eastAsia="Calibri"/>
          <w:color w:val="000000"/>
          <w:sz w:val="22"/>
        </w:rPr>
        <w:t xml:space="preserve">と </w:t>
      </w:r>
      <w:r>
        <w:rPr>
          <w:rFonts w:ascii="Consolas" w:hAnsi="Consolas" w:eastAsia="Consolas"/>
          <w:color w:val="0B2545"/>
          <w:sz w:val="21"/>
        </w:rPr>
        <w:t>prepare_environment.py</w:t>
      </w:r>
      <w:r>
        <w:rPr>
          <w:rFonts w:ascii="Calibri" w:hAnsi="Calibri" w:eastAsia="Calibri"/>
          <w:color w:val="000000"/>
          <w:sz w:val="22"/>
        </w:rPr>
        <w:t>の利用箇所を併せて拡張します。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667085"/>
        <w:sz w:val="17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67085"/>
        <w:sz w:val="17"/>
      </w:rPr>
      <w:t>実行環境設計書 | 選択肢管理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7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71">
    <w:abstractNumId w:val="71"/>
  </w:num>
  <w:abstractNum w:abstractNumId="7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Code">
    <w:name w:val="Manual Code"/>
    <w:pPr>
      <w:keepLines/>
      <w:spacing w:before="80" w:after="140" w:line="240" w:lineRule="auto"/>
      <w:ind w:left="173" w:right="173"/>
    </w:pPr>
    <w:rPr>
      <w:rFonts w:ascii="Consolas" w:hAnsi="Consolas" w:eastAsia="Consolas"/>
      <w:color w:val="0B2545"/>
      <w:sz w:val="18"/>
    </w:rPr>
  </w:style>
  <w:style w:type="paragraph" w:customStyle="1" w:styleId="ManualNote">
    <w:name w:val="Manual Note"/>
    <w:pPr>
      <w:keepLines/>
      <w:spacing w:before="120" w:after="140" w:line="288" w:lineRule="auto"/>
      <w:ind w:left="230" w:right="144"/>
    </w:pPr>
    <w:rPr>
      <w:rFonts w:ascii="Calibri" w:hAnsi="Calibri" w:eastAsia="Calibri"/>
      <w:color w:val="0B254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実行環境設計書の選択肢一覧</dc:title>
  <dc:subject>SolverLibrary operating procedure</dc:subject>
  <dc:creator>python-docx</dc:creator>
  <cp:keywords>SolverLibrary, NSE, GPE, RunEnvironment</cp:keywords>
  <dc:description>Generated from the canonical Markdown source on 2026-08-18.</dc:description>
  <cp:lastModifiedBy/>
  <cp:revision>1</cp:revision>
  <dcterms:created xsi:type="dcterms:W3CDTF">2013-12-23T23:15:00Z</dcterms:created>
  <dcterms:modified xsi:type="dcterms:W3CDTF">2026-08-19T00:00:00Z</dcterms:modified>
  <cp:category/>
</cp:coreProperties>
</file>