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4: Gen AI Concepts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What is generative AI?</w:t>
      </w:r>
    </w:p>
    <w:p>
      <w:pPr>
        <w:pStyle w:val="BodyText"/>
        <w:numPr>
          <w:ilvl w:val="0"/>
          <w:numId w:val="2"/>
        </w:numPr>
        <w:rPr/>
      </w:pPr>
      <w:r>
        <w:rPr/>
        <w:t>Describes a category of capabilities within AI to create original content (</w:t>
      </w:r>
      <w:r>
        <w:rPr>
          <w:b/>
          <w:bCs/>
        </w:rPr>
        <w:t>ex</w:t>
      </w:r>
      <w:r>
        <w:rPr/>
        <w:t>. Write a cover letter)</w:t>
      </w:r>
    </w:p>
    <w:p>
      <w:pPr>
        <w:pStyle w:val="BodyText"/>
        <w:numPr>
          <w:ilvl w:val="0"/>
          <w:numId w:val="2"/>
        </w:numPr>
        <w:rPr/>
      </w:pPr>
      <w:r>
        <w:rPr/>
        <w:t>Use Cases:</w:t>
      </w:r>
    </w:p>
    <w:p>
      <w:pPr>
        <w:pStyle w:val="BodyText"/>
        <w:numPr>
          <w:ilvl w:val="1"/>
          <w:numId w:val="2"/>
        </w:numPr>
        <w:rPr/>
      </w:pPr>
      <w:r>
        <w:rPr>
          <w:i/>
          <w:iCs/>
        </w:rPr>
        <w:t xml:space="preserve">Natural Language Generation </w:t>
      </w:r>
      <w:r>
        <w:rPr/>
        <w:t>(NLP): Complete written request based on natural language responses (</w:t>
      </w:r>
      <w:r>
        <w:rPr>
          <w:b/>
          <w:bCs/>
        </w:rPr>
        <w:t>ex</w:t>
      </w:r>
      <w:r>
        <w:rPr/>
        <w:t>. such as "Write a cover letter for a person with a bachelor's degree in history.")</w:t>
      </w:r>
    </w:p>
    <w:p>
      <w:pPr>
        <w:pStyle w:val="BodyText"/>
        <w:numPr>
          <w:ilvl w:val="3"/>
          <w:numId w:val="2"/>
        </w:numPr>
        <w:rPr/>
      </w:pPr>
      <w:r>
        <w:rPr/>
        <w:drawing>
          <wp:inline distT="0" distB="0" distL="0" distR="0">
            <wp:extent cx="2049780" cy="13233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32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1"/>
          <w:numId w:val="2"/>
        </w:numPr>
        <w:rPr/>
      </w:pPr>
      <w:r>
        <w:rPr>
          <w:i/>
          <w:iCs/>
        </w:rPr>
        <w:t xml:space="preserve">Image Generation: </w:t>
      </w:r>
      <w:r>
        <w:rPr/>
        <w:t>Generate image based on a natural language request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>
          <w:i/>
          <w:iCs/>
        </w:rPr>
        <w:t>Code Generation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How do language models work?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Tokenization</w:t>
      </w:r>
    </w:p>
    <w:p>
      <w:pPr>
        <w:pStyle w:val="BodyText"/>
        <w:numPr>
          <w:ilvl w:val="0"/>
          <w:numId w:val="3"/>
        </w:numPr>
        <w:rPr/>
      </w:pPr>
      <w:r>
        <w:rPr/>
        <w:t xml:space="preserve">Enables machines to ‘read’ through </w:t>
      </w:r>
      <w:r>
        <w:rPr>
          <w:b/>
          <w:bCs/>
        </w:rPr>
        <w:t xml:space="preserve">tokens </w:t>
      </w:r>
      <w:r>
        <w:rPr>
          <w:b w:val="false"/>
          <w:bCs w:val="false"/>
        </w:rPr>
        <w:t>(</w:t>
      </w:r>
      <w:r>
        <w:rPr/>
        <w:t>strings with meaning – representing a word)</w:t>
      </w:r>
    </w:p>
    <w:p>
      <w:pPr>
        <w:pStyle w:val="BodyText"/>
        <w:numPr>
          <w:ilvl w:val="0"/>
          <w:numId w:val="3"/>
        </w:numPr>
        <w:rPr/>
      </w:pPr>
      <w:r>
        <w:rPr>
          <w:i/>
          <w:iCs/>
        </w:rPr>
        <w:t xml:space="preserve">Tokenization </w:t>
      </w:r>
      <w:r>
        <w:rPr/>
        <w:t>turns these words into ‘tokens’ which can be converted into numbers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3"/>
        </w:numPr>
        <w:rPr/>
      </w:pPr>
      <w:r>
        <w:rPr/>
        <w:drawing>
          <wp:inline distT="0" distB="0" distL="0" distR="0">
            <wp:extent cx="2570480" cy="14458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144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4"/>
        </w:numPr>
        <w:rPr/>
      </w:pPr>
      <w:r>
        <w:rPr/>
        <w:t xml:space="preserve">Take </w:t>
      </w:r>
      <w:r>
        <w:rPr/>
        <w:t>the text you want to tokenize.</w:t>
      </w:r>
    </w:p>
    <w:p>
      <w:pPr>
        <w:pStyle w:val="BodyText"/>
        <w:numPr>
          <w:ilvl w:val="0"/>
          <w:numId w:val="4"/>
        </w:numPr>
        <w:rPr/>
      </w:pPr>
      <w:r>
        <w:rPr/>
        <w:t xml:space="preserve">Split the words in the text based on a rule. </w:t>
      </w:r>
    </w:p>
    <w:p>
      <w:pPr>
        <w:pStyle w:val="BodyText"/>
        <w:numPr>
          <w:ilvl w:val="1"/>
          <w:numId w:val="4"/>
        </w:numPr>
        <w:rPr/>
      </w:pPr>
      <w:r>
        <w:rPr>
          <w:b/>
          <w:bCs/>
        </w:rPr>
        <w:t>Ex</w:t>
      </w:r>
      <w:r>
        <w:rPr/>
        <w:t>.</w:t>
      </w:r>
      <w:r>
        <w:rPr/>
        <w:t xml:space="preserve"> split words where there's white space.</w:t>
      </w:r>
    </w:p>
    <w:p>
      <w:pPr>
        <w:pStyle w:val="BodyText"/>
        <w:numPr>
          <w:ilvl w:val="0"/>
          <w:numId w:val="4"/>
        </w:numPr>
        <w:rPr/>
      </w:pPr>
      <w:r>
        <w:rPr/>
        <w:t>‘</w:t>
      </w:r>
      <w:r>
        <w:rPr/>
        <w:t xml:space="preserve">Stop word’ removal. </w:t>
      </w:r>
    </w:p>
    <w:p>
      <w:pPr>
        <w:pStyle w:val="BodyText"/>
        <w:numPr>
          <w:ilvl w:val="1"/>
          <w:numId w:val="4"/>
        </w:numPr>
        <w:rPr/>
      </w:pPr>
      <w:r>
        <w:rPr/>
        <w:t xml:space="preserve">Remove noisy words </w:t>
      </w:r>
      <w:r>
        <w:rPr/>
        <w:t xml:space="preserve">with </w:t>
      </w:r>
      <w:r>
        <w:rPr/>
        <w:t xml:space="preserve">little meaning like ‘the’ and ‘a’. </w:t>
      </w:r>
    </w:p>
    <w:p>
      <w:pPr>
        <w:pStyle w:val="BodyText"/>
        <w:numPr>
          <w:ilvl w:val="0"/>
          <w:numId w:val="4"/>
        </w:numPr>
        <w:rPr/>
      </w:pPr>
      <w:r>
        <w:rPr/>
        <w:t>Assign a number to each unique token.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</w:r>
      <w:r>
        <w:br w:type="page"/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 xml:space="preserve">Word Embeddings </w:t>
      </w:r>
      <w:r>
        <w:rPr/>
        <w:t>(contextual vectors)</w:t>
      </w:r>
    </w:p>
    <w:p>
      <w:pPr>
        <w:pStyle w:val="BodyText"/>
        <w:numPr>
          <w:ilvl w:val="0"/>
          <w:numId w:val="5"/>
        </w:numPr>
        <w:rPr/>
      </w:pPr>
      <w:r>
        <w:rPr/>
        <w:t>Word embeddings address the problem of not being able to define the semantic relationship between words.</w:t>
      </w:r>
    </w:p>
    <w:p>
      <w:pPr>
        <w:pStyle w:val="BodyText"/>
        <w:numPr>
          <w:ilvl w:val="1"/>
          <w:numId w:val="5"/>
        </w:numPr>
        <w:rPr/>
      </w:pPr>
      <w:r>
        <w:rPr/>
        <w:t>Because word embeddings represent words in a vector space, the relationship between words can be easily described and calculated.</w:t>
      </w:r>
    </w:p>
    <w:p>
      <w:pPr>
        <w:pStyle w:val="BodyText"/>
        <w:numPr>
          <w:ilvl w:val="1"/>
          <w:numId w:val="5"/>
        </w:numPr>
        <w:rPr/>
      </w:pPr>
      <w:r>
        <w:rPr/>
        <w:drawing>
          <wp:inline distT="0" distB="0" distL="0" distR="0">
            <wp:extent cx="3698875" cy="132397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2"/>
          <w:numId w:val="5"/>
        </w:numPr>
        <w:rPr/>
      </w:pPr>
      <w:r>
        <w:rPr/>
        <w:t>E</w:t>
      </w:r>
      <w:r>
        <w:rPr/>
        <w:t xml:space="preserve">lements of the tokens in the embeddings space each </w:t>
      </w:r>
      <w:r>
        <w:rPr>
          <w:i/>
          <w:iCs/>
        </w:rPr>
        <w:t xml:space="preserve">represent some semantic attribute </w:t>
      </w:r>
      <w:r>
        <w:rPr/>
        <w:t xml:space="preserve">of the token, so that </w:t>
      </w:r>
      <w:r>
        <w:rPr>
          <w:i/>
          <w:iCs/>
        </w:rPr>
        <w:t xml:space="preserve">semantically similar tokens </w:t>
      </w:r>
      <w:r>
        <w:rPr/>
        <w:t xml:space="preserve">should result in vectors that have a similar orientation </w:t>
      </w:r>
      <w:r>
        <w:rPr/>
        <w:t>(</w:t>
      </w:r>
      <w:r>
        <w:rPr>
          <w:b/>
          <w:bCs/>
        </w:rPr>
        <w:t>point in the same direction</w:t>
      </w:r>
      <w:r>
        <w:rPr/>
        <w:t>)</w:t>
      </w:r>
      <w:r>
        <w:rPr/>
        <w:t>.</w:t>
      </w:r>
    </w:p>
    <w:p>
      <w:pPr>
        <w:pStyle w:val="BodyText"/>
        <w:numPr>
          <w:ilvl w:val="3"/>
          <w:numId w:val="5"/>
        </w:numPr>
        <w:rPr/>
      </w:pPr>
      <w:r>
        <w:rPr/>
        <w:t>This is called ‘cosine similarity’ --&gt; technique to determine if two vectors point in same direction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Architectural Developments</w:t>
      </w:r>
    </w:p>
    <w:p>
      <w:pPr>
        <w:pStyle w:val="BodyText"/>
        <w:numPr>
          <w:ilvl w:val="0"/>
          <w:numId w:val="6"/>
        </w:numPr>
        <w:rPr/>
      </w:pPr>
      <w:r>
        <w:rPr/>
        <w:t>A</w:t>
      </w:r>
      <w:r>
        <w:rPr/>
        <w:t>rchitectur</w:t>
      </w:r>
      <w:r>
        <w:rPr/>
        <w:t xml:space="preserve">al </w:t>
      </w:r>
      <w:r>
        <w:rPr/>
        <w:t xml:space="preserve">design, of a </w:t>
      </w:r>
      <w:r>
        <w:rPr/>
        <w:t xml:space="preserve">ML </w:t>
      </w:r>
      <w:r>
        <w:rPr/>
        <w:t xml:space="preserve">model describes the structure and organization of its various components and processes. </w:t>
      </w:r>
    </w:p>
    <w:p>
      <w:pPr>
        <w:pStyle w:val="BodyText"/>
        <w:numPr>
          <w:ilvl w:val="1"/>
          <w:numId w:val="6"/>
        </w:numPr>
        <w:rPr/>
      </w:pPr>
      <w:r>
        <w:rPr/>
        <w:t xml:space="preserve">Such as: </w:t>
      </w:r>
      <w:r>
        <w:rPr/>
        <w:t>data is processed, how models are trained and evaluated, and how predictions are generated.</w:t>
      </w:r>
    </w:p>
    <w:p>
      <w:pPr>
        <w:pStyle w:val="BodyText"/>
        <w:numPr>
          <w:ilvl w:val="0"/>
          <w:numId w:val="6"/>
        </w:numPr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 xml:space="preserve">Recurrent Neural Networks </w:t>
      </w:r>
      <w:r>
        <w:rPr/>
        <w:t>(RNNs)</w:t>
      </w:r>
    </w:p>
    <w:p>
      <w:pPr>
        <w:pStyle w:val="BodyText"/>
        <w:numPr>
          <w:ilvl w:val="1"/>
          <w:numId w:val="6"/>
        </w:numPr>
        <w:rPr/>
      </w:pPr>
      <w:r>
        <w:rPr/>
        <w:t xml:space="preserve">This design takes into account the </w:t>
      </w:r>
      <w:r>
        <w:rPr>
          <w:i/>
          <w:iCs/>
        </w:rPr>
        <w:t xml:space="preserve">context of words </w:t>
      </w:r>
      <w:r>
        <w:rPr/>
        <w:t>through multiple sequential steps</w:t>
      </w:r>
    </w:p>
    <w:p>
      <w:pPr>
        <w:pStyle w:val="BodyText"/>
        <w:numPr>
          <w:ilvl w:val="1"/>
          <w:numId w:val="6"/>
        </w:numPr>
        <w:rPr/>
      </w:pPr>
      <w:r>
        <w:rPr/>
        <w:drawing>
          <wp:inline distT="0" distB="0" distL="0" distR="0">
            <wp:extent cx="3517900" cy="102806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02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2"/>
          <w:numId w:val="6"/>
        </w:numPr>
        <w:rPr/>
      </w:pPr>
      <w:r>
        <w:rPr>
          <w:b/>
          <w:bCs/>
        </w:rPr>
        <w:t>Terms</w:t>
      </w:r>
      <w:r>
        <w:rPr/>
        <w:t>:</w:t>
      </w:r>
    </w:p>
    <w:p>
      <w:pPr>
        <w:pStyle w:val="BodyText"/>
        <w:numPr>
          <w:ilvl w:val="3"/>
          <w:numId w:val="6"/>
        </w:numPr>
        <w:rPr/>
      </w:pPr>
      <w:r>
        <w:rPr/>
        <w:t>Input (the next word)</w:t>
      </w:r>
    </w:p>
    <w:p>
      <w:pPr>
        <w:pStyle w:val="BodyText"/>
        <w:numPr>
          <w:ilvl w:val="3"/>
          <w:numId w:val="6"/>
        </w:numPr>
        <w:rPr/>
      </w:pPr>
      <w:r>
        <w:rPr/>
        <w:t>Hidden State (memory of prior words/the network of words, storing the output of the previous step and passing it as input to the next step)</w:t>
      </w:r>
    </w:p>
    <w:p>
      <w:pPr>
        <w:pStyle w:val="BodyText"/>
        <w:numPr>
          <w:ilvl w:val="3"/>
          <w:numId w:val="6"/>
        </w:numPr>
        <w:rPr/>
      </w:pPr>
      <w:r>
        <w:rPr/>
        <w:t>Masked word (the word to predict)</w:t>
      </w:r>
    </w:p>
    <w:p>
      <w:pPr>
        <w:pStyle w:val="BodyText"/>
        <w:numPr>
          <w:ilvl w:val="2"/>
          <w:numId w:val="6"/>
        </w:numPr>
        <w:rPr/>
      </w:pPr>
      <w:r>
        <w:rPr/>
        <w:drawing>
          <wp:inline distT="0" distB="0" distL="0" distR="0">
            <wp:extent cx="3421380" cy="194754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Understand how transformers advance language models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Understand Transformer architecture</w:t>
      </w:r>
    </w:p>
    <w:p>
      <w:pPr>
        <w:pStyle w:val="BodyText"/>
        <w:numPr>
          <w:ilvl w:val="0"/>
          <w:numId w:val="7"/>
        </w:numPr>
        <w:rPr/>
      </w:pPr>
      <w:r>
        <w:rPr/>
        <w:t>There are two main components in the original Transformer architecture:</w:t>
      </w:r>
    </w:p>
    <w:p>
      <w:pPr>
        <w:pStyle w:val="BodyText"/>
        <w:numPr>
          <w:ilvl w:val="1"/>
          <w:numId w:val="7"/>
        </w:numPr>
        <w:rPr/>
      </w:pPr>
      <w:r>
        <w:rPr>
          <w:i/>
          <w:iCs/>
        </w:rPr>
        <w:t>E</w:t>
      </w:r>
      <w:r>
        <w:rPr>
          <w:i/>
          <w:iCs/>
        </w:rPr>
        <w:t>ncoder</w:t>
      </w:r>
      <w:r>
        <w:rPr/>
        <w:t xml:space="preserve">: </w:t>
      </w:r>
      <w:r>
        <w:rPr/>
        <w:t>P</w:t>
      </w:r>
      <w:r>
        <w:rPr/>
        <w:t>rocess</w:t>
      </w:r>
      <w:r>
        <w:rPr/>
        <w:t>es</w:t>
      </w:r>
      <w:r>
        <w:rPr/>
        <w:t xml:space="preserve"> the </w:t>
      </w:r>
      <w:r>
        <w:rPr>
          <w:b/>
          <w:bCs/>
        </w:rPr>
        <w:t>input</w:t>
      </w:r>
      <w:r>
        <w:rPr/>
        <w:t xml:space="preserve"> sequence and creating a </w:t>
      </w:r>
      <w:r>
        <w:rPr>
          <w:b/>
          <w:bCs/>
        </w:rPr>
        <w:t>representation</w:t>
      </w:r>
      <w:r>
        <w:rPr/>
        <w:t xml:space="preserve"> that captures the context of each token.</w:t>
      </w:r>
    </w:p>
    <w:p>
      <w:pPr>
        <w:pStyle w:val="BodyText"/>
        <w:numPr>
          <w:ilvl w:val="1"/>
          <w:numId w:val="7"/>
        </w:numPr>
        <w:rPr/>
      </w:pPr>
      <w:r>
        <w:rPr>
          <w:i/>
          <w:iCs/>
        </w:rPr>
        <w:t>D</w:t>
      </w:r>
      <w:r>
        <w:rPr>
          <w:i/>
          <w:iCs/>
        </w:rPr>
        <w:t>ecoder</w:t>
      </w:r>
      <w:r>
        <w:rPr/>
        <w:t xml:space="preserve">: Generates the </w:t>
      </w:r>
      <w:r>
        <w:rPr>
          <w:b/>
          <w:bCs/>
        </w:rPr>
        <w:t>output</w:t>
      </w:r>
      <w:r>
        <w:rPr/>
        <w:t xml:space="preserve"> sequence by attending to the encoder's representation and </w:t>
      </w:r>
      <w:r>
        <w:rPr>
          <w:b/>
          <w:bCs/>
        </w:rPr>
        <w:t>predicting</w:t>
      </w:r>
      <w:r>
        <w:rPr/>
        <w:t xml:space="preserve"> the next token in the sequence.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7"/>
        </w:numPr>
        <w:rPr/>
      </w:pPr>
      <w:r>
        <w:rPr/>
        <w:drawing>
          <wp:inline distT="0" distB="0" distL="0" distR="0">
            <wp:extent cx="2861945" cy="233616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7"/>
        </w:numPr>
        <w:rPr/>
      </w:pPr>
      <w:r>
        <w:rPr>
          <w:u w:val="single"/>
        </w:rPr>
        <w:t>Encoder layer</w:t>
      </w:r>
      <w:r>
        <w:rPr/>
        <w:t xml:space="preserve">, an input sequence is encoded with </w:t>
      </w:r>
      <w:r>
        <w:rPr>
          <w:i/>
          <w:iCs/>
        </w:rPr>
        <w:t>positional encoding</w:t>
      </w:r>
      <w:r>
        <w:rPr/>
        <w:t xml:space="preserve">, after which </w:t>
      </w:r>
      <w:r>
        <w:rPr>
          <w:i/>
          <w:iCs/>
        </w:rPr>
        <w:t xml:space="preserve">multi-head attention </w:t>
      </w:r>
      <w:r>
        <w:rPr/>
        <w:t xml:space="preserve">is used to </w:t>
      </w:r>
      <w:r>
        <w:rPr>
          <w:b/>
          <w:bCs/>
        </w:rPr>
        <w:t>create a representation of the text</w:t>
      </w:r>
      <w:r>
        <w:rPr/>
        <w:t>.</w:t>
      </w:r>
    </w:p>
    <w:p>
      <w:pPr>
        <w:pStyle w:val="BodyText"/>
        <w:numPr>
          <w:ilvl w:val="0"/>
          <w:numId w:val="7"/>
        </w:numPr>
        <w:rPr/>
      </w:pPr>
      <w:r>
        <w:rPr>
          <w:u w:val="single"/>
        </w:rPr>
        <w:t>Decoder layer</w:t>
      </w:r>
      <w:r>
        <w:rPr/>
        <w:t xml:space="preserve">, an (incomplete) output sequence is encoded in a similar way, by first using positional encoding and then multi-head attention. Then, the multi-head attention mechanism is used a second time to combine the output of the encoder and the output of the encoded output sequence </w:t>
      </w:r>
    </w:p>
    <w:p>
      <w:pPr>
        <w:pStyle w:val="BodyText"/>
        <w:numPr>
          <w:ilvl w:val="0"/>
          <w:numId w:val="7"/>
        </w:numPr>
        <w:rPr/>
      </w:pPr>
      <w:r>
        <w:rPr/>
        <w:t>As a result, the output can be generated.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Understand positional encoding</w:t>
      </w:r>
    </w:p>
    <w:p>
      <w:pPr>
        <w:pStyle w:val="BodyText"/>
        <w:numPr>
          <w:ilvl w:val="0"/>
          <w:numId w:val="7"/>
        </w:numPr>
        <w:rPr/>
      </w:pPr>
      <w:r>
        <w:rPr>
          <w:i/>
          <w:iCs/>
        </w:rPr>
        <w:t>P</w:t>
      </w:r>
      <w:r>
        <w:rPr>
          <w:i/>
          <w:iCs/>
        </w:rPr>
        <w:t xml:space="preserve">ositional encoding </w:t>
      </w:r>
      <w:r>
        <w:rPr/>
        <w:t xml:space="preserve">is used to encode text into vectors. </w:t>
      </w:r>
    </w:p>
    <w:p>
      <w:pPr>
        <w:pStyle w:val="BodyText"/>
        <w:numPr>
          <w:ilvl w:val="1"/>
          <w:numId w:val="7"/>
        </w:numPr>
        <w:rPr/>
      </w:pPr>
      <w:r>
        <w:rPr>
          <w:i/>
          <w:iCs/>
        </w:rPr>
        <w:t xml:space="preserve">Positional encoding </w:t>
      </w:r>
      <w:r>
        <w:rPr/>
        <w:t>is the sum of word embedding vectors and positional vectors. By doing so, the encoded text includes information about the meaning and position of a word in a sentence.</w:t>
      </w:r>
    </w:p>
    <w:p>
      <w:pPr>
        <w:pStyle w:val="BodyText"/>
        <w:numPr>
          <w:ilvl w:val="1"/>
          <w:numId w:val="7"/>
        </w:numPr>
        <w:rPr/>
      </w:pPr>
      <w:r>
        <w:rPr/>
        <w:drawing>
          <wp:inline distT="0" distB="0" distL="0" distR="0">
            <wp:extent cx="2529205" cy="228155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228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Understand attention</w:t>
      </w:r>
    </w:p>
    <w:p>
      <w:pPr>
        <w:pStyle w:val="BodyText"/>
        <w:numPr>
          <w:ilvl w:val="0"/>
          <w:numId w:val="8"/>
        </w:numPr>
        <w:rPr/>
      </w:pPr>
      <w:r>
        <w:rPr/>
        <w:t xml:space="preserve">Unlike RNNs which process words sequentially, Transformers don't process the words sequentially, but instead </w:t>
      </w:r>
      <w:r>
        <w:rPr>
          <w:i/>
          <w:iCs/>
        </w:rPr>
        <w:t xml:space="preserve">process each word independently in parallel </w:t>
      </w:r>
      <w:r>
        <w:rPr/>
        <w:t xml:space="preserve">by using </w:t>
      </w:r>
      <w:r>
        <w:rPr>
          <w:b/>
          <w:bCs/>
        </w:rPr>
        <w:t>attention</w:t>
      </w:r>
      <w:r>
        <w:rPr/>
        <w:t>.</w:t>
      </w:r>
    </w:p>
    <w:p>
      <w:pPr>
        <w:pStyle w:val="BodyText"/>
        <w:numPr>
          <w:ilvl w:val="0"/>
          <w:numId w:val="8"/>
        </w:numPr>
        <w:rPr/>
      </w:pPr>
      <w:r>
        <w:rPr/>
        <w:t>Attention = mechanism used to map new information to learned information in order to understand what the new information entails.</w:t>
      </w:r>
    </w:p>
    <w:p>
      <w:pPr>
        <w:pStyle w:val="BodyText"/>
        <w:numPr>
          <w:ilvl w:val="1"/>
          <w:numId w:val="8"/>
        </w:numPr>
        <w:rPr/>
      </w:pPr>
      <w:r>
        <w:rPr/>
        <w:t xml:space="preserve">Transformers use an </w:t>
      </w:r>
      <w:r>
        <w:rPr>
          <w:b/>
          <w:bCs/>
        </w:rPr>
        <w:t xml:space="preserve">attention function --&gt; </w:t>
      </w:r>
      <w:r>
        <w:rPr/>
        <w:t xml:space="preserve">new word is encoded (using positional encoding) and represented as a </w:t>
      </w:r>
      <w:r>
        <w:rPr>
          <w:i/>
          <w:iCs/>
        </w:rPr>
        <w:t>query</w:t>
      </w:r>
      <w:r>
        <w:rPr/>
        <w:t xml:space="preserve">. </w:t>
      </w:r>
    </w:p>
    <w:p>
      <w:pPr>
        <w:pStyle w:val="BodyText"/>
        <w:numPr>
          <w:ilvl w:val="2"/>
          <w:numId w:val="8"/>
        </w:numPr>
        <w:rPr/>
      </w:pPr>
      <w:r>
        <w:rPr/>
        <w:t xml:space="preserve">The </w:t>
      </w:r>
      <w:r>
        <w:rPr>
          <w:b/>
          <w:bCs/>
        </w:rPr>
        <w:t>output</w:t>
      </w:r>
      <w:r>
        <w:rPr/>
        <w:t xml:space="preserve"> of an encoded word is a </w:t>
      </w:r>
      <w:r>
        <w:rPr>
          <w:b/>
          <w:bCs/>
        </w:rPr>
        <w:t>key</w:t>
      </w:r>
      <w:r>
        <w:rPr/>
        <w:t xml:space="preserve"> with an associated value.</w:t>
      </w:r>
    </w:p>
    <w:p>
      <w:pPr>
        <w:pStyle w:val="BodyText"/>
        <w:numPr>
          <w:ilvl w:val="2"/>
          <w:numId w:val="8"/>
        </w:numPr>
        <w:rPr/>
      </w:pPr>
      <w:r>
        <w:rPr>
          <w:b/>
          <w:bCs/>
        </w:rPr>
        <w:t>Example</w:t>
      </w:r>
      <w:r>
        <w:rPr/>
        <w:t xml:space="preserve">: </w:t>
      </w:r>
      <w:r>
        <w:rPr/>
        <w:drawing>
          <wp:inline distT="0" distB="0" distL="0" distR="0">
            <wp:extent cx="2601595" cy="90424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90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Understand differences in language models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 xml:space="preserve">Large </w:t>
      </w:r>
      <w:r>
        <w:rPr/>
        <w:t>vs. S</w:t>
      </w:r>
      <w:r>
        <w:rPr/>
        <w:t>mall language models</w:t>
      </w:r>
    </w:p>
    <w:p>
      <w:pPr>
        <w:pStyle w:val="BodyText"/>
        <w:numPr>
          <w:ilvl w:val="0"/>
          <w:numId w:val="9"/>
        </w:numPr>
        <w:rPr/>
      </w:pPr>
      <w:r>
        <w:rPr/>
        <w:drawing>
          <wp:inline distT="0" distB="0" distL="0" distR="0">
            <wp:extent cx="4841240" cy="323024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323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Improve prompt results</w:t>
      </w:r>
    </w:p>
    <w:p>
      <w:pPr>
        <w:pStyle w:val="BodyText"/>
        <w:numPr>
          <w:ilvl w:val="0"/>
          <w:numId w:val="10"/>
        </w:numPr>
        <w:rPr/>
      </w:pPr>
      <w:r>
        <w:rPr/>
        <w:drawing>
          <wp:inline distT="0" distB="0" distL="0" distR="0">
            <wp:extent cx="4581525" cy="96520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96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10"/>
        </w:numPr>
        <w:rPr/>
      </w:pPr>
      <w:r>
        <w:rPr>
          <w:b/>
          <w:bCs/>
        </w:rPr>
        <w:t>Criteria</w:t>
      </w:r>
      <w:r>
        <w:rPr/>
        <w:t>:</w:t>
      </w:r>
    </w:p>
    <w:p>
      <w:pPr>
        <w:pStyle w:val="BodyText"/>
        <w:numPr>
          <w:ilvl w:val="1"/>
          <w:numId w:val="10"/>
        </w:numPr>
        <w:rPr/>
      </w:pPr>
      <w:r>
        <w:rPr/>
        <w:t>Start with a specific goal for what you want the assistant to do</w:t>
      </w:r>
    </w:p>
    <w:p>
      <w:pPr>
        <w:pStyle w:val="BodyText"/>
        <w:numPr>
          <w:ilvl w:val="1"/>
          <w:numId w:val="10"/>
        </w:numPr>
        <w:rPr/>
      </w:pPr>
      <w:r>
        <w:rPr/>
        <w:t>Provide a source to ground the response in a specific scope of information</w:t>
      </w:r>
    </w:p>
    <w:p>
      <w:pPr>
        <w:pStyle w:val="BodyText"/>
        <w:numPr>
          <w:ilvl w:val="1"/>
          <w:numId w:val="10"/>
        </w:numPr>
        <w:rPr/>
      </w:pPr>
      <w:r>
        <w:rPr/>
        <w:t>Add context to maximize response appropriateness and relevance</w:t>
      </w:r>
    </w:p>
    <w:p>
      <w:pPr>
        <w:pStyle w:val="BodyText"/>
        <w:numPr>
          <w:ilvl w:val="1"/>
          <w:numId w:val="10"/>
        </w:numPr>
        <w:rPr/>
      </w:pPr>
      <w:r>
        <w:rPr/>
        <w:t>Set clear expectations for the response</w:t>
      </w:r>
    </w:p>
    <w:p>
      <w:pPr>
        <w:pStyle w:val="BodyText"/>
        <w:numPr>
          <w:ilvl w:val="1"/>
          <w:numId w:val="10"/>
        </w:numPr>
        <w:rPr/>
      </w:pPr>
      <w:r>
        <w:rPr/>
        <w:t>Iterate based on previous prompts and responses to refine the result</w:t>
      </w:r>
    </w:p>
    <w:p>
      <w:pPr>
        <w:pStyle w:val="BodyText"/>
        <w:numPr>
          <w:ilvl w:val="0"/>
          <w:numId w:val="10"/>
        </w:numPr>
        <w:rPr/>
      </w:pPr>
      <w:r>
        <w:rPr>
          <w:b/>
          <w:bCs/>
        </w:rPr>
        <w:t>Tools</w:t>
      </w:r>
      <w:r>
        <w:rPr/>
        <w:t>:</w:t>
      </w:r>
    </w:p>
    <w:p>
      <w:pPr>
        <w:pStyle w:val="BodyText"/>
        <w:numPr>
          <w:ilvl w:val="1"/>
          <w:numId w:val="10"/>
        </w:numPr>
        <w:rPr/>
      </w:pPr>
      <w:r>
        <w:rPr/>
        <w:t xml:space="preserve">System message --&gt; sets conditions and constraints for the language model behaviour. </w:t>
      </w:r>
    </w:p>
    <w:p>
      <w:pPr>
        <w:pStyle w:val="BodyText"/>
        <w:numPr>
          <w:ilvl w:val="1"/>
          <w:numId w:val="10"/>
        </w:numPr>
        <w:rPr/>
      </w:pPr>
      <w:r>
        <w:rPr/>
        <w:t xml:space="preserve">Conversation history for the current session, including past prompts and responses (context). </w:t>
      </w:r>
    </w:p>
    <w:p>
      <w:pPr>
        <w:pStyle w:val="BodyText"/>
        <w:numPr>
          <w:ilvl w:val="1"/>
          <w:numId w:val="10"/>
        </w:numPr>
        <w:rPr/>
      </w:pPr>
      <w:r>
        <w:rPr/>
        <w:t>Current prompt – potentially optimized by the agent to reword it appropriately for the model.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Create responsible generative AI solutions</w:t>
      </w:r>
    </w:p>
    <w:p>
      <w:pPr>
        <w:pStyle w:val="BodyText"/>
        <w:numPr>
          <w:ilvl w:val="0"/>
          <w:numId w:val="11"/>
        </w:numPr>
        <w:rPr/>
      </w:pPr>
      <w:r>
        <w:rPr/>
        <w:t>F</w:t>
      </w:r>
      <w:r>
        <w:rPr/>
        <w:t>our stages in the process are:</w:t>
      </w:r>
    </w:p>
    <w:p>
      <w:pPr>
        <w:pStyle w:val="BodyText"/>
        <w:numPr>
          <w:ilvl w:val="1"/>
          <w:numId w:val="11"/>
        </w:numPr>
        <w:rPr/>
      </w:pPr>
      <w:r>
        <w:rPr/>
        <w:t>Identify potential harms that are relevant to your planned solution.</w:t>
      </w:r>
    </w:p>
    <w:p>
      <w:pPr>
        <w:pStyle w:val="BodyText"/>
        <w:numPr>
          <w:ilvl w:val="1"/>
          <w:numId w:val="11"/>
        </w:numPr>
        <w:rPr/>
      </w:pPr>
      <w:r>
        <w:rPr/>
        <w:t>Measure the presence of these harms in the outputs generated by your solution.</w:t>
      </w:r>
    </w:p>
    <w:p>
      <w:pPr>
        <w:pStyle w:val="BodyText"/>
        <w:numPr>
          <w:ilvl w:val="1"/>
          <w:numId w:val="11"/>
        </w:numPr>
        <w:rPr/>
      </w:pPr>
      <w:r>
        <w:rPr/>
        <w:t>Mitigate the harms at multiple layers in your solution to minimize their presence and impact, and ensure transparent communication about potential risks to users.</w:t>
      </w:r>
    </w:p>
    <w:p>
      <w:pPr>
        <w:pStyle w:val="BodyText"/>
        <w:numPr>
          <w:ilvl w:val="1"/>
          <w:numId w:val="11"/>
        </w:numPr>
        <w:rPr/>
      </w:pPr>
      <w:r>
        <w:rPr/>
        <w:t>Operate the solution responsibly by defining and following a deployment and operational readiness plan.</w:t>
      </w:r>
    </w:p>
    <w:p>
      <w:pPr>
        <w:pStyle w:val="BodyText"/>
        <w:numPr>
          <w:ilvl w:val="0"/>
          <w:numId w:val="11"/>
        </w:numPr>
        <w:rPr/>
      </w:pPr>
      <w:r>
        <w:rPr/>
        <w:t>Responsible AI principles</w:t>
      </w:r>
    </w:p>
    <w:p>
      <w:pPr>
        <w:pStyle w:val="BodyText"/>
        <w:numPr>
          <w:ilvl w:val="1"/>
          <w:numId w:val="11"/>
        </w:numPr>
        <w:rPr/>
      </w:pPr>
      <w:r>
        <w:rPr/>
        <w:t>Fairness</w:t>
      </w:r>
    </w:p>
    <w:p>
      <w:pPr>
        <w:pStyle w:val="BodyText"/>
        <w:numPr>
          <w:ilvl w:val="1"/>
          <w:numId w:val="11"/>
        </w:numPr>
        <w:rPr/>
      </w:pPr>
      <w:r>
        <w:rPr/>
        <w:t>Reliability and Safety</w:t>
      </w:r>
    </w:p>
    <w:p>
      <w:pPr>
        <w:pStyle w:val="BodyText"/>
        <w:numPr>
          <w:ilvl w:val="1"/>
          <w:numId w:val="11"/>
        </w:numPr>
        <w:rPr/>
      </w:pPr>
      <w:r>
        <w:rPr/>
        <w:t>Privacy/Security</w:t>
      </w:r>
    </w:p>
    <w:p>
      <w:pPr>
        <w:pStyle w:val="BodyText"/>
        <w:numPr>
          <w:ilvl w:val="1"/>
          <w:numId w:val="11"/>
        </w:numPr>
        <w:rPr/>
      </w:pPr>
      <w:r>
        <w:rPr/>
        <w:t>Inclusiveness</w:t>
      </w:r>
    </w:p>
    <w:p>
      <w:pPr>
        <w:pStyle w:val="BodyText"/>
        <w:numPr>
          <w:ilvl w:val="1"/>
          <w:numId w:val="11"/>
        </w:numPr>
        <w:rPr/>
      </w:pPr>
      <w:r>
        <w:rPr/>
        <w:t>Transparency</w:t>
      </w:r>
    </w:p>
    <w:p>
      <w:pPr>
        <w:pStyle w:val="BodyText"/>
        <w:numPr>
          <w:ilvl w:val="1"/>
          <w:numId w:val="11"/>
        </w:numPr>
        <w:spacing w:before="0" w:after="140"/>
        <w:rPr/>
      </w:pPr>
      <w:r>
        <w:rPr/>
        <w:t>Accountability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1148</TotalTime>
  <Application>LibreOffice/25.2.4.3$MacOSX_AARCH64 LibreOffice_project/33e196637044ead23f5c3226cde09b47731f7e27</Application>
  <AppVersion>15.0000</AppVersion>
  <Pages>6</Pages>
  <Words>830</Words>
  <Characters>4350</Characters>
  <CharactersWithSpaces>5046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2025-07-22T23:20:12Z</dcterms:created>
  <dc:creator/>
  <dc:description/>
  <dc:language>en-CA</dc:language>
  <cp:lastModifiedBy/>
  <dcterms:modified xsi:type="dcterms:W3CDTF">2025-07-26T13:02:44Z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