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Extra notes for Az-104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Questions</w:t>
      </w:r>
      <w:r>
        <w:rPr/>
        <w:t>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File Sync Steps: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drawing>
          <wp:inline distT="0" distB="0" distL="0" distR="0">
            <wp:extent cx="4498340" cy="42144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2" b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MS Export/Import job: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drawing>
          <wp:inline distT="0" distB="0" distL="0" distR="0">
            <wp:extent cx="5438775" cy="30321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Basic/Standard Load Balancers require the VMs/VMSSs to be in the same VNET (or single VNET)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drawing>
          <wp:inline distT="0" distB="0" distL="0" distR="0">
            <wp:extent cx="5265420" cy="14046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Azure Administrators have a diff interaction with Password Reset Policy (two-gate password reset policy)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drawing>
          <wp:inline distT="0" distB="0" distL="0" distR="0">
            <wp:extent cx="5111750" cy="430149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numPr>
          <w:ilvl w:val="0"/>
          <w:numId w:val="0"/>
        </w:numPr>
        <w:bidi w:val="0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Azure Scale Sets are a “free service” so they don’t have an SLA. Only if you consider the Scale Set w/ 2+ Fault Domains, do the availability of the underlying VMs SLA apply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drawing>
          <wp:inline distT="0" distB="0" distL="0" distR="0">
            <wp:extent cx="5622925" cy="27178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To Protect Web servers against SQL injections, use App Gateway with the WAF features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WAF = Web app firewall feature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drawing>
          <wp:inline distT="0" distB="0" distL="0" distR="0">
            <wp:extent cx="5292725" cy="25527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Guarentee SLA of at least 99.5% for Availability of VM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Use Managed Disks and Availability Sets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drawing>
          <wp:inline distT="0" distB="0" distL="0" distR="0">
            <wp:extent cx="5875020" cy="136969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RDP to public IP of VM1 from VM2: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drawing>
          <wp:inline distT="0" distB="0" distL="0" distR="0">
            <wp:extent cx="5875020" cy="277431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NSG by default will disable RDP port (3389)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23971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type w:val="nextPage"/>
      <w:pgSz w:w="12240" w:h="15840"/>
      <w:pgMar w:left="1134" w:right="1134" w:gutter="0" w:header="1134" w:top="1427" w:footer="1134" w:bottom="142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LibreOffice/7.2.2.2$Windows_X86_64 LibreOffice_project/02b2acce88a210515b4a5bb2e46cbfb63fe97d56</Application>
  <AppVersion>15.0000</AppVersion>
  <Pages>4</Pages>
  <Words>146</Words>
  <Characters>628</Characters>
  <CharactersWithSpaces>743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2022-06-12T17:39:10Z</dcterms:created>
  <dc:creator/>
  <dc:description/>
  <dc:language>en-CA</dc:language>
  <cp:lastModifiedBy/>
  <dcterms:modified xsi:type="dcterms:W3CDTF">2022-06-12T21:59:54Z</dcterms:modified>
  <cp:revision>8</cp:revision>
  <dc:subject/>
  <dc:title/>
</cp:coreProperties>
</file>