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Module 3: Design and implement Azure ExpressRoute</w:t>
      </w:r>
    </w:p>
    <w:p>
      <w:pPr>
        <w:pStyle w:val="Heading1"/>
        <w:numPr>
          <w:ilvl w:val="0"/>
          <w:numId w:val="2"/>
        </w:numPr>
        <w:rPr/>
      </w:pPr>
      <w:r>
        <w:rPr/>
        <w:t>Chapter 1: Explore Azure ExpressRoute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t xml:space="preserve">ER extends on-prem networks into Azure cloud/365 over a private connection (not public Internet) w/ a connectivity provider. </w:t>
      </w:r>
    </w:p>
    <w:p>
      <w:pPr>
        <w:pStyle w:val="TextBody"/>
        <w:numPr>
          <w:ilvl w:val="1"/>
          <w:numId w:val="3"/>
        </w:numPr>
        <w:bidi w:val="0"/>
        <w:rPr/>
      </w:pPr>
      <w:r>
        <w:rPr/>
        <w:t>Benefits:</w:t>
      </w:r>
    </w:p>
    <w:p>
      <w:pPr>
        <w:pStyle w:val="TextBody"/>
        <w:numPr>
          <w:ilvl w:val="2"/>
          <w:numId w:val="3"/>
        </w:numPr>
        <w:bidi w:val="0"/>
        <w:rPr/>
      </w:pPr>
      <w:r>
        <w:rPr/>
        <w:t>Layer 3 connectivity between On-prem and Azure through a connectivity provider</w:t>
      </w:r>
    </w:p>
    <w:p>
      <w:pPr>
        <w:pStyle w:val="TextBody"/>
        <w:numPr>
          <w:ilvl w:val="2"/>
          <w:numId w:val="3"/>
        </w:numPr>
        <w:bidi w:val="0"/>
        <w:rPr/>
      </w:pPr>
      <w:r>
        <w:rPr/>
        <w:t>Connectivity via:</w:t>
      </w:r>
    </w:p>
    <w:p>
      <w:pPr>
        <w:pStyle w:val="TextBody"/>
        <w:numPr>
          <w:ilvl w:val="3"/>
          <w:numId w:val="3"/>
        </w:numPr>
        <w:bidi w:val="0"/>
        <w:rPr/>
      </w:pPr>
      <w:r>
        <w:rPr/>
        <w:t xml:space="preserve">Any-to-any (IPVPN) network </w:t>
      </w:r>
    </w:p>
    <w:p>
      <w:pPr>
        <w:pStyle w:val="TextBody"/>
        <w:numPr>
          <w:ilvl w:val="3"/>
          <w:numId w:val="3"/>
        </w:numPr>
        <w:bidi w:val="0"/>
        <w:rPr/>
      </w:pPr>
      <w:r>
        <w:rPr/>
        <w:t xml:space="preserve">Point-to-point Ethernet connection </w:t>
      </w:r>
    </w:p>
    <w:p>
      <w:pPr>
        <w:pStyle w:val="TextBody"/>
        <w:numPr>
          <w:ilvl w:val="3"/>
          <w:numId w:val="3"/>
        </w:numPr>
        <w:bidi w:val="0"/>
        <w:rPr/>
      </w:pPr>
      <w:r>
        <w:rPr/>
        <w:t>Virtual cross-connection via an Ethernet exchange</w:t>
      </w:r>
    </w:p>
    <w:p>
      <w:pPr>
        <w:pStyle w:val="TextBody"/>
        <w:numPr>
          <w:ilvl w:val="2"/>
          <w:numId w:val="3"/>
        </w:numPr>
        <w:bidi w:val="0"/>
        <w:rPr/>
      </w:pPr>
      <w:r>
        <w:rPr/>
        <w:t>Connect to Azure cloud services across all regions in the geopolitical region</w:t>
      </w:r>
    </w:p>
    <w:p>
      <w:pPr>
        <w:pStyle w:val="TextBody"/>
        <w:numPr>
          <w:ilvl w:val="2"/>
          <w:numId w:val="3"/>
        </w:numPr>
        <w:bidi w:val="0"/>
        <w:rPr/>
      </w:pPr>
      <w:r>
        <w:rPr/>
        <w:t xml:space="preserve">ER premium gives global connectivity to Azure services across all regions </w:t>
      </w:r>
    </w:p>
    <w:p>
      <w:pPr>
        <w:pStyle w:val="TextBody"/>
        <w:numPr>
          <w:ilvl w:val="2"/>
          <w:numId w:val="3"/>
        </w:numPr>
        <w:bidi w:val="0"/>
        <w:rPr/>
      </w:pPr>
      <w:r>
        <w:rPr/>
        <w:t>Higher reliability w/ built-in redundancy in every peering location</w:t>
      </w:r>
    </w:p>
    <w:p>
      <w:pPr>
        <w:pStyle w:val="Heading2"/>
        <w:rPr/>
      </w:pPr>
      <w:r>
        <w:rPr/>
        <w:t>Use Cases for ER</w:t>
      </w:r>
    </w:p>
    <w:p>
      <w:pPr>
        <w:pStyle w:val="TextBody"/>
        <w:numPr>
          <w:ilvl w:val="0"/>
          <w:numId w:val="4"/>
        </w:numPr>
        <w:rPr/>
      </w:pPr>
      <w:r>
        <w:rPr/>
        <w:t>Faster and Reliable connection to Azure services via private connection</w:t>
      </w:r>
    </w:p>
    <w:p>
      <w:pPr>
        <w:pStyle w:val="TextBody"/>
        <w:numPr>
          <w:ilvl w:val="0"/>
          <w:numId w:val="4"/>
        </w:numPr>
        <w:rPr/>
      </w:pPr>
      <w:r>
        <w:rPr/>
        <w:t>Storage, backup, and Recovery</w:t>
      </w:r>
    </w:p>
    <w:p>
      <w:pPr>
        <w:pStyle w:val="TextBody"/>
        <w:numPr>
          <w:ilvl w:val="0"/>
          <w:numId w:val="4"/>
        </w:numPr>
        <w:rPr/>
      </w:pPr>
      <w:r>
        <w:rPr/>
        <w:t>Extend Data Centre capabilities to connect and add compute and storage capacity to existing data centres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Predictable, reliable, and high-throughput connections </w:t>
      </w:r>
    </w:p>
    <w:p>
      <w:pPr>
        <w:pStyle w:val="Heading2"/>
        <w:rPr/>
      </w:pPr>
      <w:r>
        <w:rPr/>
        <w:t>ExpressRoute connectivity models</w:t>
      </w:r>
    </w:p>
    <w:p>
      <w:pPr>
        <w:pStyle w:val="TextBody"/>
        <w:rPr/>
      </w:pPr>
      <w:r>
        <w:rPr/>
        <w:drawing>
          <wp:inline distT="0" distB="0" distL="0" distR="0">
            <wp:extent cx="3920490" cy="19310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rPr/>
      </w:pPr>
      <w:r>
        <w:rPr/>
        <w:t>CloudExchange Co-location</w:t>
      </w:r>
    </w:p>
    <w:p>
      <w:pPr>
        <w:pStyle w:val="TextBody"/>
        <w:numPr>
          <w:ilvl w:val="0"/>
          <w:numId w:val="5"/>
        </w:numPr>
        <w:rPr/>
      </w:pPr>
      <w:r>
        <w:rPr/>
        <w:t>Point-to-point Ethernet Connection</w:t>
      </w:r>
    </w:p>
    <w:p>
      <w:pPr>
        <w:pStyle w:val="TextBody"/>
        <w:numPr>
          <w:ilvl w:val="0"/>
          <w:numId w:val="5"/>
        </w:numPr>
        <w:rPr/>
      </w:pPr>
      <w:r>
        <w:rPr/>
        <w:t>Any-to-any (IPVPN) Connection (On-prem WAN w/ Azure cloud)</w:t>
      </w:r>
    </w:p>
    <w:p>
      <w:pPr>
        <w:pStyle w:val="TextBody"/>
        <w:numPr>
          <w:ilvl w:val="0"/>
          <w:numId w:val="5"/>
        </w:numPr>
        <w:rPr/>
      </w:pPr>
      <w:r>
        <w:rPr/>
        <w:t>ExpressRoute Direct (dual 100 Gbps or 10-Gbps connectivity)</w:t>
      </w:r>
    </w:p>
    <w:p>
      <w:pPr>
        <w:pStyle w:val="TextBody"/>
        <w:numPr>
          <w:ilvl w:val="1"/>
          <w:numId w:val="5"/>
        </w:numPr>
        <w:rPr/>
      </w:pPr>
      <w:r>
        <w:rPr/>
        <w:t>Active/Active connectivity</w:t>
      </w:r>
    </w:p>
    <w:p>
      <w:pPr>
        <w:pStyle w:val="Heading2"/>
        <w:rPr/>
      </w:pPr>
      <w:r>
        <w:rPr/>
        <w:t>Design considerations for ExpressRoute deployments</w:t>
      </w:r>
    </w:p>
    <w:p>
      <w:pPr>
        <w:pStyle w:val="Heading3"/>
        <w:numPr>
          <w:ilvl w:val="2"/>
          <w:numId w:val="2"/>
        </w:numPr>
        <w:rPr/>
      </w:pPr>
      <w:r>
        <w:rPr/>
        <w:t>Provider vs. Direct model</w:t>
      </w:r>
    </w:p>
    <w:p>
      <w:pPr>
        <w:pStyle w:val="TextBody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>ER Direct</w:t>
      </w:r>
    </w:p>
    <w:p>
      <w:pPr>
        <w:pStyle w:val="TextBody"/>
        <w:numPr>
          <w:ilvl w:val="1"/>
          <w:numId w:val="7"/>
        </w:numPr>
        <w:rPr/>
      </w:pPr>
      <w:r>
        <w:rPr/>
        <w:t>Connect directly to MS global network peering locations (any service provider)</w:t>
      </w:r>
    </w:p>
    <w:p>
      <w:pPr>
        <w:pStyle w:val="TextBody"/>
        <w:numPr>
          <w:ilvl w:val="1"/>
          <w:numId w:val="7"/>
        </w:numPr>
        <w:rPr/>
      </w:pPr>
      <w:r>
        <w:rPr/>
        <w:t>Benefits:</w:t>
      </w:r>
    </w:p>
    <w:p>
      <w:pPr>
        <w:pStyle w:val="TextBody"/>
        <w:numPr>
          <w:ilvl w:val="2"/>
          <w:numId w:val="7"/>
        </w:numPr>
        <w:rPr/>
      </w:pPr>
      <w:r>
        <w:rPr/>
        <w:t>Data ingestion w/ Storage or Cosmos DB</w:t>
      </w:r>
    </w:p>
    <w:p>
      <w:pPr>
        <w:pStyle w:val="TextBody"/>
        <w:numPr>
          <w:ilvl w:val="2"/>
          <w:numId w:val="7"/>
        </w:numPr>
        <w:rPr/>
      </w:pPr>
      <w:r>
        <w:rPr/>
        <w:t>Physical isolation/dedicated connectivity</w:t>
      </w:r>
    </w:p>
    <w:p>
      <w:pPr>
        <w:pStyle w:val="TextBody"/>
        <w:numPr>
          <w:ilvl w:val="2"/>
          <w:numId w:val="7"/>
        </w:numPr>
        <w:rPr/>
      </w:pPr>
      <w:r>
        <w:rPr/>
        <w:t>Granular control of traffic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Comparison</w:t>
      </w:r>
      <w:r>
        <w:rPr/>
        <w:t xml:space="preserve"> </w:t>
      </w:r>
    </w:p>
    <w:p>
      <w:pPr>
        <w:pStyle w:val="TextBody"/>
        <w:numPr>
          <w:ilvl w:val="1"/>
          <w:numId w:val="7"/>
        </w:numPr>
        <w:rPr/>
      </w:pPr>
      <w:r>
        <w:rPr/>
        <w:drawing>
          <wp:inline distT="0" distB="0" distL="0" distR="0">
            <wp:extent cx="4415155" cy="22758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Route Advertisement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When initially peering on ER circuit, no routes are advertised to your network. </w:t>
      </w:r>
    </w:p>
    <w:p>
      <w:pPr>
        <w:pStyle w:val="TextBody"/>
        <w:numPr>
          <w:ilvl w:val="1"/>
          <w:numId w:val="8"/>
        </w:numPr>
        <w:rPr/>
      </w:pPr>
      <w:r>
        <w:rPr/>
        <w:t>Use a route filter to enable route advertisements to your network:</w:t>
      </w:r>
    </w:p>
    <w:p>
      <w:pPr>
        <w:pStyle w:val="TextBody"/>
        <w:numPr>
          <w:ilvl w:val="2"/>
          <w:numId w:val="8"/>
        </w:numPr>
        <w:rPr/>
      </w:pPr>
      <w:r>
        <w:rPr/>
        <w:t>Need active ER circuit w/ MS peering provisioned + enabled</w:t>
      </w:r>
    </w:p>
    <w:p>
      <w:pPr>
        <w:pStyle w:val="TextBody"/>
        <w:numPr>
          <w:ilvl w:val="2"/>
          <w:numId w:val="8"/>
        </w:numPr>
        <w:rPr/>
      </w:pPr>
      <w:r>
        <w:rPr/>
        <w:t>Need a ER circuit enabled by connectivity provider</w:t>
      </w:r>
    </w:p>
    <w:p>
      <w:pPr>
        <w:pStyle w:val="TextBody"/>
        <w:numPr>
          <w:ilvl w:val="2"/>
          <w:numId w:val="8"/>
        </w:numPr>
        <w:rPr/>
      </w:pPr>
      <w:r>
        <w:rPr/>
        <w:t>Either create MS peering yourself (you manage BGP session) OR Connectivity Provider provisions the peering</w:t>
      </w:r>
    </w:p>
    <w:p>
      <w:pPr>
        <w:pStyle w:val="Heading2"/>
        <w:rPr/>
      </w:pPr>
      <w:r>
        <w:rPr/>
        <w:t>Bidirectional Forwarding Detection (BFD)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Can speed up “link failure detection” between MS Enterprise edge (MSEE) devices and the routers that your ExpressRoute circuit gets configured (CE/PE). </w:t>
      </w:r>
    </w:p>
    <w:p>
      <w:pPr>
        <w:pStyle w:val="TextBody"/>
        <w:numPr>
          <w:ilvl w:val="1"/>
          <w:numId w:val="9"/>
        </w:numPr>
        <w:rPr/>
      </w:pPr>
      <w:r>
        <w:rPr/>
        <w:drawing>
          <wp:inline distT="0" distB="0" distL="0" distR="0">
            <wp:extent cx="3674745" cy="16567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BFD is configured by default under all the newly created ExpressRoute private peering interfaces on the MSEEs. </w:t>
      </w:r>
    </w:p>
    <w:p>
      <w:pPr>
        <w:pStyle w:val="TextBody"/>
        <w:numPr>
          <w:ilvl w:val="1"/>
          <w:numId w:val="9"/>
        </w:numPr>
        <w:rPr/>
      </w:pPr>
      <w:r>
        <w:rPr/>
        <w:t>You must configure BFD on primary/secondary devices.</w:t>
      </w:r>
    </w:p>
    <w:p>
      <w:pPr>
        <w:pStyle w:val="TextBody"/>
        <w:numPr>
          <w:ilvl w:val="1"/>
          <w:numId w:val="9"/>
        </w:numPr>
        <w:rPr/>
      </w:pPr>
      <w:r>
        <w:rPr/>
        <w:t>1st time configuring peering on your ExpressRoute circuit, the Peerings are enabled by default.</w:t>
      </w:r>
    </w:p>
    <w:p>
      <w:pPr>
        <w:pStyle w:val="Heading2"/>
        <w:rPr/>
      </w:pPr>
      <w:r>
        <w:rPr/>
        <w:t>Configure encryption over ExpressRoute</w:t>
      </w:r>
    </w:p>
    <w:p>
      <w:pPr>
        <w:pStyle w:val="TextBody"/>
        <w:numPr>
          <w:ilvl w:val="0"/>
          <w:numId w:val="10"/>
        </w:numPr>
        <w:rPr/>
      </w:pPr>
      <w:r>
        <w:rPr/>
        <w:t>Azure vWAN to establish VPN connection from on-premises to Azure over the private peering of ER circuit</w:t>
      </w:r>
    </w:p>
    <w:p>
      <w:pPr>
        <w:pStyle w:val="TextBody"/>
        <w:numPr>
          <w:ilvl w:val="1"/>
          <w:numId w:val="10"/>
        </w:numPr>
        <w:rPr>
          <w:b/>
          <w:b/>
          <w:bCs/>
        </w:rPr>
      </w:pPr>
      <w:r>
        <w:rPr>
          <w:b/>
          <w:bCs/>
        </w:rPr>
        <w:t>Topology/Routing of VPN connection over ER peering</w:t>
      </w:r>
    </w:p>
    <w:p>
      <w:pPr>
        <w:pStyle w:val="TextBody"/>
        <w:numPr>
          <w:ilvl w:val="2"/>
          <w:numId w:val="10"/>
        </w:numPr>
        <w:rPr/>
      </w:pPr>
      <w:r>
        <w:rPr/>
        <w:drawing>
          <wp:inline distT="0" distB="0" distL="0" distR="0">
            <wp:extent cx="3879215" cy="121539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10"/>
        </w:numPr>
        <w:rPr/>
      </w:pPr>
      <w:r>
        <w:rPr/>
        <w:t>Establish ExpressRoute connectivity with an ExpressRoute circuit and private peering.</w:t>
      </w:r>
    </w:p>
    <w:p>
      <w:pPr>
        <w:pStyle w:val="TextBody"/>
        <w:numPr>
          <w:ilvl w:val="3"/>
          <w:numId w:val="10"/>
        </w:numPr>
        <w:rPr/>
      </w:pPr>
      <w:r>
        <w:rPr/>
        <w:t>Establish the VPN connectivity.</w:t>
      </w:r>
    </w:p>
    <w:p>
      <w:pPr>
        <w:pStyle w:val="TextBody"/>
        <w:numPr>
          <w:ilvl w:val="1"/>
          <w:numId w:val="10"/>
        </w:numPr>
        <w:rPr>
          <w:b/>
          <w:b/>
          <w:bCs/>
        </w:rPr>
      </w:pPr>
      <w:r>
        <w:rPr>
          <w:b/>
          <w:bCs/>
        </w:rPr>
        <w:t>Traffic from on-premises networks to Azure</w:t>
      </w:r>
    </w:p>
    <w:p>
      <w:pPr>
        <w:pStyle w:val="TextBody"/>
        <w:numPr>
          <w:ilvl w:val="2"/>
          <w:numId w:val="10"/>
        </w:numPr>
        <w:rPr/>
      </w:pPr>
      <w:r>
        <w:rPr/>
        <w:t>Azure prefixes (VHUB and Spoke VNETS) are advertised via both the ER private peering BGP and the VPN BGP.</w:t>
      </w:r>
    </w:p>
    <w:p>
      <w:pPr>
        <w:pStyle w:val="TextBody"/>
        <w:numPr>
          <w:ilvl w:val="3"/>
          <w:numId w:val="10"/>
        </w:numPr>
        <w:rPr>
          <w:u w:val="single"/>
        </w:rPr>
      </w:pPr>
      <w:r>
        <w:rPr>
          <w:u w:val="single"/>
        </w:rPr>
        <w:t>2 Paths (on-prem to Azure):</w:t>
      </w:r>
    </w:p>
    <w:p>
      <w:pPr>
        <w:pStyle w:val="TextBody"/>
        <w:numPr>
          <w:ilvl w:val="4"/>
          <w:numId w:val="10"/>
        </w:numPr>
        <w:rPr/>
      </w:pPr>
      <w:r>
        <w:rPr/>
        <w:t>One over the IPsec-protected path</w:t>
      </w:r>
    </w:p>
    <w:p>
      <w:pPr>
        <w:pStyle w:val="TextBody"/>
        <w:numPr>
          <w:ilvl w:val="4"/>
          <w:numId w:val="10"/>
        </w:numPr>
        <w:rPr/>
      </w:pPr>
      <w:r>
        <w:rPr/>
        <w:t>One directly over ER w/o IPsec protection</w:t>
      </w:r>
    </w:p>
    <w:p>
      <w:pPr>
        <w:pStyle w:val="TextBody"/>
        <w:numPr>
          <w:ilvl w:val="1"/>
          <w:numId w:val="10"/>
        </w:numPr>
        <w:rPr>
          <w:b/>
          <w:b/>
          <w:bCs/>
        </w:rPr>
      </w:pPr>
      <w:r>
        <w:rPr>
          <w:b/>
          <w:bCs/>
        </w:rPr>
        <w:t>Traffic from Azure to on-premises networks</w:t>
      </w:r>
    </w:p>
    <w:p>
      <w:pPr>
        <w:pStyle w:val="TextBody"/>
        <w:numPr>
          <w:ilvl w:val="2"/>
          <w:numId w:val="10"/>
        </w:numPr>
        <w:rPr/>
      </w:pPr>
      <w:r>
        <w:rPr/>
        <w:t>2 Options to ensure Ipsec path is used over direct ER path</w:t>
      </w:r>
    </w:p>
    <w:p>
      <w:pPr>
        <w:pStyle w:val="TextBody"/>
        <w:numPr>
          <w:ilvl w:val="3"/>
          <w:numId w:val="10"/>
        </w:numPr>
        <w:rPr/>
      </w:pPr>
      <w:r>
        <w:rPr/>
        <w:t>Advertise more specific prefixes on the VPN BGP session for the VPN-connected network</w:t>
      </w:r>
    </w:p>
    <w:p>
      <w:pPr>
        <w:pStyle w:val="TextBody"/>
        <w:numPr>
          <w:ilvl w:val="3"/>
          <w:numId w:val="10"/>
        </w:numPr>
        <w:rPr/>
      </w:pPr>
      <w:r>
        <w:rPr/>
        <w:t>Advertise disjoint prefixes for VPN and ExpressRoute.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Design redundancy for an ER deployment (2 methods for redundancy)</w:t>
      </w:r>
    </w:p>
    <w:p>
      <w:pPr>
        <w:pStyle w:val="Heading3"/>
        <w:numPr>
          <w:ilvl w:val="2"/>
          <w:numId w:val="2"/>
        </w:numPr>
        <w:rPr/>
      </w:pPr>
      <w:r>
        <w:rPr/>
        <w:t>1) Configure ExpressRoute and site to site coexisting connections</w:t>
      </w:r>
    </w:p>
    <w:p>
      <w:pPr>
        <w:pStyle w:val="TextBody"/>
        <w:numPr>
          <w:ilvl w:val="0"/>
          <w:numId w:val="11"/>
        </w:numPr>
        <w:rPr/>
      </w:pPr>
      <w:r>
        <w:rPr>
          <w:b/>
          <w:bCs/>
        </w:rPr>
        <w:t>Benefits</w:t>
      </w:r>
      <w:r>
        <w:rPr/>
        <w:t>:</w:t>
      </w:r>
    </w:p>
    <w:p>
      <w:pPr>
        <w:pStyle w:val="TextBody"/>
        <w:numPr>
          <w:ilvl w:val="1"/>
          <w:numId w:val="11"/>
        </w:numPr>
        <w:rPr/>
      </w:pPr>
      <w:r>
        <w:rPr/>
        <w:t>Configure a S2S VPN as a secure fail-over path for ExpressRoute.</w:t>
      </w:r>
    </w:p>
    <w:p>
      <w:pPr>
        <w:pStyle w:val="TextBody"/>
        <w:numPr>
          <w:ilvl w:val="1"/>
          <w:numId w:val="11"/>
        </w:numPr>
        <w:rPr/>
      </w:pPr>
      <w:r>
        <w:rPr/>
        <w:t>OR use S2S VPNs to connect to sites that are not connected through ExpressRoute.</w:t>
      </w:r>
    </w:p>
    <w:p>
      <w:pPr>
        <w:pStyle w:val="TextBody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Only route-based VPN gateway is supported. 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The ASN of Azure VPN Gateway must be set to 65515. </w:t>
      </w:r>
    </w:p>
    <w:p>
      <w:pPr>
        <w:pStyle w:val="TextBody"/>
        <w:numPr>
          <w:ilvl w:val="1"/>
          <w:numId w:val="11"/>
        </w:numPr>
        <w:rPr/>
      </w:pPr>
      <w:r>
        <w:rPr/>
        <w:t>The gateway subnet must be /27 or a shorter prefix, (such as /26, /25)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Coexistence in a dual stack VNET is not supported. </w:t>
      </w:r>
    </w:p>
    <w:p>
      <w:pPr>
        <w:pStyle w:val="Heading3"/>
        <w:numPr>
          <w:ilvl w:val="2"/>
          <w:numId w:val="2"/>
        </w:numPr>
        <w:rPr/>
      </w:pPr>
      <w:r>
        <w:rPr/>
        <w:t>2) Create a zone redundant VNET gateway in Azure Availability zones</w:t>
      </w:r>
    </w:p>
    <w:p>
      <w:pPr>
        <w:pStyle w:val="TextBody"/>
        <w:numPr>
          <w:ilvl w:val="0"/>
          <w:numId w:val="12"/>
        </w:numPr>
        <w:rPr/>
      </w:pPr>
      <w:r>
        <w:rPr/>
        <w:t>Deploy VPN and ExpressRoute gateways in Azure Availability Zones.</w:t>
      </w:r>
    </w:p>
    <w:p>
      <w:pPr>
        <w:pStyle w:val="TextBody"/>
        <w:numPr>
          <w:ilvl w:val="1"/>
          <w:numId w:val="12"/>
        </w:numPr>
        <w:rPr>
          <w:b/>
          <w:b/>
          <w:bCs/>
        </w:rPr>
      </w:pPr>
      <w:r>
        <w:rPr>
          <w:b/>
          <w:bCs/>
        </w:rPr>
        <w:t>Zone-redundant gateways</w:t>
      </w:r>
    </w:p>
    <w:p>
      <w:pPr>
        <w:pStyle w:val="TextBody"/>
        <w:numPr>
          <w:ilvl w:val="2"/>
          <w:numId w:val="12"/>
        </w:numPr>
        <w:rPr/>
      </w:pPr>
      <w:r>
        <w:rPr/>
        <w:drawing>
          <wp:inline distT="0" distB="0" distL="0" distR="0">
            <wp:extent cx="3620135" cy="18402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12"/>
        </w:numPr>
        <w:rPr/>
      </w:pPr>
      <w:r>
        <w:rPr/>
        <w:t>VNET gateways located across AZs (zone-resiliency)</w:t>
      </w:r>
    </w:p>
    <w:p>
      <w:pPr>
        <w:pStyle w:val="TextBody"/>
        <w:numPr>
          <w:ilvl w:val="1"/>
          <w:numId w:val="12"/>
        </w:numPr>
        <w:rPr>
          <w:b/>
          <w:b/>
          <w:bCs/>
        </w:rPr>
      </w:pPr>
      <w:r>
        <w:rPr>
          <w:b/>
          <w:bCs/>
        </w:rPr>
        <w:t>Zonal Gateways</w:t>
      </w:r>
    </w:p>
    <w:p>
      <w:pPr>
        <w:pStyle w:val="TextBody"/>
        <w:numPr>
          <w:ilvl w:val="2"/>
          <w:numId w:val="12"/>
        </w:numPr>
        <w:rPr/>
      </w:pPr>
      <w:r>
        <w:rPr/>
        <w:drawing>
          <wp:inline distT="0" distB="0" distL="0" distR="0">
            <wp:extent cx="3578860" cy="18319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12"/>
        </w:numPr>
        <w:rPr/>
      </w:pPr>
      <w:r>
        <w:rPr/>
        <w:t xml:space="preserve">VNET gateways all in same AZs </w:t>
      </w:r>
    </w:p>
    <w:p>
      <w:pPr>
        <w:pStyle w:val="TextBody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>Gateway SKUs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Zone-redundant and zonal gateways are available as gateway SKUs. </w:t>
      </w:r>
    </w:p>
    <w:p>
      <w:pPr>
        <w:pStyle w:val="TextBody"/>
        <w:numPr>
          <w:ilvl w:val="2"/>
          <w:numId w:val="12"/>
        </w:numPr>
        <w:rPr/>
      </w:pPr>
      <w:r>
        <w:rPr/>
        <w:t>You can identify these SKUs by the "AZ" in the SKU name.</w:t>
      </w:r>
    </w:p>
    <w:p>
      <w:pPr>
        <w:pStyle w:val="TextBody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>Public IP SKUs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Zone-redundant gateways and zonal gateways both rely on the Azure public IP resource </w:t>
      </w:r>
      <w:r>
        <w:rPr>
          <w:b/>
          <w:bCs/>
        </w:rPr>
        <w:t>Standard</w:t>
      </w:r>
      <w:r>
        <w:rPr/>
        <w:t xml:space="preserve"> SKU. </w:t>
      </w:r>
    </w:p>
    <w:p>
      <w:pPr>
        <w:pStyle w:val="TextBody"/>
        <w:numPr>
          <w:ilvl w:val="2"/>
          <w:numId w:val="12"/>
        </w:numPr>
        <w:rPr/>
      </w:pPr>
      <w:r>
        <w:rPr/>
        <w:t>Zone-redundant gateways</w:t>
      </w:r>
    </w:p>
    <w:p>
      <w:pPr>
        <w:pStyle w:val="TextBody"/>
        <w:numPr>
          <w:ilvl w:val="3"/>
          <w:numId w:val="12"/>
        </w:numPr>
        <w:rPr/>
      </w:pPr>
      <w:r>
        <w:rPr/>
        <w:t xml:space="preserve">For a VPN gateway, the two gateway instances will be deployed in any </w:t>
      </w:r>
      <w:r>
        <w:rPr>
          <w:b/>
          <w:bCs/>
        </w:rPr>
        <w:t xml:space="preserve">2 out of three </w:t>
      </w:r>
      <w:r>
        <w:rPr/>
        <w:t>zones to provide zone-redundancy.</w:t>
      </w:r>
    </w:p>
    <w:p>
      <w:pPr>
        <w:pStyle w:val="TextBody"/>
        <w:numPr>
          <w:ilvl w:val="3"/>
          <w:numId w:val="12"/>
        </w:numPr>
        <w:rPr/>
      </w:pPr>
      <w:r>
        <w:rPr/>
        <w:t xml:space="preserve">For an ExpressRoute gateway, the gateway can span across all the </w:t>
      </w:r>
      <w:r>
        <w:rPr>
          <w:b/>
          <w:bCs/>
        </w:rPr>
        <w:t xml:space="preserve">three </w:t>
      </w:r>
      <w:r>
        <w:rPr/>
        <w:t>zones.</w:t>
      </w:r>
    </w:p>
    <w:p>
      <w:pPr>
        <w:pStyle w:val="TextBody"/>
        <w:numPr>
          <w:ilvl w:val="2"/>
          <w:numId w:val="12"/>
        </w:numPr>
        <w:rPr/>
      </w:pPr>
      <w:r>
        <w:rPr/>
        <w:t>Zonal gateways</w:t>
      </w:r>
    </w:p>
    <w:p>
      <w:pPr>
        <w:pStyle w:val="TextBody"/>
        <w:numPr>
          <w:ilvl w:val="3"/>
          <w:numId w:val="12"/>
        </w:numPr>
        <w:rPr/>
      </w:pPr>
      <w:r>
        <w:rPr/>
        <w:t>All the gateway instances will be deployed in the same zone.</w:t>
      </w:r>
    </w:p>
    <w:p>
      <w:pPr>
        <w:pStyle w:val="TextBody"/>
        <w:numPr>
          <w:ilvl w:val="2"/>
          <w:numId w:val="12"/>
        </w:numPr>
        <w:rPr/>
      </w:pPr>
      <w:r>
        <w:rPr/>
        <w:t>Regional gateways</w:t>
      </w:r>
    </w:p>
    <w:p>
      <w:pPr>
        <w:pStyle w:val="TextBody"/>
        <w:numPr>
          <w:ilvl w:val="3"/>
          <w:numId w:val="12"/>
        </w:numPr>
        <w:rPr/>
      </w:pPr>
      <w:r>
        <w:rPr/>
        <w:t xml:space="preserve">Gateway is deployed as a regional gateway and does not have any zone-redundancy </w:t>
      </w:r>
    </w:p>
    <w:p>
      <w:pPr>
        <w:pStyle w:val="Heading1"/>
        <w:numPr>
          <w:ilvl w:val="0"/>
          <w:numId w:val="2"/>
        </w:numPr>
        <w:rPr/>
      </w:pPr>
      <w:r>
        <w:rPr/>
        <w:t>Chapter 3: Design Considerations for ER deployment</w:t>
      </w:r>
    </w:p>
    <w:p>
      <w:pPr>
        <w:pStyle w:val="Heading3"/>
        <w:numPr>
          <w:ilvl w:val="2"/>
          <w:numId w:val="2"/>
        </w:numPr>
        <w:rPr/>
      </w:pPr>
      <w:r>
        <w:rPr/>
        <w:t>ExpressRoute circuit SKUs</w:t>
      </w:r>
    </w:p>
    <w:p>
      <w:pPr>
        <w:pStyle w:val="TextBody"/>
        <w:numPr>
          <w:ilvl w:val="0"/>
          <w:numId w:val="14"/>
        </w:numPr>
        <w:rPr>
          <w:b/>
          <w:b/>
          <w:bCs/>
          <w:u w:val="none"/>
        </w:rPr>
      </w:pPr>
      <w:r>
        <w:rPr>
          <w:b/>
          <w:bCs/>
          <w:u w:val="none"/>
        </w:rPr>
        <w:t xml:space="preserve">3 different circuit SKUs: </w:t>
      </w:r>
    </w:p>
    <w:p>
      <w:pPr>
        <w:pStyle w:val="TextBody"/>
        <w:numPr>
          <w:ilvl w:val="1"/>
          <w:numId w:val="13"/>
        </w:numPr>
        <w:rPr/>
      </w:pPr>
      <w:r>
        <w:rPr>
          <w:i/>
          <w:iCs/>
        </w:rPr>
        <w:t xml:space="preserve">Local SKU </w:t>
      </w:r>
      <w:r>
        <w:rPr/>
        <w:t>- automatically charged with Unlimited data plan.</w:t>
      </w:r>
    </w:p>
    <w:p>
      <w:pPr>
        <w:pStyle w:val="TextBody"/>
        <w:numPr>
          <w:ilvl w:val="1"/>
          <w:numId w:val="13"/>
        </w:numPr>
        <w:rPr/>
      </w:pPr>
      <w:r>
        <w:rPr>
          <w:i/>
          <w:iCs/>
        </w:rPr>
        <w:t xml:space="preserve">Standard or Premium SKU </w:t>
      </w:r>
      <w:r>
        <w:rPr/>
        <w:t>- Metered or an Unlimited data plan. All ingress data are free of charge except when using the Global Reach.</w:t>
      </w:r>
    </w:p>
    <w:p>
      <w:pPr>
        <w:pStyle w:val="Heading3"/>
        <w:numPr>
          <w:ilvl w:val="2"/>
          <w:numId w:val="2"/>
        </w:numPr>
        <w:rPr/>
      </w:pPr>
      <w:r>
        <w:rPr/>
        <w:t>Peering location</w:t>
      </w:r>
    </w:p>
    <w:p>
      <w:pPr>
        <w:pStyle w:val="TextBody"/>
        <w:numPr>
          <w:ilvl w:val="0"/>
          <w:numId w:val="15"/>
        </w:numPr>
        <w:rPr/>
      </w:pPr>
      <w:r>
        <w:rPr/>
        <w:t>Azure Region (determines datacentres &amp; availability zones)</w:t>
      </w:r>
    </w:p>
    <w:p>
      <w:pPr>
        <w:pStyle w:val="TextBody"/>
        <w:numPr>
          <w:ilvl w:val="0"/>
          <w:numId w:val="15"/>
        </w:numPr>
        <w:rPr/>
      </w:pPr>
      <w:r>
        <w:rPr/>
        <w:t>ER locations (Peering locations)</w:t>
      </w:r>
    </w:p>
    <w:p>
      <w:pPr>
        <w:pStyle w:val="TextBody"/>
        <w:numPr>
          <w:ilvl w:val="1"/>
          <w:numId w:val="15"/>
        </w:numPr>
        <w:rPr/>
      </w:pPr>
      <w:r>
        <w:rPr/>
        <w:t>They are co-location facilities where MS Enterprise Edge (MSEE) devices are located</w:t>
      </w:r>
    </w:p>
    <w:p>
      <w:pPr>
        <w:pStyle w:val="TextBody"/>
        <w:numPr>
          <w:ilvl w:val="1"/>
          <w:numId w:val="15"/>
        </w:numPr>
        <w:rPr/>
      </w:pPr>
      <w:r>
        <w:rPr/>
        <w:t>Global distributed entry points to MS network</w:t>
      </w:r>
    </w:p>
    <w:p>
      <w:pPr>
        <w:pStyle w:val="TextBody"/>
        <w:numPr>
          <w:ilvl w:val="0"/>
          <w:numId w:val="15"/>
        </w:numPr>
        <w:rPr/>
      </w:pPr>
      <w:r>
        <w:rPr/>
        <w:t>Azure regions to ExpressRoute locations within a geopolitical region.</w:t>
      </w:r>
    </w:p>
    <w:p>
      <w:pPr>
        <w:pStyle w:val="TextBody"/>
        <w:numPr>
          <w:ilvl w:val="0"/>
          <w:numId w:val="15"/>
        </w:numPr>
        <w:rPr/>
      </w:pPr>
      <w:r>
        <w:rPr/>
        <w:t>ExpressRoute connectivity providers</w:t>
      </w:r>
    </w:p>
    <w:p>
      <w:pPr>
        <w:pStyle w:val="TextBody"/>
        <w:numPr>
          <w:ilvl w:val="0"/>
          <w:numId w:val="15"/>
        </w:numPr>
        <w:rPr/>
      </w:pPr>
      <w:r>
        <w:rPr/>
        <w:t>Connectivity through Exchange or Satellite providers</w:t>
      </w:r>
    </w:p>
    <w:p>
      <w:pPr>
        <w:pStyle w:val="TextBody"/>
        <w:numPr>
          <w:ilvl w:val="0"/>
          <w:numId w:val="15"/>
        </w:numPr>
        <w:rPr/>
      </w:pPr>
      <w:r>
        <w:rPr/>
        <w:t>National Research and Education networks (NERN)</w:t>
      </w:r>
    </w:p>
    <w:p>
      <w:pPr>
        <w:pStyle w:val="TextBody"/>
        <w:numPr>
          <w:ilvl w:val="0"/>
          <w:numId w:val="15"/>
        </w:numPr>
        <w:rPr/>
      </w:pPr>
      <w:r>
        <w:rPr/>
        <w:t>System integrators</w:t>
      </w:r>
    </w:p>
    <w:p>
      <w:pPr>
        <w:pStyle w:val="Heading3"/>
        <w:numPr>
          <w:ilvl w:val="2"/>
          <w:numId w:val="2"/>
        </w:numPr>
        <w:rPr/>
      </w:pPr>
      <w:r>
        <w:rPr/>
        <w:t>Choose the right ExpressRoute circuit and billing model</w:t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Consider the </w:t>
      </w:r>
      <w:r>
        <w:rPr>
          <w:b/>
          <w:bCs/>
        </w:rPr>
        <w:t xml:space="preserve">bandwidths </w:t>
      </w:r>
      <w:r>
        <w:rPr/>
        <w:t>since ER circuit’s SKU type differ</w:t>
      </w:r>
    </w:p>
    <w:p>
      <w:pPr>
        <w:pStyle w:val="TextBody"/>
        <w:numPr>
          <w:ilvl w:val="0"/>
          <w:numId w:val="16"/>
        </w:numPr>
        <w:rPr>
          <w:b/>
          <w:b/>
          <w:bCs/>
        </w:rPr>
      </w:pPr>
      <w:r>
        <w:rPr>
          <w:b/>
          <w:bCs/>
        </w:rPr>
        <w:t>Billing Model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Unlimited data</w:t>
      </w:r>
      <w:r>
        <w:rPr/>
        <w:t>. (Billing is a monthly fee)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In/Outbound data transfer is free 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Metered data</w:t>
      </w:r>
      <w:r>
        <w:rPr/>
        <w:t>. (Billing is a monthly fee)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Inbound data transfer is free </w:t>
      </w:r>
    </w:p>
    <w:p>
      <w:pPr>
        <w:pStyle w:val="TextBody"/>
        <w:numPr>
          <w:ilvl w:val="2"/>
          <w:numId w:val="16"/>
        </w:numPr>
        <w:rPr/>
      </w:pPr>
      <w:r>
        <w:rPr/>
        <w:t xml:space="preserve">Outbound data transfer is charged per GB of data transfer. </w:t>
      </w:r>
    </w:p>
    <w:p>
      <w:pPr>
        <w:pStyle w:val="TextBody"/>
        <w:numPr>
          <w:ilvl w:val="1"/>
          <w:numId w:val="16"/>
        </w:numPr>
        <w:rPr/>
      </w:pPr>
      <w:r>
        <w:rPr>
          <w:i/>
          <w:iCs/>
        </w:rPr>
        <w:t>ExpressRoute premium Add-on for the ER circuit</w:t>
      </w:r>
      <w:r>
        <w:rPr/>
        <w:t xml:space="preserve">. </w:t>
      </w:r>
    </w:p>
    <w:p>
      <w:pPr>
        <w:pStyle w:val="TextBody"/>
        <w:numPr>
          <w:ilvl w:val="2"/>
          <w:numId w:val="16"/>
        </w:numPr>
        <w:rPr>
          <w:b/>
          <w:b/>
          <w:bCs/>
        </w:rPr>
      </w:pPr>
      <w:r>
        <w:rPr>
          <w:b/>
          <w:bCs/>
        </w:rPr>
        <w:t>Capabilities</w:t>
      </w:r>
    </w:p>
    <w:p>
      <w:pPr>
        <w:pStyle w:val="TextBody"/>
        <w:numPr>
          <w:ilvl w:val="3"/>
          <w:numId w:val="16"/>
        </w:numPr>
        <w:rPr/>
      </w:pPr>
      <w:r>
        <w:rPr/>
        <w:t xml:space="preserve">Increased route limits for Azure public/Azure private peering from 4,000 to 10,000 routes. </w:t>
      </w:r>
    </w:p>
    <w:p>
      <w:pPr>
        <w:pStyle w:val="TextBody"/>
        <w:numPr>
          <w:ilvl w:val="3"/>
          <w:numId w:val="16"/>
        </w:numPr>
        <w:rPr/>
      </w:pPr>
      <w:r>
        <w:rPr/>
        <w:t xml:space="preserve">Global connectivity for services. </w:t>
      </w:r>
    </w:p>
    <w:p>
      <w:pPr>
        <w:pStyle w:val="TextBody"/>
        <w:numPr>
          <w:ilvl w:val="4"/>
          <w:numId w:val="16"/>
        </w:numPr>
        <w:rPr/>
      </w:pPr>
      <w:r>
        <w:rPr/>
        <w:t xml:space="preserve">ER circuit can access resources across every other region in the world. </w:t>
      </w:r>
    </w:p>
    <w:p>
      <w:pPr>
        <w:pStyle w:val="TextBody"/>
        <w:numPr>
          <w:ilvl w:val="3"/>
          <w:numId w:val="16"/>
        </w:numPr>
        <w:rPr/>
      </w:pPr>
      <w:r>
        <w:rPr/>
        <w:t xml:space="preserve">Increased # of VNet links per circuit </w:t>
      </w:r>
    </w:p>
    <w:p>
      <w:pPr>
        <w:pStyle w:val="TextBody"/>
        <w:numPr>
          <w:ilvl w:val="4"/>
          <w:numId w:val="16"/>
        </w:numPr>
        <w:rPr/>
      </w:pPr>
      <w:r>
        <w:rPr/>
        <w:t>10 to a larger limit (bandwidth dependent).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Chapter 6: Configure peering for an ExpressRoute deployment</w:t>
      </w:r>
    </w:p>
    <w:p>
      <w:pPr>
        <w:pStyle w:val="TextBody"/>
        <w:spacing w:before="240" w:after="120"/>
        <w:rPr/>
      </w:pPr>
      <w:r>
        <w:rPr/>
        <w:drawing>
          <wp:inline distT="0" distB="0" distL="0" distR="0">
            <wp:extent cx="3986530" cy="22212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7"/>
        </w:numPr>
        <w:spacing w:before="240" w:after="120"/>
        <w:rPr/>
      </w:pPr>
      <w:r>
        <w:rPr>
          <w:u w:val="single"/>
        </w:rPr>
        <w:t>ER circuit peering options</w:t>
      </w:r>
      <w:r>
        <w:rPr/>
        <w:t>:</w:t>
      </w:r>
    </w:p>
    <w:p>
      <w:pPr>
        <w:pStyle w:val="TextBody"/>
        <w:numPr>
          <w:ilvl w:val="1"/>
          <w:numId w:val="17"/>
        </w:numPr>
        <w:spacing w:before="240" w:after="120"/>
        <w:rPr/>
      </w:pPr>
      <w:r>
        <w:rPr/>
        <w:t>Azure private or Microsoft peering</w:t>
      </w:r>
    </w:p>
    <w:p>
      <w:pPr>
        <w:pStyle w:val="TextBody"/>
        <w:numPr>
          <w:ilvl w:val="1"/>
          <w:numId w:val="17"/>
        </w:numPr>
        <w:spacing w:before="240" w:after="120"/>
        <w:rPr>
          <w:b/>
          <w:b/>
          <w:bCs/>
        </w:rPr>
      </w:pPr>
      <w:r>
        <w:rPr>
          <w:b/>
          <w:bCs/>
        </w:rPr>
        <w:t>Create Peering configuration</w:t>
      </w:r>
    </w:p>
    <w:p>
      <w:pPr>
        <w:pStyle w:val="TextBody"/>
        <w:numPr>
          <w:ilvl w:val="2"/>
          <w:numId w:val="17"/>
        </w:numPr>
        <w:spacing w:before="240" w:after="120"/>
        <w:rPr/>
      </w:pPr>
      <w:r>
        <w:rPr/>
        <w:t>Need active ER circuit</w:t>
      </w:r>
    </w:p>
    <w:p>
      <w:pPr>
        <w:pStyle w:val="TextBody"/>
        <w:numPr>
          <w:ilvl w:val="2"/>
          <w:numId w:val="17"/>
        </w:numPr>
        <w:spacing w:before="240" w:after="120"/>
        <w:rPr/>
      </w:pPr>
      <w:r>
        <w:rPr/>
        <w:t>When using shared key/MD5 hash, use key on both sides of tunnel</w:t>
      </w:r>
    </w:p>
    <w:p>
      <w:pPr>
        <w:pStyle w:val="TextBody"/>
        <w:numPr>
          <w:ilvl w:val="2"/>
          <w:numId w:val="17"/>
        </w:numPr>
        <w:spacing w:before="240" w:after="120"/>
        <w:rPr/>
      </w:pPr>
      <w:r>
        <w:rPr/>
        <w:t>This only applies to Layer 2, but Layer 3 services are config/managed by connectivity provider</w:t>
      </w:r>
    </w:p>
    <w:p>
      <w:pPr>
        <w:pStyle w:val="Heading2"/>
        <w:rPr/>
      </w:pPr>
      <w:r>
        <w:rPr/>
        <w:t>Choose between private peering only, Microsoft peering only, or both</w:t>
      </w:r>
    </w:p>
    <w:p>
      <w:pPr>
        <w:pStyle w:val="TextBody"/>
        <w:numPr>
          <w:ilvl w:val="0"/>
          <w:numId w:val="18"/>
        </w:numPr>
        <w:rPr/>
      </w:pPr>
      <w:r>
        <w:rPr/>
        <w:drawing>
          <wp:inline distT="0" distB="0" distL="0" distR="0">
            <wp:extent cx="4810760" cy="284924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Private peering</w:t>
      </w:r>
    </w:p>
    <w:p>
      <w:pPr>
        <w:pStyle w:val="TextBody"/>
        <w:numPr>
          <w:ilvl w:val="0"/>
          <w:numId w:val="18"/>
        </w:numPr>
        <w:rPr/>
      </w:pPr>
      <w:r>
        <w:rPr/>
        <w:t>Used for VMs (IaaS) and cloud services (PaaS)</w:t>
      </w:r>
    </w:p>
    <w:p>
      <w:pPr>
        <w:pStyle w:val="TextBody"/>
        <w:numPr>
          <w:ilvl w:val="1"/>
          <w:numId w:val="18"/>
        </w:numPr>
        <w:rPr/>
      </w:pPr>
      <w:r>
        <w:rPr/>
        <w:t>It is a trusted extension of core network in Azure</w:t>
      </w:r>
    </w:p>
    <w:p>
      <w:pPr>
        <w:pStyle w:val="TextBody"/>
        <w:numPr>
          <w:ilvl w:val="1"/>
          <w:numId w:val="18"/>
        </w:numPr>
        <w:rPr/>
      </w:pPr>
      <w:r>
        <w:rPr/>
        <w:t>This peering connects to VMs and cloud services directly on their private IP addresses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Microsoft peering</w:t>
      </w:r>
    </w:p>
    <w:p>
      <w:pPr>
        <w:pStyle w:val="TextBody"/>
        <w:numPr>
          <w:ilvl w:val="0"/>
          <w:numId w:val="18"/>
        </w:numPr>
        <w:rPr/>
      </w:pPr>
      <w:r>
        <w:rPr/>
        <w:t xml:space="preserve">Used for connecting to MS online services (Microsoft 365 and Azure PaaS services) </w:t>
      </w:r>
    </w:p>
    <w:p>
      <w:pPr>
        <w:pStyle w:val="TextBody"/>
        <w:numPr>
          <w:ilvl w:val="1"/>
          <w:numId w:val="18"/>
        </w:numPr>
        <w:rPr/>
      </w:pPr>
      <w:r>
        <w:rPr/>
        <w:t>This peering connects you to MS cloud services via public IP (owned by you or connectivity provider)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Route filters for Microsoft Peering</w:t>
      </w:r>
    </w:p>
    <w:p>
      <w:pPr>
        <w:pStyle w:val="TextBody"/>
        <w:numPr>
          <w:ilvl w:val="0"/>
          <w:numId w:val="19"/>
        </w:numPr>
        <w:rPr/>
      </w:pPr>
      <w:r>
        <w:rPr/>
        <w:t>Lets you consume a subset of supported services through Microsoft peering.</w:t>
      </w:r>
    </w:p>
    <w:p>
      <w:pPr>
        <w:pStyle w:val="TextBody"/>
        <w:numPr>
          <w:ilvl w:val="1"/>
          <w:numId w:val="19"/>
        </w:numPr>
        <w:rPr/>
      </w:pPr>
      <w:r>
        <w:rPr>
          <w:b/>
          <w:bCs/>
        </w:rPr>
        <w:t>Ex</w:t>
      </w:r>
      <w:r>
        <w:rPr/>
        <w:t xml:space="preserve">. Microsoft 365 services (Exchange Online, SharePoint Online, and Skype for Business) are accessible through the Microsoft peering. </w:t>
      </w:r>
    </w:p>
    <w:p>
      <w:pPr>
        <w:pStyle w:val="TextBody"/>
        <w:numPr>
          <w:ilvl w:val="0"/>
          <w:numId w:val="19"/>
        </w:numPr>
        <w:rPr/>
      </w:pPr>
      <w:r>
        <w:rPr/>
        <w:t>Connectivity to all Azure and Microsoft 365 services causes many prefixes to gets advertised through BGP === many Route Tables created</w:t>
      </w:r>
    </w:p>
    <w:p>
      <w:pPr>
        <w:pStyle w:val="TextBody"/>
        <w:numPr>
          <w:ilvl w:val="1"/>
          <w:numId w:val="19"/>
        </w:numPr>
        <w:rPr/>
      </w:pPr>
      <w:r>
        <w:rPr>
          <w:u w:val="single"/>
        </w:rPr>
        <w:t>Use Route Filters to</w:t>
      </w:r>
      <w:r>
        <w:rPr/>
        <w:t>:</w:t>
      </w:r>
    </w:p>
    <w:p>
      <w:pPr>
        <w:pStyle w:val="TextBody"/>
        <w:numPr>
          <w:ilvl w:val="2"/>
          <w:numId w:val="19"/>
        </w:numPr>
        <w:rPr/>
      </w:pPr>
      <w:r>
        <w:rPr/>
        <w:t xml:space="preserve">Filter out unwanted prefixes by applying route filters on BGP communities. </w:t>
      </w:r>
    </w:p>
    <w:p>
      <w:pPr>
        <w:pStyle w:val="TextBody"/>
        <w:numPr>
          <w:ilvl w:val="2"/>
          <w:numId w:val="19"/>
        </w:numPr>
        <w:rPr/>
      </w:pPr>
      <w:r>
        <w:rPr/>
        <w:t xml:space="preserve">Define route filters and apply them to your ExpressRoute circuit. </w:t>
      </w:r>
    </w:p>
    <w:p>
      <w:pPr>
        <w:pStyle w:val="TextBody"/>
        <w:numPr>
          <w:ilvl w:val="1"/>
          <w:numId w:val="19"/>
        </w:numPr>
        <w:rPr/>
      </w:pPr>
      <w:r>
        <w:rPr/>
        <w:t>A route filter lets you identify services you want to consume through your ExpressRoute circuit's Microsoft peering</w:t>
      </w:r>
    </w:p>
    <w:p>
      <w:pPr>
        <w:pStyle w:val="TextBody"/>
        <w:numPr>
          <w:ilvl w:val="2"/>
          <w:numId w:val="19"/>
        </w:numPr>
        <w:rPr/>
      </w:pPr>
      <w:r>
        <w:rPr/>
        <w:t>An allowed list of all the BGP community values.</w:t>
      </w:r>
    </w:p>
    <w:p>
      <w:pPr>
        <w:pStyle w:val="Heading1"/>
        <w:numPr>
          <w:ilvl w:val="0"/>
          <w:numId w:val="2"/>
        </w:numPr>
        <w:rPr/>
      </w:pPr>
      <w:r>
        <w:rPr/>
        <w:t>Chapter 7: Connect an ExpressRoute circuit to a virtual network</w:t>
      </w:r>
    </w:p>
    <w:p>
      <w:pPr>
        <w:pStyle w:val="TextBody"/>
        <w:numPr>
          <w:ilvl w:val="0"/>
          <w:numId w:val="20"/>
        </w:numPr>
        <w:rPr/>
      </w:pPr>
      <w:r>
        <w:rPr/>
        <w:t>Prerequisite to connect VNET to ER circuit</w:t>
      </w:r>
    </w:p>
    <w:p>
      <w:pPr>
        <w:pStyle w:val="TextBody"/>
        <w:numPr>
          <w:ilvl w:val="1"/>
          <w:numId w:val="20"/>
        </w:numPr>
        <w:rPr/>
      </w:pPr>
      <w:r>
        <w:rPr/>
        <w:t>An active ExpressRoute circuit.</w:t>
      </w:r>
    </w:p>
    <w:p>
      <w:pPr>
        <w:pStyle w:val="TextBody"/>
        <w:numPr>
          <w:ilvl w:val="1"/>
          <w:numId w:val="20"/>
        </w:numPr>
        <w:rPr/>
      </w:pPr>
      <w:r>
        <w:rPr/>
        <w:t>Ensure Azure private peering configured for circuit.</w:t>
      </w:r>
    </w:p>
    <w:p>
      <w:pPr>
        <w:pStyle w:val="TextBody"/>
        <w:numPr>
          <w:ilvl w:val="1"/>
          <w:numId w:val="20"/>
        </w:numPr>
        <w:rPr/>
      </w:pPr>
      <w:r>
        <w:rPr/>
        <w:t>Azure private peering configured and establishes BGP peering between network and MS.</w:t>
      </w:r>
    </w:p>
    <w:p>
      <w:pPr>
        <w:pStyle w:val="TextBody"/>
        <w:numPr>
          <w:ilvl w:val="1"/>
          <w:numId w:val="20"/>
        </w:numPr>
        <w:rPr/>
      </w:pPr>
      <w:r>
        <w:rPr/>
        <w:t>Ensure that there’s a VNET and VNET gateway created and fully provisioned ('ExpressRoute').</w:t>
      </w:r>
    </w:p>
    <w:p>
      <w:pPr>
        <w:pStyle w:val="TextBody"/>
        <w:numPr>
          <w:ilvl w:val="1"/>
          <w:numId w:val="20"/>
        </w:numPr>
        <w:rPr/>
      </w:pPr>
      <w:r>
        <w:rPr/>
        <w:t xml:space="preserve">Link up to 10 VNETs to a standard ER circuit. 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All VNETs must same geopolitical region </w:t>
      </w:r>
    </w:p>
    <w:p>
      <w:pPr>
        <w:pStyle w:val="TextBody"/>
        <w:numPr>
          <w:ilvl w:val="1"/>
          <w:numId w:val="20"/>
        </w:numPr>
        <w:rPr/>
      </w:pPr>
      <w:r>
        <w:rPr/>
        <w:t xml:space="preserve">1 VNET can be linked to 16 ER circuits. </w:t>
      </w:r>
    </w:p>
    <w:p>
      <w:pPr>
        <w:pStyle w:val="TextBody"/>
        <w:numPr>
          <w:ilvl w:val="1"/>
          <w:numId w:val="20"/>
        </w:numPr>
        <w:rPr/>
      </w:pPr>
      <w:r>
        <w:rPr/>
        <w:t>ER premium add-on means you can link VNEts outside of the geopolitical region of the ER circuit + 10+ VNETs</w:t>
      </w:r>
    </w:p>
    <w:p>
      <w:pPr>
        <w:pStyle w:val="TextBody"/>
        <w:numPr>
          <w:ilvl w:val="1"/>
          <w:numId w:val="20"/>
        </w:numPr>
        <w:rPr/>
      </w:pPr>
      <w:r>
        <w:rPr/>
        <w:t>Create a connection from ER circuit to the target ER VNET gateway</w:t>
      </w:r>
    </w:p>
    <w:p>
      <w:pPr>
        <w:pStyle w:val="TextBody"/>
        <w:numPr>
          <w:ilvl w:val="2"/>
          <w:numId w:val="20"/>
        </w:numPr>
        <w:rPr/>
      </w:pPr>
      <w:r>
        <w:rPr/>
        <w:t>Need # of address spaces advertised from the local or peered VNETs &lt;== 200.</w:t>
      </w:r>
    </w:p>
    <w:p>
      <w:pPr>
        <w:pStyle w:val="TextBody"/>
        <w:numPr>
          <w:ilvl w:val="2"/>
          <w:numId w:val="20"/>
        </w:numPr>
        <w:rPr/>
      </w:pPr>
      <w:r>
        <w:rPr/>
        <w:t>Once successfully created, you can add additional address spaces, up to 1,000, to the local or peered VNET.</w:t>
      </w:r>
    </w:p>
    <w:p>
      <w:pPr>
        <w:pStyle w:val="Heading1"/>
        <w:numPr>
          <w:ilvl w:val="0"/>
          <w:numId w:val="2"/>
        </w:numPr>
        <w:rPr/>
      </w:pPr>
      <w:r>
        <w:rPr/>
        <w:t>Chapter 8: Connect geographically dispersed networks with ExpressRoute global reach</w:t>
      </w:r>
    </w:p>
    <w:p>
      <w:pPr>
        <w:pStyle w:val="Heading2"/>
        <w:rPr/>
      </w:pPr>
      <w:r>
        <w:rPr/>
        <w:t>Use cross-region connectivity to link multiple ExpressRoute locations</w:t>
      </w:r>
    </w:p>
    <w:p>
      <w:pPr>
        <w:pStyle w:val="TextBody"/>
        <w:numPr>
          <w:ilvl w:val="0"/>
          <w:numId w:val="21"/>
        </w:numPr>
        <w:rPr/>
      </w:pPr>
      <w:r>
        <w:rPr>
          <w:u w:val="single"/>
        </w:rPr>
        <w:t>Methods for region connectivity</w:t>
      </w:r>
      <w:r>
        <w:rPr/>
        <w:t>: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Connect to all regions </w:t>
      </w:r>
      <w:r>
        <w:rPr>
          <w:i/>
          <w:iCs/>
        </w:rPr>
        <w:t>within a geopolitical region</w:t>
      </w:r>
    </w:p>
    <w:p>
      <w:pPr>
        <w:pStyle w:val="TextBody"/>
        <w:numPr>
          <w:ilvl w:val="2"/>
          <w:numId w:val="21"/>
        </w:numPr>
        <w:rPr/>
      </w:pPr>
      <w:r>
        <w:rPr/>
        <w:t>Connect to MS in one peering location to access regions within the geopolitical region.</w:t>
      </w:r>
    </w:p>
    <w:p>
      <w:pPr>
        <w:pStyle w:val="TextBody"/>
        <w:numPr>
          <w:ilvl w:val="2"/>
          <w:numId w:val="21"/>
        </w:numPr>
        <w:rPr/>
      </w:pPr>
      <w:r>
        <w:rPr>
          <w:b/>
          <w:bCs/>
        </w:rPr>
        <w:t>Ex</w:t>
      </w:r>
      <w:r>
        <w:rPr/>
        <w:t>. Connect in MS Amsterdam via ER, you can access to all MS cloud services hosted in Northern and Western Europe.</w:t>
      </w:r>
    </w:p>
    <w:p>
      <w:pPr>
        <w:pStyle w:val="TextBody"/>
        <w:numPr>
          <w:ilvl w:val="1"/>
          <w:numId w:val="21"/>
        </w:numPr>
        <w:rPr/>
      </w:pPr>
      <w:r>
        <w:rPr>
          <w:i/>
          <w:iCs/>
        </w:rPr>
        <w:t xml:space="preserve">Global connectivity </w:t>
      </w:r>
      <w:r>
        <w:rPr/>
        <w:t>with ER Premium</w:t>
      </w:r>
    </w:p>
    <w:p>
      <w:pPr>
        <w:pStyle w:val="TextBody"/>
        <w:numPr>
          <w:ilvl w:val="1"/>
          <w:numId w:val="21"/>
        </w:numPr>
        <w:rPr/>
      </w:pPr>
      <w:r>
        <w:rPr>
          <w:i/>
          <w:iCs/>
        </w:rPr>
        <w:t>Local connectivity</w:t>
      </w:r>
      <w:r>
        <w:rPr/>
        <w:t xml:space="preserve"> with ER Local</w:t>
      </w:r>
    </w:p>
    <w:p>
      <w:pPr>
        <w:pStyle w:val="TextBody"/>
        <w:numPr>
          <w:ilvl w:val="2"/>
          <w:numId w:val="21"/>
        </w:numPr>
        <w:rPr/>
      </w:pPr>
      <w:r>
        <w:rPr/>
        <w:t xml:space="preserve">Enable the Local SKU to bring your data to ER location near the Azure region you want. </w:t>
      </w:r>
    </w:p>
    <w:p>
      <w:pPr>
        <w:pStyle w:val="TextBody"/>
        <w:numPr>
          <w:ilvl w:val="1"/>
          <w:numId w:val="21"/>
        </w:numPr>
        <w:rPr/>
      </w:pPr>
      <w:r>
        <w:rPr>
          <w:i/>
          <w:iCs/>
        </w:rPr>
        <w:t xml:space="preserve">Across on-premises connectivity </w:t>
      </w:r>
      <w:r>
        <w:rPr/>
        <w:t>with ER Global Reach</w:t>
        <w:tab/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Rich </w:t>
      </w:r>
      <w:r>
        <w:rPr>
          <w:i/>
          <w:iCs/>
        </w:rPr>
        <w:t xml:space="preserve">connectivity partner </w:t>
      </w:r>
      <w:r>
        <w:rPr/>
        <w:t>ecosystem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Connectivity to </w:t>
      </w:r>
      <w:r>
        <w:rPr>
          <w:i/>
          <w:iCs/>
        </w:rPr>
        <w:t>national clouds</w:t>
      </w:r>
    </w:p>
    <w:p>
      <w:pPr>
        <w:pStyle w:val="TextBody"/>
        <w:numPr>
          <w:ilvl w:val="2"/>
          <w:numId w:val="21"/>
        </w:numPr>
        <w:rPr/>
      </w:pPr>
      <w:r>
        <w:rPr/>
        <w:t>Special isolated cloud environments for special geopolitical regions and customer segments.</w:t>
      </w:r>
    </w:p>
    <w:p>
      <w:pPr>
        <w:pStyle w:val="TextBody"/>
        <w:numPr>
          <w:ilvl w:val="1"/>
          <w:numId w:val="21"/>
        </w:numPr>
        <w:rPr>
          <w:i/>
          <w:i/>
          <w:iCs/>
        </w:rPr>
      </w:pPr>
      <w:r>
        <w:rPr>
          <w:i/>
          <w:iCs/>
        </w:rPr>
        <w:t>ExpressRoute Direct</w:t>
      </w:r>
    </w:p>
    <w:p>
      <w:pPr>
        <w:pStyle w:val="TextBody"/>
        <w:numPr>
          <w:ilvl w:val="2"/>
          <w:numId w:val="21"/>
        </w:numPr>
        <w:rPr/>
      </w:pPr>
      <w:r>
        <w:rPr/>
        <w:t>Connect directly into MS global network at peering locations distributed across the world</w:t>
      </w:r>
    </w:p>
    <w:p>
      <w:pPr>
        <w:pStyle w:val="TextBody"/>
        <w:numPr>
          <w:ilvl w:val="2"/>
          <w:numId w:val="21"/>
        </w:numPr>
        <w:rPr/>
      </w:pPr>
      <w:r>
        <w:rPr/>
        <w:drawing>
          <wp:inline distT="0" distB="0" distL="0" distR="0">
            <wp:extent cx="2964815" cy="28987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When to use ER global reach</w:t>
      </w:r>
    </w:p>
    <w:p>
      <w:pPr>
        <w:pStyle w:val="TextBody"/>
        <w:numPr>
          <w:ilvl w:val="0"/>
          <w:numId w:val="22"/>
        </w:numPr>
        <w:rPr/>
      </w:pPr>
      <w:r>
        <w:rPr/>
        <w:t xml:space="preserve">Complements your service provider’s WAN implementation and connects your </w:t>
      </w:r>
      <w:r>
        <w:rPr>
          <w:b/>
          <w:bCs/>
        </w:rPr>
        <w:t xml:space="preserve">branch offices </w:t>
      </w:r>
      <w:r>
        <w:rPr/>
        <w:t xml:space="preserve">across the world. </w:t>
      </w:r>
    </w:p>
    <w:p>
      <w:pPr>
        <w:pStyle w:val="TextBody"/>
        <w:numPr>
          <w:ilvl w:val="1"/>
          <w:numId w:val="22"/>
        </w:numPr>
        <w:rPr/>
      </w:pPr>
      <w:r>
        <w:rPr/>
        <w:drawing>
          <wp:inline distT="0" distB="0" distL="0" distR="0">
            <wp:extent cx="4172585" cy="185229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Chapter 9: Improve data path performance between networks with ExpressRoute FastPath</w:t>
      </w:r>
    </w:p>
    <w:p>
      <w:pPr>
        <w:pStyle w:val="TextBody"/>
        <w:numPr>
          <w:ilvl w:val="0"/>
          <w:numId w:val="23"/>
        </w:numPr>
        <w:rPr/>
      </w:pPr>
      <w:r>
        <w:rPr/>
        <w:t>FastPath improve</w:t>
      </w:r>
      <w:r>
        <w:rPr/>
        <w:t>s</w:t>
      </w:r>
      <w:r>
        <w:rPr/>
        <w:t xml:space="preserve"> data path performance between on-premises and </w:t>
      </w:r>
      <w:r>
        <w:rPr/>
        <w:t>Azure VNET</w:t>
      </w:r>
      <w:r>
        <w:rPr/>
        <w:t xml:space="preserve">. 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It </w:t>
      </w:r>
      <w:r>
        <w:rPr/>
        <w:t xml:space="preserve">sends network traffic directly to </w:t>
      </w:r>
      <w:r>
        <w:rPr/>
        <w:t xml:space="preserve">VMs </w:t>
      </w:r>
      <w:r>
        <w:rPr/>
        <w:t xml:space="preserve">in </w:t>
      </w:r>
      <w:r>
        <w:rPr/>
        <w:t>VNET</w:t>
      </w:r>
      <w:r>
        <w:rPr/>
        <w:t>, bypassing the gateway.</w:t>
      </w:r>
    </w:p>
    <w:p>
      <w:pPr>
        <w:pStyle w:val="TextBody"/>
        <w:numPr>
          <w:ilvl w:val="2"/>
          <w:numId w:val="23"/>
        </w:numPr>
        <w:rPr/>
      </w:pPr>
      <w:r>
        <w:rPr/>
        <w:t>It still requires a VNET gateway to exchange routes between On-prem and Az VNET</w:t>
      </w:r>
    </w:p>
    <w:p>
      <w:pPr>
        <w:pStyle w:val="TextBody"/>
        <w:numPr>
          <w:ilvl w:val="2"/>
          <w:numId w:val="23"/>
        </w:numPr>
        <w:rPr/>
      </w:pPr>
      <w:r>
        <w:rPr/>
        <w:t>Gateway must be either: Ultra-Performance OR ErGw3AZ (IPv6 private peering req.)</w:t>
      </w:r>
    </w:p>
    <w:p>
      <w:pPr>
        <w:pStyle w:val="TextBody"/>
        <w:numPr>
          <w:ilvl w:val="0"/>
          <w:numId w:val="23"/>
        </w:numPr>
        <w:rPr>
          <w:b/>
          <w:b/>
          <w:bCs/>
        </w:rPr>
      </w:pPr>
      <w:r>
        <w:rPr>
          <w:b/>
          <w:bCs/>
        </w:rPr>
        <w:t>Limitations (does not support):</w:t>
      </w:r>
    </w:p>
    <w:p>
      <w:pPr>
        <w:pStyle w:val="TextBody"/>
        <w:numPr>
          <w:ilvl w:val="1"/>
          <w:numId w:val="23"/>
        </w:numPr>
        <w:rPr/>
      </w:pPr>
      <w:r>
        <w:rPr>
          <w:i/>
          <w:iCs/>
        </w:rPr>
        <w:t xml:space="preserve">UDR on the gateway subnet </w:t>
      </w:r>
      <w:r>
        <w:rPr/>
        <w:t>has no impact on the network traffic sent by FastPath</w:t>
      </w:r>
    </w:p>
    <w:p>
      <w:pPr>
        <w:pStyle w:val="TextBody"/>
        <w:numPr>
          <w:ilvl w:val="1"/>
          <w:numId w:val="23"/>
        </w:numPr>
        <w:rPr/>
      </w:pPr>
      <w:r>
        <w:rPr/>
        <w:t>VNET Peering</w:t>
      </w:r>
    </w:p>
    <w:p>
      <w:pPr>
        <w:pStyle w:val="TextBody"/>
        <w:numPr>
          <w:ilvl w:val="1"/>
          <w:numId w:val="23"/>
        </w:numPr>
        <w:rPr/>
      </w:pPr>
      <w:r>
        <w:rPr/>
        <w:t>Basic Load Balancer</w:t>
      </w:r>
    </w:p>
    <w:p>
      <w:pPr>
        <w:pStyle w:val="TextBody"/>
        <w:numPr>
          <w:ilvl w:val="1"/>
          <w:numId w:val="23"/>
        </w:numPr>
        <w:rPr/>
      </w:pPr>
      <w:r>
        <w:rPr/>
        <w:t>Private Link/private endpoint</w:t>
      </w:r>
    </w:p>
    <w:p>
      <w:pPr>
        <w:pStyle w:val="TextBody"/>
        <w:numPr>
          <w:ilvl w:val="2"/>
          <w:numId w:val="23"/>
        </w:numPr>
        <w:rPr/>
      </w:pPr>
      <w:r>
        <w:rPr/>
        <w:t>Connection will go through the VNET gateway.</w:t>
      </w:r>
    </w:p>
    <w:p>
      <w:pPr>
        <w:pStyle w:val="Heading2"/>
        <w:rPr/>
      </w:pPr>
      <w:r>
        <w:rPr/>
        <w:t xml:space="preserve">Configure </w:t>
      </w:r>
      <w:r>
        <w:rPr/>
        <w:t xml:space="preserve">ER </w:t>
      </w:r>
      <w:r>
        <w:rPr/>
        <w:t>FastPath</w:t>
      </w:r>
    </w:p>
    <w:p>
      <w:pPr>
        <w:pStyle w:val="TextBody"/>
        <w:numPr>
          <w:ilvl w:val="0"/>
          <w:numId w:val="24"/>
        </w:numPr>
        <w:rPr/>
      </w:pPr>
      <w:r>
        <w:rPr/>
        <w:t>Connect a VNet to a circuit - same subscription</w:t>
      </w:r>
    </w:p>
    <w:p>
      <w:pPr>
        <w:pStyle w:val="TextBody"/>
        <w:numPr>
          <w:ilvl w:val="1"/>
          <w:numId w:val="24"/>
        </w:numPr>
        <w:rPr/>
      </w:pPr>
      <w:r>
        <w:rPr/>
        <w:drawing>
          <wp:inline distT="0" distB="0" distL="0" distR="0">
            <wp:extent cx="3674110" cy="269430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4"/>
        </w:numPr>
        <w:rPr/>
      </w:pPr>
      <w:r>
        <w:rPr>
          <w:b/>
          <w:bCs/>
        </w:rPr>
        <w:t>Administration</w:t>
      </w:r>
      <w:r>
        <w:rPr/>
        <w:t xml:space="preserve"> - circuit owners/users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Owner is an authorized Power User of the ExpressRoute circuit resource. </w:t>
      </w:r>
    </w:p>
    <w:p>
      <w:pPr>
        <w:pStyle w:val="TextBody"/>
        <w:numPr>
          <w:ilvl w:val="2"/>
          <w:numId w:val="24"/>
        </w:numPr>
        <w:rPr/>
      </w:pPr>
      <w:r>
        <w:rPr/>
        <w:t xml:space="preserve">Owner creates authorizations that can be redeemed by 'users'. </w:t>
      </w:r>
    </w:p>
    <w:p>
      <w:pPr>
        <w:pStyle w:val="TextBody"/>
        <w:numPr>
          <w:ilvl w:val="2"/>
          <w:numId w:val="24"/>
        </w:numPr>
        <w:rPr/>
      </w:pPr>
      <w:r>
        <w:rPr/>
        <w:t>Users own VNET gateways that are not within the same subscription as the ExpressRoute circuit. They redeem authorizations (one per VNEt ).</w:t>
      </w:r>
    </w:p>
    <w:p>
      <w:pPr>
        <w:pStyle w:val="TextBody"/>
        <w:numPr>
          <w:ilvl w:val="1"/>
          <w:numId w:val="24"/>
        </w:numPr>
        <w:rPr/>
      </w:pPr>
      <w:r>
        <w:rPr/>
        <w:t xml:space="preserve">Owner modify/revoke authorizations at any time. </w:t>
      </w:r>
    </w:p>
    <w:p>
      <w:pPr>
        <w:pStyle w:val="TextBody"/>
        <w:numPr>
          <w:ilvl w:val="1"/>
          <w:numId w:val="24"/>
        </w:numPr>
        <w:rPr/>
      </w:pPr>
      <w:r>
        <w:rPr/>
        <w:drawing>
          <wp:inline distT="0" distB="0" distL="0" distR="0">
            <wp:extent cx="3907790" cy="149796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Chapter 10: Troubleshoot ExpressRoute connection issues</w:t>
      </w:r>
    </w:p>
    <w:p>
      <w:pPr>
        <w:pStyle w:val="TextBody"/>
        <w:numPr>
          <w:ilvl w:val="0"/>
          <w:numId w:val="25"/>
        </w:numPr>
        <w:rPr>
          <w:b/>
          <w:b/>
          <w:bCs/>
        </w:rPr>
      </w:pPr>
      <w:r>
        <w:rPr>
          <w:b/>
          <w:bCs/>
        </w:rPr>
        <w:t>Verify circuit provisioning and state through the Azure portal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ER </w:t>
      </w:r>
      <w:r>
        <w:rPr/>
        <w:t xml:space="preserve">circuit </w:t>
      </w:r>
      <w:r>
        <w:rPr/>
        <w:t xml:space="preserve">is </w:t>
      </w:r>
      <w:r>
        <w:rPr/>
        <w:t xml:space="preserve">operational </w:t>
      </w:r>
      <w:r>
        <w:rPr/>
        <w:t>when:</w:t>
      </w:r>
      <w:r>
        <w:rPr/>
        <w:t xml:space="preserve"> the Circuit status </w:t>
      </w:r>
      <w:r>
        <w:rPr/>
        <w:t>=</w:t>
      </w:r>
      <w:r>
        <w:rPr/>
        <w:t xml:space="preserve"> Enabled, and Provider status </w:t>
      </w:r>
      <w:r>
        <w:rPr/>
        <w:t xml:space="preserve">= </w:t>
      </w:r>
      <w:r>
        <w:rPr/>
        <w:t>Provisioned.</w:t>
      </w:r>
    </w:p>
    <w:p>
      <w:pPr>
        <w:pStyle w:val="TextBody"/>
        <w:numPr>
          <w:ilvl w:val="2"/>
          <w:numId w:val="25"/>
        </w:numPr>
        <w:rPr/>
      </w:pPr>
      <w:r>
        <w:rPr/>
        <w:drawing>
          <wp:inline distT="0" distB="0" distL="0" distR="0">
            <wp:extent cx="4761865" cy="315785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5" b="4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25"/>
        </w:numPr>
        <w:rPr/>
      </w:pPr>
      <w:r>
        <w:rPr/>
        <w:t xml:space="preserve">Circuit status </w:t>
      </w:r>
      <w:r>
        <w:rPr/>
        <w:t xml:space="preserve">== </w:t>
      </w:r>
      <w:r>
        <w:rPr/>
        <w:t xml:space="preserve">status of the circuit on </w:t>
      </w:r>
      <w:r>
        <w:rPr/>
        <w:t xml:space="preserve">MS </w:t>
      </w:r>
      <w:r>
        <w:rPr/>
        <w:t xml:space="preserve">side. </w:t>
      </w:r>
    </w:p>
    <w:p>
      <w:pPr>
        <w:pStyle w:val="TextBody"/>
        <w:numPr>
          <w:ilvl w:val="3"/>
          <w:numId w:val="25"/>
        </w:numPr>
        <w:rPr/>
      </w:pPr>
      <w:r>
        <w:rPr/>
        <w:t xml:space="preserve">Provider status </w:t>
      </w:r>
      <w:r>
        <w:rPr/>
        <w:t xml:space="preserve">=== </w:t>
      </w:r>
      <w:r>
        <w:rPr/>
        <w:t>Provisioned/Not provisioned the service-provider side.</w:t>
      </w:r>
    </w:p>
    <w:p>
      <w:pPr>
        <w:pStyle w:val="TextBody"/>
        <w:numPr>
          <w:ilvl w:val="0"/>
          <w:numId w:val="25"/>
        </w:numPr>
        <w:rPr>
          <w:b/>
          <w:b/>
          <w:bCs/>
        </w:rPr>
      </w:pPr>
      <w:r>
        <w:rPr>
          <w:b/>
          <w:bCs/>
        </w:rPr>
        <w:t>Validate peering configuration</w:t>
      </w:r>
    </w:p>
    <w:p>
      <w:pPr>
        <w:pStyle w:val="TextBody"/>
        <w:numPr>
          <w:ilvl w:val="1"/>
          <w:numId w:val="25"/>
        </w:numPr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4276725" cy="220218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successfully provisioned peering context would have the </w:t>
      </w:r>
      <w:r>
        <w:rPr>
          <w:b/>
          <w:bCs/>
        </w:rPr>
        <w:t xml:space="preserve">primary and secondary </w:t>
      </w:r>
      <w:r>
        <w:rPr>
          <w:b w:val="false"/>
          <w:bCs w:val="false"/>
        </w:rPr>
        <w:t xml:space="preserve">point-to-point subnets listed. </w:t>
      </w:r>
      <w:r>
        <w:br w:type="page"/>
      </w:r>
    </w:p>
    <w:p>
      <w:pPr>
        <w:pStyle w:val="TextBody"/>
        <w:numPr>
          <w:ilvl w:val="0"/>
          <w:numId w:val="25"/>
        </w:numPr>
        <w:rPr>
          <w:b/>
          <w:b/>
          <w:bCs/>
        </w:rPr>
      </w:pPr>
      <w:r>
        <w:rPr>
          <w:b/>
          <w:bCs/>
        </w:rPr>
        <w:t>Validate Address Resolution Protocol (ARP)</w:t>
      </w:r>
    </w:p>
    <w:p>
      <w:pPr>
        <w:pStyle w:val="TextBody"/>
        <w:numPr>
          <w:ilvl w:val="1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ARP is a layer 2 protocol defined in RFC 826 used to map the Ethernet address (MAC address) with an </w:t>
      </w:r>
      <w:r>
        <w:rPr>
          <w:b w:val="false"/>
          <w:bCs w:val="false"/>
        </w:rPr>
        <w:t>IP address.</w:t>
      </w:r>
    </w:p>
    <w:p>
      <w:pPr>
        <w:pStyle w:val="TextBody"/>
        <w:numPr>
          <w:ilvl w:val="2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Can be used to troubleshoot/validate basic layer 2 connection issues</w:t>
      </w:r>
    </w:p>
    <w:p>
      <w:pPr>
        <w:pStyle w:val="TextBody"/>
        <w:numPr>
          <w:ilvl w:val="1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 ARP table for MS side, only on user side</w:t>
      </w:r>
    </w:p>
    <w:p>
      <w:pPr>
        <w:pStyle w:val="TextBody"/>
        <w:numPr>
          <w:ilvl w:val="2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Support ticket for assistance</w:t>
      </w:r>
    </w:p>
    <w:p>
      <w:pPr>
        <w:pStyle w:val="TextBody"/>
        <w:numPr>
          <w:ilvl w:val="0"/>
          <w:numId w:val="25"/>
        </w:numPr>
        <w:rPr>
          <w:b/>
          <w:b/>
          <w:bCs/>
        </w:rPr>
      </w:pPr>
      <w:r>
        <w:rPr>
          <w:b/>
          <w:bCs/>
        </w:rPr>
        <w:t>ExpressRoute monitoring tools</w:t>
      </w:r>
    </w:p>
    <w:p>
      <w:pPr>
        <w:pStyle w:val="TextBody"/>
        <w:numPr>
          <w:ilvl w:val="1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Analyze metrics for Azure ER with metrics from other Azure services using </w:t>
      </w:r>
      <w:r>
        <w:rPr>
          <w:b/>
          <w:bCs/>
        </w:rPr>
        <w:t xml:space="preserve">metrics explorer </w:t>
      </w:r>
      <w:r>
        <w:rPr>
          <w:b w:val="false"/>
          <w:bCs w:val="false"/>
        </w:rPr>
        <w:t>in Azure Monitor menu.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3922</TotalTime>
  <Application>LibreOffice/7.3.7.2$Linux_X86_64 LibreOffice_project/30$Build-2</Application>
  <AppVersion>15.0000</AppVersion>
  <Pages>12</Pages>
  <Words>1880</Words>
  <Characters>9849</Characters>
  <CharactersWithSpaces>11383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2023-07-15T23:11:13Z</dcterms:created>
  <dc:creator/>
  <dc:description/>
  <dc:language>en-CA</dc:language>
  <cp:lastModifiedBy/>
  <dcterms:modified xsi:type="dcterms:W3CDTF">2023-07-22T23:45:56Z</dcterms:modified>
  <cp:revision>373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