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60" w:line="331.2" w:lineRule="auto"/>
        <w:rPr>
          <w:sz w:val="52"/>
          <w:szCs w:val="52"/>
        </w:rPr>
      </w:pPr>
      <w:r w:rsidDel="00000000" w:rsidR="00000000" w:rsidRPr="00000000">
        <w:rPr>
          <w:rFonts w:ascii="Arial Unicode MS" w:cs="Arial Unicode MS" w:eastAsia="Arial Unicode MS" w:hAnsi="Arial Unicode MS"/>
          <w:sz w:val="52"/>
          <w:szCs w:val="52"/>
          <w:rtl w:val="0"/>
        </w:rPr>
        <w:t xml:space="preserve">最強ＥＡ 　Ｖ９．2 取扱説明書</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31.2" w:lineRule="auto"/>
        <w:rPr>
          <w:sz w:val="36"/>
          <w:szCs w:val="36"/>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7thzgvdf48ql" w:id="0"/>
      <w:bookmarkEnd w:id="0"/>
      <w:r w:rsidDel="00000000" w:rsidR="00000000" w:rsidRPr="00000000">
        <w:rPr>
          <w:rFonts w:ascii="Arial Unicode MS" w:cs="Arial Unicode MS" w:eastAsia="Arial Unicode MS" w:hAnsi="Arial Unicode MS"/>
          <w:rtl w:val="0"/>
        </w:rPr>
        <w:t xml:space="preserve">１）本ＥＡの特徴</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　・RSIにトレンドラインを引いて、ブレイクアウトを検出する独自のインジケータ　ＲＳＩ＿ＢＲＥＡＫＯＵＴと、未来予想型のインジケータRotation180degreesを軸とした、エセトレンドフォロー型逆張り投資手法となっています。</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Fonts w:ascii="Arial Unicode MS" w:cs="Arial Unicode MS" w:eastAsia="Arial Unicode MS" w:hAnsi="Arial Unicode MS"/>
          <w:sz w:val="20"/>
          <w:szCs w:val="20"/>
          <w:rtl w:val="0"/>
        </w:rPr>
        <w:t xml:space="preserve">・ポジションニングは一定間隔に指値注文を積み増す、マーチンゲール手法を取っています。</w:t>
      </w:r>
      <w:r w:rsidDel="00000000" w:rsidR="00000000" w:rsidRPr="00000000">
        <w:rPr>
          <w:rFonts w:ascii="Arial Unicode MS" w:cs="Arial Unicode MS" w:eastAsia="Arial Unicode MS" w:hAnsi="Arial Unicode MS"/>
          <w:rtl w:val="0"/>
        </w:rPr>
        <w:t xml:space="preserve">ナンピンロット係数にてポジションの積み上げを計算します。逆指値側にも注文を積み増すことが出来ます。</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・注文には有効期限が設けられており、有効期限を過ぎて確定しなかった注文は取り消されます。</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・個別注文に対する決済は、一定ＰＩＰＳもしくは、トレイリングストップにて実行します。トレイリングストップはスイッチでＯＮ／ＯＦＦできます。</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・イグジットはサインが出てから、含み益が生じている場合のみ一斉に決済を行います。イグジットはスイッチでＯＮ／ＯＦＦできます。</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・個別の注文に対して損失が発生している場合は、損失限定のトレイリング注文が発動します。トレイリングストップはスイッチでＯＮ／ＯＦＦできます。</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・相場のボラティリティに合わせて、指値・逆指値の注文幅および、利益確定、損切りのトレイリング値幅が変動しますので、相場の状況に合わせたエントリー、ロスカットが可能です（ＶＥＲ．９最新版）</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 ・パラメータの最適化によって、取引通貨、時間足に対して、最も利益が確保できる設定値を求めます。</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snpvodbtb94y" w:id="1"/>
      <w:bookmarkEnd w:id="1"/>
      <w:r w:rsidDel="00000000" w:rsidR="00000000" w:rsidRPr="00000000">
        <w:rPr>
          <w:rFonts w:ascii="Arial Unicode MS" w:cs="Arial Unicode MS" w:eastAsia="Arial Unicode MS" w:hAnsi="Arial Unicode MS"/>
          <w:rtl w:val="0"/>
        </w:rPr>
        <w:t xml:space="preserve">２）インストール方法</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最強ＥＡは下記のファイルで成り立っています。</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インジケータ　→　INDICATORフォルダ</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RSI_breakout </w:t>
        <w:tab/>
        <w:t xml:space="preserve">---&gt;   本ファイルに添付されています</w:t>
      </w:r>
    </w:p>
    <w:p w:rsidR="00000000" w:rsidDel="00000000" w:rsidP="00000000" w:rsidRDefault="00000000" w:rsidRPr="00000000" w14:paraId="0000001A">
      <w:pPr>
        <w:numPr>
          <w:ilvl w:val="0"/>
          <w:numId w:val="1"/>
        </w:numPr>
        <w:spacing w:line="331.2"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Rotation180degrees </w:t>
        <w:tab/>
        <w:t xml:space="preserve">---&gt;   本ファイルに添付されています</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エキスパートアドバイザ　→　EXPERTフォルダ</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SAIKYO_EA_VER9.2　---&gt;　本ファイルに添付されています</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すべてコンパイル前のソースファイルになっていますので、メタトレーダのエディタにてコンパイルをお願いいたします。</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line="331.2" w:lineRule="auto"/>
        <w:rPr/>
      </w:pPr>
      <w:bookmarkStart w:colFirst="0" w:colLast="0" w:name="_p08ys04j2rh9" w:id="2"/>
      <w:bookmarkEnd w:id="2"/>
      <w:r w:rsidDel="00000000" w:rsidR="00000000" w:rsidRPr="00000000">
        <w:rPr>
          <w:rFonts w:ascii="Arial Unicode MS" w:cs="Arial Unicode MS" w:eastAsia="Arial Unicode MS" w:hAnsi="Arial Unicode MS"/>
          <w:rtl w:val="0"/>
        </w:rPr>
        <w:t xml:space="preserve">３）パラメータ設定について</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設定パラメータは下記です。</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extern int MagicNumber = 20170302;//マジックＮｏ．（適当に設定してください）</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extern bool EachTickMode = False;//意味なし（変更不要）</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extern double Lots = 0.01; //ロットサイズ</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extern double  LotMultiple  = 1.2;  //ナンピンロット係数α　注文は（α＋１）倍で生成します</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//ポジション</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extern int Slippage = 3;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bool Use_limitorder = True;//逆指値スイッチ</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bool Use_stoporder = True;//指値スイッチ</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bool UseT_S = True;//利益確保のTS注文スイッチ</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bool UseT_L = True;//損失確定のTS注文スイッチ</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bool Use_close = True;//イグジットサイン発動スイッチ</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bool UseDuration = True; //ポジション保有時間強制決済スイッチ</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expiration = 200;  </w:t>
        <w:tab/>
        <w:t xml:space="preserve">//エントリー有効時間</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maxDuration = 200;　//ポジション保有時間</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nPeriod_RSI=14;//RSI　基準数</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nPeriod_MA=45;//RSI　ボリンジャー基準数</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nPeriod_MA2=45;//RSI　移動平均基準数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double margin = 1.2;//ブレイクアウトマージン</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min_gap = 7;//トレンドライン検出用ギャップ（誤判定、発生頻度の調整用）</w:t>
      </w:r>
    </w:p>
    <w:p w:rsidR="00000000" w:rsidDel="00000000" w:rsidP="00000000" w:rsidRDefault="00000000" w:rsidRPr="00000000" w14:paraId="0000003A">
      <w:pPr>
        <w:rPr/>
      </w:pPr>
      <w:r w:rsidDel="00000000" w:rsidR="00000000" w:rsidRPr="00000000">
        <w:rPr>
          <w:rtl w:val="0"/>
        </w:rPr>
        <w:t xml:space="preserve">extern double MA_offset = -3;//RSI</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水平基準オフセット</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TrailingStop = 1;       </w:t>
        <w:tab/>
        <w:t xml:space="preserve">//利益確保のトレイル幅（ピプス）</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L_TrailingStop = 1;       </w:t>
        <w:tab/>
        <w:t xml:space="preserve">//損失確定のトレイル幅（ピプス）</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space = 490;              </w:t>
        <w:tab/>
        <w:t xml:space="preserve">//ナンピン幅（ピプス）</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space_r = 355;　　　　　　　　//逆指値ナンピン幅（ピプス）</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multi = 2;　//指値のナンピン数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multi_r = 2;　//逆指値のナンピン数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R180D_hantei = 5;//180度回転トレンド判定用の時間軸シフト</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extern int R180D_space = 40;//180度回転判定レベル</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4B">
      <w:pPr>
        <w:pStyle w:val="Heading3"/>
        <w:keepNext w:val="0"/>
        <w:keepLines w:val="0"/>
        <w:pBdr>
          <w:top w:space="0" w:sz="0" w:val="nil"/>
          <w:left w:space="0" w:sz="0" w:val="nil"/>
          <w:bottom w:space="0" w:sz="0" w:val="nil"/>
          <w:right w:space="0" w:sz="0" w:val="nil"/>
          <w:between w:space="0" w:sz="0" w:val="nil"/>
        </w:pBdr>
        <w:shd w:fill="auto" w:val="clear"/>
        <w:spacing w:before="280" w:line="331.2" w:lineRule="auto"/>
        <w:rPr>
          <w:b w:val="1"/>
          <w:color w:val="000000"/>
          <w:sz w:val="26"/>
          <w:szCs w:val="26"/>
        </w:rPr>
      </w:pPr>
      <w:bookmarkStart w:colFirst="0" w:colLast="0" w:name="_hterlmpflka1" w:id="3"/>
      <w:bookmarkEnd w:id="3"/>
      <w:r w:rsidDel="00000000" w:rsidR="00000000" w:rsidRPr="00000000">
        <w:rPr>
          <w:rtl w:val="0"/>
        </w:rPr>
      </w:r>
    </w:p>
    <w:p w:rsidR="00000000" w:rsidDel="00000000" w:rsidP="00000000" w:rsidRDefault="00000000" w:rsidRPr="00000000" w14:paraId="0000004C">
      <w:pPr>
        <w:pStyle w:val="Heading1"/>
        <w:keepNext w:val="0"/>
        <w:keepLines w:val="0"/>
        <w:pBdr>
          <w:top w:space="0" w:sz="0" w:val="nil"/>
          <w:left w:space="0" w:sz="0" w:val="nil"/>
          <w:bottom w:space="0" w:sz="0" w:val="nil"/>
          <w:right w:space="0" w:sz="0" w:val="nil"/>
          <w:between w:space="0" w:sz="0" w:val="nil"/>
        </w:pBdr>
        <w:shd w:fill="auto" w:val="clear"/>
        <w:spacing w:before="280" w:line="331.2" w:lineRule="auto"/>
        <w:rPr/>
      </w:pPr>
      <w:bookmarkStart w:colFirst="0" w:colLast="0" w:name="_1iwgexe3gdty" w:id="4"/>
      <w:bookmarkEnd w:id="4"/>
      <w:r w:rsidDel="00000000" w:rsidR="00000000" w:rsidRPr="00000000">
        <w:rPr>
          <w:rFonts w:ascii="Arial Unicode MS" w:cs="Arial Unicode MS" w:eastAsia="Arial Unicode MS" w:hAnsi="Arial Unicode MS"/>
          <w:rtl w:val="0"/>
        </w:rPr>
        <w:t xml:space="preserve">４）最適化について</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　最強ＥＡの最適化パラメータは、ＳＥＴフォルダに保存しているものを、そのまま読み込んで使用いただくことを推奨いたします。</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　使用の際には、必ずバックテストを実施し、プロフィットが得られるかの確認をお願いいたします。</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もしもプロフィットが得られない場合には、ストラテジーテスターにて最適化をお願いいたします。</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rPr/>
      </w:pPr>
      <w:bookmarkStart w:colFirst="0" w:colLast="0" w:name="_imjnh0rczd4f" w:id="5"/>
      <w:bookmarkEnd w:id="5"/>
      <w:r w:rsidDel="00000000" w:rsidR="00000000" w:rsidRPr="00000000">
        <w:rPr>
          <w:rFonts w:ascii="Arial Unicode MS" w:cs="Arial Unicode MS" w:eastAsia="Arial Unicode MS" w:hAnsi="Arial Unicode MS"/>
          <w:rtl w:val="0"/>
        </w:rPr>
        <w:t xml:space="preserve">５）開発者紹介</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sz w:val="20"/>
          <w:szCs w:val="20"/>
          <w:rtl w:val="0"/>
        </w:rPr>
        <w:t xml:space="preserve">Author:motochan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【ご挨拶】</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　サラリーマンの傍らで、ＦＸをやっています。</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初心者のためのテクニカル講座という分かりやすさを重視したブログを開設中</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　http://1969681.blog66.fc2.com/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Fonts w:ascii="Arial Unicode MS" w:cs="Arial Unicode MS" w:eastAsia="Arial Unicode MS" w:hAnsi="Arial Unicode MS"/>
          <w:sz w:val="20"/>
          <w:szCs w:val="20"/>
          <w:rtl w:val="0"/>
        </w:rPr>
        <w:t xml:space="preserve">　本インジケータを使用した最強ＥＡを公開中</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