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045.2154541015625" w:firstLine="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Century" w:cs="Century" w:eastAsia="Century" w:hAnsi="Century"/>
          <w:b w:val="0"/>
          <w:i w:val="0"/>
          <w:smallCaps w:val="0"/>
          <w:strike w:val="0"/>
          <w:color w:val="000000"/>
          <w:sz w:val="48"/>
          <w:szCs w:val="48"/>
          <w:u w:val="none"/>
          <w:shd w:fill="auto" w:val="clear"/>
          <w:vertAlign w:val="baseline"/>
          <w:rtl w:val="0"/>
        </w:rPr>
        <w:t xml:space="preserve">RSI_BREAKOUT </w:t>
      </w:r>
      <w:r w:rsidDel="00000000" w:rsidR="00000000" w:rsidRPr="00000000">
        <w:rPr>
          <w:rFonts w:ascii="Arial Unicode MS" w:cs="Arial Unicode MS" w:eastAsia="Arial Unicode MS" w:hAnsi="Arial Unicode MS"/>
          <w:b w:val="1"/>
          <w:i w:val="0"/>
          <w:smallCaps w:val="0"/>
          <w:strike w:val="0"/>
          <w:color w:val="000000"/>
          <w:sz w:val="48"/>
          <w:szCs w:val="48"/>
          <w:u w:val="none"/>
          <w:shd w:fill="auto" w:val="clear"/>
          <w:vertAlign w:val="baseline"/>
          <w:rtl w:val="0"/>
        </w:rPr>
        <w:t xml:space="preserve">取扱説明書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14.239501953125" w:line="240" w:lineRule="auto"/>
        <w:ind w:left="32.0832824707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【使用許諾契約書】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05.107421875" w:line="240" w:lineRule="auto"/>
        <w:ind w:left="2.19116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本情報に含まれる情報は、著作権法によって保護されています。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6.331787109375" w:line="522.682056427002" w:lineRule="auto"/>
        <w:ind w:left="14.392852783203125" w:right="884.2462158203125" w:hanging="12.2016906738281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本情報の一部または全てを複製および転載することを一切禁じます。また、転売することも一切禁じます。 </w:t>
      </w: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開発の背景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32.99909591674805" w:lineRule="auto"/>
        <w:ind w:left="38.04718017578125" w:right="0.855712890625" w:firstLine="147.1488952636718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ＲＳＩブレイクアウトの開発経緯ですが、実は最初に作ったのはＭＴ－ＢＲＥＡＫＯＵＴという、価格にサポー トレジスタンスの線を入れて、ブレイクアウトを検出するものを作ったのがきっかけです。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1.544189453125" w:line="329.98775482177734" w:lineRule="auto"/>
        <w:ind w:left="7.569580078125" w:right="2.049560546875" w:firstLine="139.3800354003906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システムトレードにおいて、もっとも重要な要素は、トレンドとレンジで、まったく動きが異なりますということです。これを 見極めるのが重要であり、価格のみでは判断できないことが多いのです。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04296875" w:line="329.9883842468262" w:lineRule="auto"/>
        <w:ind w:left="9.96002197265625" w:right="-8.800048828125" w:firstLine="132.6072692871093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インジケータにおいて、ダイバージェンスというのが一般的に言われており、これをどうやって検出するのか？ それを悩 みに悩んでできたインジケータです。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13.642578125" w:line="240" w:lineRule="auto"/>
        <w:ind w:left="20.008850097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特徴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05.1068115234375" w:line="332.39733695983887" w:lineRule="auto"/>
        <w:ind w:left="12.3504638671875" w:right="1.451416015625" w:firstLine="127.82638549804688"/>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テクニカル指標であるＲＳＩに対して、下値支持線、上値抵抗線にてブレイクラインを形成し、そのブレイクラインを 割った時点で、売買サインを発生させるオリジナルインジケータです。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11.6436767578125" w:line="240" w:lineRule="auto"/>
        <w:ind w:left="17.2752380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3.1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ＭＴブレイクアウト法について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0.3204345703125" w:line="332.39673614501953" w:lineRule="auto"/>
        <w:ind w:left="6.573638916015625" w:right="231.068115234375" w:firstLine="29.481658935546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ＭＴブレイクアウト法は過去の下値支持線と上値抵抗線から、将来的なブレイクラインを予想ラインとして想定し、 それに対してブレイクアウトを検出する方法です。（ＭＴとはちなみに作者のイニシャルです。）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09.244384765625" w:line="240" w:lineRule="auto"/>
        <w:ind w:left="15.9887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3.1.1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チャートの中身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0.7269287109375" w:line="240" w:lineRule="auto"/>
        <w:ind w:left="11.5536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下値支持線と上値支持線は、実体線と、予想線の二つから構成されています。</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71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3810000" cy="3048000"/>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8100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9887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3.1.2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実体線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0.7269287109375" w:line="240" w:lineRule="auto"/>
        <w:ind w:left="9.76089477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実体線は過去の実績から計算されるトレンドラインです。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331.1930465698242" w:lineRule="auto"/>
        <w:ind w:left="6.9720458984375" w:right="2478.8397216796875" w:firstLine="31.075134277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トレンドラインを形成する高値や安値は、一定区間における極大（小）の値であり、 ＭＴブレイクアウト法では移動平均からの乖離率の最大点で定義しています。 最高値および最安値をそれぞれ結ぶことで、乖離率最大のラインを形成します。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63.0438232421875" w:line="240" w:lineRule="auto"/>
        <w:ind w:left="10.7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これより計算されるトレンドラインは過去の株価（既成の事実）から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6.7333984375" w:line="240" w:lineRule="auto"/>
        <w:ind w:left="7.768859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再帰的に計算されるものであって、将来の予想を行うものではありません。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5.9332275390625" w:line="240" w:lineRule="auto"/>
        <w:ind w:left="15.9887695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3.1.3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予想線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80.726928710937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予想線は実体線を延長したものです。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96.3330078125" w:line="240" w:lineRule="auto"/>
        <w:ind w:left="38.0471801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トレンドラインは最高値や最安値を結んだ同一ラインであり、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98.734130859375" w:line="240" w:lineRule="auto"/>
        <w:ind w:left="20.51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区間のトレンドラインの延長上に形成されやすい特徴があります。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6.3330078125" w:line="240" w:lineRule="auto"/>
        <w:ind w:left="20.5175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区間トレンドラインからの延長により、将来の想定範囲を決定する線です。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8.333740234375" w:line="240" w:lineRule="auto"/>
        <w:ind w:left="216.4753723144531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3.2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計算方法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2.320556640625" w:line="329.98815536499023" w:lineRule="auto"/>
        <w:ind w:left="9.96002197265625" w:right="2532.42431640625" w:firstLine="0.7968139648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ここで時系列データからブレイクアウトを具体的に計算する手法について解説します。 高値、安値については、ヒゲは無視して、基本的には終値で計算しています。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1.84326171875" w:line="240" w:lineRule="auto"/>
        <w:ind w:left="102.3889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3.2.1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移動平均線の計算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0.72662353515625" w:line="331.19256019592285" w:lineRule="auto"/>
        <w:ind w:left="4.980010986328125" w:right="1227.9498291015625" w:firstLine="52.21206665039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移動平均は、当日を含む株価データで過去の基準日数をベースとして求めた平均値です。 いくつかの移動平均線がありますが、</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MT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ブレイクアウト法では指数平滑化移動平均を使っています。 別に乖離率さえ分かれば、つまり何でも良いんですが、ダマシが出にくい特徴があります。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10.24383544921875" w:line="240" w:lineRule="auto"/>
        <w:ind w:left="102.3889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3.2.2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乖離率の計算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80.726318359375" w:line="329.98841285705566" w:lineRule="auto"/>
        <w:ind w:left="8.36639404296875" w:right="2966.4813232421875" w:hanging="1.992034912109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乖離率は移動平均値からのズレを示しており、最も乖離が大きくなりますときは つまり標準偏差が最大（小）になります点です。</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388916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2.079999923706055"/>
          <w:szCs w:val="22.079999923706055"/>
          <w:u w:val="none"/>
          <w:shd w:fill="auto" w:val="clear"/>
          <w:vertAlign w:val="baseline"/>
          <w:rtl w:val="0"/>
        </w:rPr>
        <w:t xml:space="preserve">3.2.3 </w:t>
      </w:r>
      <w:r w:rsidDel="00000000" w:rsidR="00000000" w:rsidRPr="00000000">
        <w:rPr>
          <w:rFonts w:ascii="Arial Unicode MS" w:cs="Arial Unicode MS" w:eastAsia="Arial Unicode MS" w:hAnsi="Arial Unicode MS"/>
          <w:b w:val="0"/>
          <w:i w:val="0"/>
          <w:smallCaps w:val="0"/>
          <w:strike w:val="0"/>
          <w:color w:val="000000"/>
          <w:sz w:val="22.079999923706055"/>
          <w:szCs w:val="22.079999923706055"/>
          <w:u w:val="none"/>
          <w:shd w:fill="auto" w:val="clear"/>
          <w:vertAlign w:val="baseline"/>
          <w:rtl w:val="0"/>
        </w:rPr>
        <w:t xml:space="preserve">極大（小）点の計算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80.657958984375" w:line="240" w:lineRule="auto"/>
        <w:ind w:left="1.99203491210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移動平均の上側と、下側でそれぞれグループを生成します。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96.3330078125" w:line="331.5934753417969" w:lineRule="auto"/>
        <w:ind w:left="2.39044189453125" w:right="2107.9302978515625"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株価は乖離率が最大（小）に達すると、一度は移動平均線に戻ってくる修正がありので 株価は移動平均線に対して上、下、上、下という反復を繰り返すことになります。 上は上のグループ、下は下のグループで乖離率の最大（小）を結んでいくことで、 区間の支持線と抵抗線が描けることになります。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01.967191696167" w:lineRule="auto"/>
        <w:ind w:left="10.7568359375" w:right="1636.14013671875" w:firstLine="45.518493652343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508500" cy="3175000"/>
            <wp:effectExtent b="0" l="0" r="0" t="0"/>
            <wp:docPr id="9"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508500" cy="31750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このように乖離率が極大、極小になりますポイントにて支持線や抵抗線が発生しやすくなります。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519.349365234375" w:line="240" w:lineRule="auto"/>
        <w:ind w:left="17.27523803710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3.3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売買ルール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2.3199462890625" w:line="240" w:lineRule="auto"/>
        <w:ind w:left="10.1591491699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ブレイクアウトを利用した売買手法では、ブレイクアウトが起こった事実がトリガーになります。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38.7335205078125" w:line="240" w:lineRule="auto"/>
        <w:ind w:left="7.56958007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すなわち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96.3336181640625" w:line="240" w:lineRule="auto"/>
        <w:ind w:left="10.7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上値抵抗線が破られれば、買いポイント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11.5536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下値支持線が破られれば、売りポイント</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285.79345703125" w:line="240" w:lineRule="auto"/>
        <w:ind w:left="0.71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540000" cy="22860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40000" cy="22860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2540000" cy="22860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5400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買い 予測抵抗ラインを上に抜けた場合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98.73291015625" w:line="240" w:lineRule="auto"/>
        <w:ind w:left="10.95596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売り 予測支持ラインを下に抜けた場合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38.73291015625" w:line="240" w:lineRule="auto"/>
        <w:ind w:left="11.5536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下記の例では赤い点が予測支持線、青い点が予測抵抗線になります。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6.3330078125" w:line="240" w:lineRule="auto"/>
        <w:ind w:left="10.75683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この売買ルールに従った、サインも表示する。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768.333740234375" w:line="240" w:lineRule="auto"/>
        <w:ind w:left="16.07757568359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設定値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447.506103515625" w:line="240" w:lineRule="auto"/>
        <w:ind w:left="50.79605102539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ＲＳＩブレイクアウトの引数は下記のようになっています。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84.132080078125" w:line="240" w:lineRule="auto"/>
        <w:ind w:left="1.195220947265625" w:right="0" w:firstLine="0"/>
        <w:jc w:val="left"/>
        <w:rPr>
          <w:rFonts w:ascii="Century" w:cs="Century" w:eastAsia="Century" w:hAnsi="Century"/>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 input parameters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62.73315429687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extern int Limit=200;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直近のバッファ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96.333007812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extern int nLine=3;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直近ライン数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98.7329101562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extern int nPeriod_RSI=14;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ＲＳＩ基準値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96.33422851562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extern int nPeriod_MA=50;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ＲＳＩ移動平均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extern int MA_Method=1;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移動平均計算方法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96.333618164062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extern double margin = 1;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ブレイクアウト判定のＲＳＩに対するギャップ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extern int min_gap = 2;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ブレイクアウト連続時の最低時間のギャップ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9.56161499023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extern double offset = 10; RSI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移動平均に対する上下のズラシ量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36.3336181640625" w:line="240" w:lineRule="auto"/>
        <w:ind w:left="2.7888488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戻り値は下記です。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39.133911132812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SetIndexBuffer(0,mov_rsi);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ＲＳＩ移動平均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SetIndexBuffer(1,RSI);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ＲＳＩ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96.333618164062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SetIndexBuffer(2,buf1);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高値ライン 過去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SetIndexBuffer(3,buf2);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安値ライン 過去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96.333618164062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SetIndexBuffer(4,buf3);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高値ライン 未来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SetIndexBuffer(5,buf4);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安値ライン 未来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SetIndexBuffer(6,buf5);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買いサイン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6.3336181640625" w:line="240" w:lineRule="auto"/>
        <w:ind w:left="14.143218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SetIndexBuffer(7,buf6);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売りサイン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288.33343505859375" w:line="240" w:lineRule="auto"/>
        <w:ind w:left="13.91525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entury" w:cs="Century" w:eastAsia="Century" w:hAnsi="Century"/>
          <w:b w:val="0"/>
          <w:i w:val="0"/>
          <w:smallCaps w:val="0"/>
          <w:strike w:val="0"/>
          <w:color w:val="000000"/>
          <w:sz w:val="24"/>
          <w:szCs w:val="24"/>
          <w:u w:val="none"/>
          <w:shd w:fill="auto" w:val="clear"/>
          <w:vertAlign w:val="baseline"/>
          <w:rtl w:val="0"/>
        </w:rPr>
        <w:t xml:space="preserve">4.1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設定方法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1.91986083984375" w:line="240" w:lineRule="auto"/>
        <w:ind w:left="14.7120666503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entury" w:cs="Century" w:eastAsia="Century" w:hAnsi="Century"/>
          <w:b w:val="0"/>
          <w:i w:val="0"/>
          <w:smallCaps w:val="0"/>
          <w:strike w:val="0"/>
          <w:color w:val="000000"/>
          <w:sz w:val="21.1200008392334"/>
          <w:szCs w:val="21.120000839233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ライン数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75.72967529296875" w:line="240" w:lineRule="auto"/>
        <w:ind w:left="5.9759521484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limit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はＲＳＩの移動平均線を計算する際の配列変数の </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max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数、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7.768859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nLine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はトレンドラインの表示数となっております。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6.3336181640625" w:line="240" w:lineRule="auto"/>
        <w:ind w:left="8.167266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インジケータとして、何本もラインを出したい人は </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nLine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を増やし、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15.33843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またＲＳＩやＭＡを長くしたい場合には、適当に </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Limit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を増やして下さい。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38.73382568359375" w:line="240" w:lineRule="auto"/>
        <w:ind w:left="2.98797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基本的にはインジケータ表示がおかしくならなければＯＫです。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96.33346557617188" w:line="240" w:lineRule="auto"/>
        <w:ind w:left="15.33843994140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またＥＡに組み込まれる場合は、最適化計算を早めるために、</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Limit=</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２００、</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nLine=2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でＯＫです。</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712066650390625" w:right="0" w:firstLine="0"/>
        <w:jc w:val="left"/>
        <w:rPr>
          <w:rFonts w:ascii="Arial" w:cs="Arial" w:eastAsia="Arial" w:hAnsi="Arial"/>
          <w:b w:val="0"/>
          <w:i w:val="0"/>
          <w:smallCaps w:val="0"/>
          <w:strike w:val="0"/>
          <w:color w:val="000000"/>
          <w:sz w:val="21.1200008392334"/>
          <w:szCs w:val="21.1200008392334"/>
          <w:u w:val="none"/>
          <w:shd w:fill="auto" w:val="clear"/>
          <w:vertAlign w:val="baseline"/>
        </w:rPr>
      </w:pPr>
      <w:r w:rsidDel="00000000" w:rsidR="00000000" w:rsidRPr="00000000">
        <w:rPr>
          <w:rFonts w:ascii="Century" w:cs="Century" w:eastAsia="Century" w:hAnsi="Century"/>
          <w:b w:val="0"/>
          <w:i w:val="0"/>
          <w:smallCaps w:val="0"/>
          <w:strike w:val="0"/>
          <w:color w:val="000000"/>
          <w:sz w:val="21.1200008392334"/>
          <w:szCs w:val="21.1200008392334"/>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21.1200008392334"/>
          <w:szCs w:val="21.1200008392334"/>
          <w:u w:val="none"/>
          <w:shd w:fill="auto" w:val="clear"/>
          <w:vertAlign w:val="baseline"/>
          <w:rtl w:val="0"/>
        </w:rPr>
        <w:t xml:space="preserve">ＲＳＩブレイクアウトのパラメータ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75.528564453125" w:line="240" w:lineRule="auto"/>
        <w:ind w:left="7.768859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nPeriod_RSI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は </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RSI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計算の基準数となっています。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98.73291015625" w:line="332.39633560180664" w:lineRule="auto"/>
        <w:ind w:left="10.7568359375" w:right="2013.8970947265625" w:hanging="2.9879760742187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nPeriod_Ma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と、</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MA_Method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は、移動計算の基準数、移動計算方法となっています。 これは関数 </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iMAOnArray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のヘルプを参照ください。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52209472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60.333251953125" w:line="240" w:lineRule="auto"/>
        <w:ind w:left="10.95596313476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margin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はシグナルを発信する際の、トレンドラインからのブレイク距離です。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88.333740234375" w:line="240" w:lineRule="auto"/>
        <w:ind w:left="0.71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978400" cy="3048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78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332.39733695983887" w:lineRule="auto"/>
        <w:ind w:left="4.7808837890625" w:right="-6.710205078125" w:firstLine="6.175079345703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min_gap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は、極大（極小）の検出における最小間隔であり、この設定値以下の検出値はトレンドラインから無視さ れます。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2.0440673828125" w:line="240" w:lineRule="auto"/>
        <w:ind w:left="2.7888488769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値が小さいほど、トレンドラインが細かく定義され、大きいとラフに定義されます。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36.3336181640625" w:line="240" w:lineRule="auto"/>
        <w:ind w:left="2.98797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所詮はコンピュータ計算なので、自分の求めるべきトレンドラインのイメージに合わせて設定すればいい。</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715332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889500" cy="5664200"/>
            <wp:effectExtent b="0" l="0" r="0" t="0"/>
            <wp:docPr id="6"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48895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332.39733695983887" w:lineRule="auto"/>
        <w:ind w:left="1.992034912109375" w:right="3163.6102294921875" w:firstLine="4.9800109863281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最後は </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offset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であるが、これは </w:t>
      </w: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RSI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の値に対して移動平均を求める時に、 移動平均線を上下にスライドさせる値となっています。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59.64385986328125" w:line="240" w:lineRule="auto"/>
        <w:ind w:left="7.967987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offset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をプラス（上方向）にすれば、下側の支持線が強調されます。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98.7335205078125" w:line="240" w:lineRule="auto"/>
        <w:ind w:left="7.96798706054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offset </w:t>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をマイナス（下方向）にすれば、上側の抵抗線が強調されます。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39.33380126953125" w:line="240" w:lineRule="auto"/>
        <w:ind w:left="2.3904418945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微妙にピークの捕らえ方が変わってくるので、ＥＡに組み込む時には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96.33331298828125" w:line="240" w:lineRule="auto"/>
        <w:ind w:left="2.5895690917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パラメータ最適化をやって下さい。</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13.87107849121094" w:lineRule="auto"/>
        <w:ind w:left="0.71533203125" w:right="1339.05517578125"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864100" cy="2260600"/>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864100" cy="22606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876800" cy="24384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876800" cy="2438400"/>
                    </a:xfrm>
                    <a:prstGeom prst="rect"/>
                    <a:ln/>
                  </pic:spPr>
                </pic:pic>
              </a:graphicData>
            </a:graphic>
          </wp:inline>
        </w:drawing>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Pr>
        <w:drawing>
          <wp:inline distB="19050" distT="19050" distL="19050" distR="19050">
            <wp:extent cx="4864100" cy="23368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864100" cy="2336800"/>
                    </a:xfrm>
                    <a:prstGeom prst="rect"/>
                    <a:ln/>
                  </pic:spPr>
                </pic:pic>
              </a:graphicData>
            </a:graphic>
          </wp:inline>
        </w:drawing>
      </w: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現状のピーク検出アルゴリズムについては、まだまだ改良の余地が残されています。</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85128784179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使用方法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05.106201171875" w:line="240" w:lineRule="auto"/>
        <w:ind w:left="6.3743591308593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ダウンロードはソースファイルになっており、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98.73291015625" w:line="240" w:lineRule="auto"/>
        <w:ind w:left="8.167266845703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インジケータフォルダにダウンロード後に、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98.73291015625" w:line="240" w:lineRule="auto"/>
        <w:ind w:left="7.768859863281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コンパイルしてご使用下さい。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36.3330078125" w:line="240" w:lineRule="auto"/>
        <w:ind w:left="6.57363891601562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あなたのエキスパートアドバイザシステムに組み込み、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98.73291015625" w:line="240" w:lineRule="auto"/>
        <w:ind w:left="9.36248779296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設定値のパラメータ最適化を実施してください。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008.333740234375" w:line="240" w:lineRule="auto"/>
        <w:ind w:left="17.20077514648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Century" w:cs="Century" w:eastAsia="Century" w:hAnsi="Century"/>
          <w:b w:val="0"/>
          <w:i w:val="0"/>
          <w:smallCaps w:val="0"/>
          <w:strike w:val="0"/>
          <w:color w:val="000000"/>
          <w:sz w:val="28.079999923706055"/>
          <w:szCs w:val="28.079999923706055"/>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開発者紹介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95.306396484375" w:line="240" w:lineRule="auto"/>
        <w:ind w:left="0" w:right="0" w:firstLine="0"/>
        <w:jc w:val="left"/>
        <w:rPr>
          <w:rFonts w:ascii="Century" w:cs="Century" w:eastAsia="Century" w:hAnsi="Century"/>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Author:motochan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60.333251953125" w:line="240" w:lineRule="auto"/>
        <w:ind w:left="37.05123901367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【ご挨拶】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96.3330078125" w:line="240" w:lineRule="auto"/>
        <w:ind w:left="138.7727355957031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サラリーマンの傍らで、ＦＸをやっています。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98.73291015625" w:line="240" w:lineRule="auto"/>
        <w:ind w:left="2.9879760742187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初心者のためのテクニカル講座という分かりやすさを重視したブログを開設中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45.933837890625" w:line="240" w:lineRule="auto"/>
        <w:ind w:left="137.37838745117188" w:right="0" w:firstLine="0"/>
        <w:jc w:val="left"/>
        <w:rPr>
          <w:rFonts w:ascii="Century" w:cs="Century" w:eastAsia="Century" w:hAnsi="Century"/>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http://1969681.blog66.fc2.com/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00.3338623046875" w:line="240" w:lineRule="auto"/>
        <w:ind w:left="134.19113159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9.920000076293945"/>
          <w:szCs w:val="19.920000076293945"/>
          <w:u w:val="none"/>
          <w:shd w:fill="auto" w:val="clear"/>
          <w:vertAlign w:val="baseline"/>
          <w:rtl w:val="0"/>
        </w:rPr>
        <w:t xml:space="preserve">本インジケータを使用した最強ＥＡを公開中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285.9332275390625" w:line="240" w:lineRule="auto"/>
        <w:ind w:left="5.37841796875" w:right="0" w:firstLine="0"/>
        <w:jc w:val="left"/>
        <w:rPr>
          <w:rFonts w:ascii="Century" w:cs="Century" w:eastAsia="Century" w:hAnsi="Century"/>
          <w:b w:val="0"/>
          <w:i w:val="0"/>
          <w:smallCaps w:val="0"/>
          <w:strike w:val="0"/>
          <w:color w:val="000000"/>
          <w:sz w:val="19.920000076293945"/>
          <w:szCs w:val="19.920000076293945"/>
          <w:u w:val="none"/>
          <w:shd w:fill="auto" w:val="clear"/>
          <w:vertAlign w:val="baseline"/>
        </w:rPr>
      </w:pPr>
      <w:r w:rsidDel="00000000" w:rsidR="00000000" w:rsidRPr="00000000">
        <w:rPr>
          <w:rFonts w:ascii="Century" w:cs="Century" w:eastAsia="Century" w:hAnsi="Century"/>
          <w:b w:val="0"/>
          <w:i w:val="0"/>
          <w:smallCaps w:val="0"/>
          <w:strike w:val="0"/>
          <w:color w:val="000000"/>
          <w:sz w:val="19.920000076293945"/>
          <w:szCs w:val="19.920000076293945"/>
          <w:u w:val="none"/>
          <w:shd w:fill="auto" w:val="clear"/>
          <w:vertAlign w:val="baseline"/>
          <w:rtl w:val="0"/>
        </w:rPr>
        <w:t xml:space="preserve">https://drive.google.com/drive/folders/0B25N1Xc5TfvGZmVEZlJrMEtOTXc?usp=sharing</w:t>
      </w:r>
    </w:p>
    <w:sectPr>
      <w:pgSz w:h="16820" w:w="11900" w:orient="portrait"/>
      <w:pgMar w:bottom="1693.1401062011719" w:top="1437.60009765625" w:left="1439.28466796875" w:right="1440.9448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entury"/>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