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f5fb9a7so5z6" w:id="0"/>
      <w:bookmarkEnd w:id="0"/>
      <w:r w:rsidDel="00000000" w:rsidR="00000000" w:rsidRPr="00000000">
        <w:rPr>
          <w:rFonts w:ascii="Arial Unicode MS" w:cs="Arial Unicode MS" w:eastAsia="Arial Unicode MS" w:hAnsi="Arial Unicode MS"/>
          <w:rtl w:val="0"/>
        </w:rPr>
        <w:t xml:space="preserve">rotation180degrees　取扱説明書</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v9bkoeyckbsw" w:id="1"/>
      <w:bookmarkEnd w:id="1"/>
      <w:r w:rsidDel="00000000" w:rsidR="00000000" w:rsidRPr="00000000">
        <w:rPr>
          <w:rFonts w:ascii="Arial Unicode MS" w:cs="Arial Unicode MS" w:eastAsia="Arial Unicode MS" w:hAnsi="Arial Unicode MS"/>
          <w:rtl w:val="0"/>
        </w:rPr>
        <w:t xml:space="preserve">１．背景</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　トレンド相場では良く対象性のあるチャートが描かれることがある。これに着目して、時間軸に対して180度回転させたチャートを用いて、相場がレンジなのか？トレンドなのかを判定するものである。</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1155cc"/>
          <w:sz w:val="20"/>
          <w:szCs w:val="20"/>
          <w:u w:val="single"/>
        </w:rPr>
      </w:pPr>
      <w:r w:rsidDel="00000000" w:rsidR="00000000" w:rsidRPr="00000000">
        <w:rPr>
          <w:rFonts w:ascii="Arial Unicode MS" w:cs="Arial Unicode MS" w:eastAsia="Arial Unicode MS" w:hAnsi="Arial Unicode MS"/>
          <w:sz w:val="20"/>
          <w:szCs w:val="20"/>
          <w:rtl w:val="0"/>
        </w:rPr>
        <w:t xml:space="preserve">　参考資料　</w:t>
      </w:r>
      <w:r w:rsidDel="00000000" w:rsidR="00000000" w:rsidRPr="00000000">
        <w:fldChar w:fldCharType="begin"/>
        <w:instrText xml:space="preserve"> HYPERLINK "http://1969681.blog66.fc2.com/blog-entry-295.html" </w:instrText>
        <w:fldChar w:fldCharType="separate"/>
      </w:r>
      <w:r w:rsidDel="00000000" w:rsidR="00000000" w:rsidRPr="00000000">
        <w:rPr>
          <w:rFonts w:ascii="Arial Unicode MS" w:cs="Arial Unicode MS" w:eastAsia="Arial Unicode MS" w:hAnsi="Arial Unicode MS"/>
          <w:color w:val="1155cc"/>
          <w:sz w:val="20"/>
          <w:szCs w:val="20"/>
          <w:u w:val="single"/>
          <w:rtl w:val="0"/>
        </w:rPr>
        <w:t xml:space="preserve">楕円インジケータの発見</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end"/>
      </w:r>
      <w:r w:rsidDel="00000000" w:rsidR="00000000" w:rsidRPr="00000000">
        <w:rPr>
          <w:sz w:val="20"/>
          <w:szCs w:val="20"/>
          <w:rtl w:val="0"/>
        </w:rPr>
        <w:t xml:space="preserve"> </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reuby7hpuj0" w:id="2"/>
      <w:bookmarkEnd w:id="2"/>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．特徴</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　現在値から過去にさかのぼって、チャートを１８０度反転させて描くインジケータです。</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チャートの移動平均線を求め、現在値からの高低を判断して売買サインを発生します。</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Pr>
        <w:drawing>
          <wp:inline distB="114300" distT="114300" distL="114300" distR="114300">
            <wp:extent cx="6248400" cy="50625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ajcie99f49oy" w:id="3"/>
      <w:bookmarkEnd w:id="3"/>
      <w:r w:rsidDel="00000000" w:rsidR="00000000" w:rsidRPr="00000000">
        <w:rPr>
          <w:rFonts w:ascii="Arial Unicode MS" w:cs="Arial Unicode MS" w:eastAsia="Arial Unicode MS" w:hAnsi="Arial Unicode MS"/>
          <w:rtl w:val="0"/>
        </w:rPr>
        <w:t xml:space="preserve">３．設定値</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設定値は下記のとおりです。</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input parameters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extern int Length =75;　//　反転の期間長さ</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extern int Shift = 1;　//　チャートシフト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extern int nPeriod_MA = 20;　//　移動平均</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extern int MA_Method = 0;　//　移動平均計算方法</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extern int R180D_hantei = 20　;　//180度回転トレンド判定用の時間軸シフト</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extern int R180D_space = 100　;　//180度回転判定レベル</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double buf1[];　//　反転チャート</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double buf2[];　//　移動平均線</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double buf3[];　//　long　(buy)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double buf4[];　//　Short　(sell)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現在値と数本先（R180D_hantei）の終値を比較し、現在値との差が閾値（R180D_space）以上に乖離した場合にシグナルを出力します。高い場合はトレンド継続とみなしてロングサインが出ます。低い場合はショートサインになります。</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Pr>
        <mc:AlternateContent>
          <mc:Choice Requires="wpg">
            <w:drawing>
              <wp:inline distB="114300" distT="114300" distL="114300" distR="114300">
                <wp:extent cx="3233738" cy="2320392"/>
                <wp:effectExtent b="0" l="0" r="0" t="0"/>
                <wp:docPr id="1" name=""/>
                <a:graphic>
                  <a:graphicData uri="http://schemas.microsoft.com/office/word/2010/wordprocessingGroup">
                    <wpg:wgp>
                      <wpg:cNvGrpSpPr/>
                      <wpg:grpSpPr>
                        <a:xfrm>
                          <a:off x="1933575" y="1295325"/>
                          <a:ext cx="3233738" cy="2320392"/>
                          <a:chOff x="1933575" y="1295325"/>
                          <a:chExt cx="2543100" cy="1821375"/>
                        </a:xfrm>
                      </wpg:grpSpPr>
                      <wps:wsp>
                        <wps:cNvCnPr/>
                        <wps:spPr>
                          <a:xfrm flipH="1" rot="10800000">
                            <a:off x="1933575" y="1295325"/>
                            <a:ext cx="1228800" cy="10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47875" y="2381175"/>
                            <a:ext cx="1114500" cy="96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s:wsp>
                        <wps:cNvCnPr/>
                        <wps:spPr>
                          <a:xfrm>
                            <a:off x="3152775" y="1428750"/>
                            <a:ext cx="0" cy="8667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s:wsp>
                        <wps:cNvSpPr txBox="1"/>
                        <wps:cNvPr id="5" name="Shape 5"/>
                        <wps:spPr>
                          <a:xfrm>
                            <a:off x="2181225" y="2476500"/>
                            <a:ext cx="1123800" cy="640200"/>
                          </a:xfrm>
                          <a:prstGeom prst="rect">
                            <a:avLst/>
                          </a:prstGeom>
                          <a:noFill/>
                          <a:ln>
                            <a:noFill/>
                          </a:ln>
                        </wps:spPr>
                        <wps:txbx>
                          <w:txbxContent>
                            <w:p w:rsidR="00000000" w:rsidDel="00000000" w:rsidP="00000000" w:rsidRDefault="00000000" w:rsidRPr="00000000">
                              <w:pPr>
                                <w:spacing w:after="0" w:before="0" w:line="331.199998855590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R180D_hantei </w:t>
                              </w:r>
                            </w:p>
                          </w:txbxContent>
                        </wps:txbx>
                        <wps:bodyPr anchorCtr="0" anchor="t" bIns="91425" lIns="91425" spcFirstLastPara="1" rIns="91425" wrap="square" tIns="91425">
                          <a:noAutofit/>
                        </wps:bodyPr>
                      </wps:wsp>
                      <wps:wsp>
                        <wps:cNvSpPr txBox="1"/>
                        <wps:cNvPr id="6" name="Shape 6"/>
                        <wps:spPr>
                          <a:xfrm>
                            <a:off x="3305175" y="1655250"/>
                            <a:ext cx="1171500" cy="64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R180D_space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233738" cy="2320392"/>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33738" cy="23203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ダウンロードはソースファイルになっており、インジケータフォルダにダウンロード後に、</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コンパイルしてご使用下さい。</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あなたのエキスパートアドバイザシステムに組み込み、</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設定値のパラメータ最適化を実施してください。</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開発者紹介</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Author:motochan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【ご挨拶】</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　サラリーマンの傍らで、ＦＸをやっています。</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初心者のためのテクニカル講座という分かりやすさを重視したブログを開設中</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　http://1969681.blog66.fc2.com/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Arial Unicode MS" w:cs="Arial Unicode MS" w:eastAsia="Arial Unicode MS" w:hAnsi="Arial Unicode MS"/>
          <w:sz w:val="20"/>
          <w:szCs w:val="20"/>
          <w:rtl w:val="0"/>
        </w:rPr>
        <w:t xml:space="preserve">　本インジケータを使用した最強ＥＡを公開中</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https://drive.google.com/drive/folders/0B25N1Xc5TfvGZmVEZlJrMEtOTXc?usp=sharing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