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A85E8" w14:textId="06967CCA" w:rsidR="00DC697F" w:rsidRPr="00975B39" w:rsidRDefault="00DC697F" w:rsidP="00DC697F">
      <w:pPr>
        <w:pStyle w:val="Header"/>
        <w:ind w:right="360"/>
        <w:rPr>
          <w:color w:val="auto"/>
          <w:sz w:val="24"/>
          <w:szCs w:val="24"/>
        </w:rPr>
      </w:pPr>
      <w:r>
        <w:rPr>
          <w:noProof/>
          <w:color w:val="auto"/>
          <w:sz w:val="24"/>
          <w:szCs w:val="24"/>
        </w:rPr>
        <mc:AlternateContent>
          <mc:Choice Requires="wps">
            <w:drawing>
              <wp:anchor distT="0" distB="0" distL="114300" distR="114300" simplePos="0" relativeHeight="251659264" behindDoc="0" locked="0" layoutInCell="1" allowOverlap="1" wp14:anchorId="5FE862DE" wp14:editId="5566B16C">
                <wp:simplePos x="0" y="0"/>
                <wp:positionH relativeFrom="margin">
                  <wp:posOffset>1028700</wp:posOffset>
                </wp:positionH>
                <wp:positionV relativeFrom="paragraph">
                  <wp:posOffset>-85725</wp:posOffset>
                </wp:positionV>
                <wp:extent cx="5353050" cy="657225"/>
                <wp:effectExtent l="0" t="0" r="0" b="9525"/>
                <wp:wrapNone/>
                <wp:docPr id="2" name="Text Box 2"/>
                <wp:cNvGraphicFramePr/>
                <a:graphic xmlns:a="http://schemas.openxmlformats.org/drawingml/2006/main">
                  <a:graphicData uri="http://schemas.microsoft.com/office/word/2010/wordprocessingShape">
                    <wps:wsp>
                      <wps:cNvSpPr txBox="1"/>
                      <wps:spPr>
                        <a:xfrm>
                          <a:off x="0" y="0"/>
                          <a:ext cx="5353050" cy="657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F1FCBD9" w14:textId="77777777" w:rsidR="00DC697F" w:rsidRPr="00DC697F" w:rsidRDefault="00DC697F" w:rsidP="00DC697F">
                            <w:pPr>
                              <w:jc w:val="center"/>
                              <w:rPr>
                                <w:b/>
                                <w:caps/>
                                <w:sz w:val="32"/>
                                <w:szCs w:val="20"/>
                              </w:rPr>
                            </w:pPr>
                            <w:r w:rsidRPr="00DC697F">
                              <w:rPr>
                                <w:b/>
                                <w:caps/>
                                <w:sz w:val="32"/>
                                <w:szCs w:val="20"/>
                              </w:rPr>
                              <w:t>University OF SINDH, JAMSHORO</w:t>
                            </w:r>
                          </w:p>
                          <w:p w14:paraId="208FB56E" w14:textId="253E8BF8" w:rsidR="00DC697F" w:rsidRPr="00DC697F" w:rsidRDefault="00DC697F" w:rsidP="00DC697F">
                            <w:pPr>
                              <w:jc w:val="center"/>
                              <w:rPr>
                                <w:b/>
                                <w:caps/>
                                <w:sz w:val="24"/>
                                <w:szCs w:val="16"/>
                              </w:rPr>
                            </w:pPr>
                            <w:r w:rsidRPr="00DC697F">
                              <w:rPr>
                                <w:b/>
                                <w:caps/>
                                <w:sz w:val="24"/>
                                <w:szCs w:val="16"/>
                              </w:rPr>
                              <w:t>Faculty of Education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E862DE" id="_x0000_t202" coordsize="21600,21600" o:spt="202" path="m,l,21600r21600,l21600,xe">
                <v:stroke joinstyle="miter"/>
                <v:path gradientshapeok="t" o:connecttype="rect"/>
              </v:shapetype>
              <v:shape id="Text Box 2" o:spid="_x0000_s1026" type="#_x0000_t202" style="position:absolute;margin-left:81pt;margin-top:-6.75pt;width:421.5pt;height:51.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" fillcolor="white [3201]" stroked="f" strokeweight=".5pt">
                <v:textbox>
                  <w:txbxContent>
                    <w:p w14:paraId="0F1FCBD9" w14:textId="77777777" w:rsidR="00DC697F" w:rsidRPr="00DC697F" w:rsidRDefault="00DC697F" w:rsidP="00DC697F">
                      <w:pPr>
                        <w:jc w:val="center"/>
                        <w:rPr>
                          <w:b/>
                          <w:caps/>
                          <w:sz w:val="32"/>
                          <w:szCs w:val="20"/>
                        </w:rPr>
                      </w:pPr>
                      <w:r w:rsidRPr="00DC697F">
                        <w:rPr>
                          <w:b/>
                          <w:caps/>
                          <w:sz w:val="32"/>
                          <w:szCs w:val="20"/>
                        </w:rPr>
                        <w:t>University OF SINDH, JAMSHORO</w:t>
                      </w:r>
                    </w:p>
                    <w:p w14:paraId="208FB56E" w14:textId="253E8BF8" w:rsidR="00DC697F" w:rsidRPr="00DC697F" w:rsidRDefault="00DC697F" w:rsidP="00DC697F">
                      <w:pPr>
                        <w:jc w:val="center"/>
                        <w:rPr>
                          <w:b/>
                          <w:caps/>
                          <w:sz w:val="24"/>
                          <w:szCs w:val="16"/>
                        </w:rPr>
                      </w:pPr>
                      <w:r w:rsidRPr="00DC697F">
                        <w:rPr>
                          <w:b/>
                          <w:caps/>
                          <w:sz w:val="24"/>
                          <w:szCs w:val="16"/>
                        </w:rPr>
                        <w:t>Faculty of Education</w:t>
                      </w:r>
                    </w:p>
                  </w:txbxContent>
                </v:textbox>
                <w10:wrap anchorx="margin"/>
              </v:shape>
            </w:pict>
          </mc:Fallback>
        </mc:AlternateContent>
      </w:r>
      <w:r>
        <w:rPr>
          <w:noProof/>
          <w:color w:val="auto"/>
          <w:sz w:val="24"/>
          <w:szCs w:val="24"/>
        </w:rPr>
        <mc:AlternateContent>
          <mc:Choice Requires="wps">
            <w:drawing>
              <wp:anchor distT="0" distB="0" distL="114300" distR="114300" simplePos="0" relativeHeight="251660288" behindDoc="0" locked="0" layoutInCell="1" allowOverlap="1" wp14:anchorId="2F5573DE" wp14:editId="0850599D">
                <wp:simplePos x="0" y="0"/>
                <wp:positionH relativeFrom="column">
                  <wp:posOffset>-169545</wp:posOffset>
                </wp:positionH>
                <wp:positionV relativeFrom="paragraph">
                  <wp:posOffset>750570</wp:posOffset>
                </wp:positionV>
                <wp:extent cx="6848475" cy="0"/>
                <wp:effectExtent l="0" t="19050" r="28575" b="19050"/>
                <wp:wrapNone/>
                <wp:docPr id="3" name="Straight Connector 3"/>
                <wp:cNvGraphicFramePr/>
                <a:graphic xmlns:a="http://schemas.openxmlformats.org/drawingml/2006/main">
                  <a:graphicData uri="http://schemas.microsoft.com/office/word/2010/wordprocessingShape">
                    <wps:wsp>
                      <wps:cNvCnPr/>
                      <wps:spPr>
                        <a:xfrm flipV="1">
                          <a:off x="0" y="0"/>
                          <a:ext cx="6848475"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BB03047" id="Straight Connector 3" o:spid="_x0000_s1026" style="position:absolute;flip:y;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3.35pt,59.1pt" to="525.9pt,5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" strokecolor="black [3213]" strokeweight="2.25pt"/>
            </w:pict>
          </mc:Fallback>
        </mc:AlternateContent>
      </w:r>
      <w:r w:rsidRPr="0076574A">
        <w:rPr>
          <w:rFonts w:eastAsia="Times New Roman"/>
          <w:snapToGrid w:val="0"/>
          <w:color w:val="000000"/>
          <w:w w:val="0"/>
          <w:sz w:val="0"/>
          <w:szCs w:val="0"/>
          <w:u w:color="000000"/>
          <w:bdr w:val="none" w:sz="0" w:space="0" w:color="000000"/>
          <w:shd w:val="clear" w:color="000000" w:fill="000000"/>
          <w:lang w:val="x-none" w:eastAsia="x-none" w:bidi="x-none"/>
        </w:rPr>
        <w:t xml:space="preserve"> </w:t>
      </w:r>
      <w:r w:rsidRPr="0076574A">
        <w:rPr>
          <w:noProof/>
          <w:color w:val="auto"/>
          <w:sz w:val="24"/>
          <w:szCs w:val="24"/>
        </w:rPr>
        <w:drawing>
          <wp:inline distT="0" distB="0" distL="0" distR="0" wp14:anchorId="4EEFA769" wp14:editId="5AF63DFC">
            <wp:extent cx="731520" cy="731520"/>
            <wp:effectExtent l="0" t="0" r="0" b="0"/>
            <wp:docPr id="5" name="Picture 5" descr="E:\1 University of Sindh Tasks Assigned\University of Sindh Matters\University of Sindh Logo\University of Sindh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1 University of Sindh Tasks Assigned\University of Sindh Matters\University of Sindh Logo\University of Sindh Logo.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31520" cy="731520"/>
                    </a:xfrm>
                    <a:prstGeom prst="rect">
                      <a:avLst/>
                    </a:prstGeom>
                    <a:noFill/>
                    <a:ln>
                      <a:noFill/>
                    </a:ln>
                  </pic:spPr>
                </pic:pic>
              </a:graphicData>
            </a:graphic>
          </wp:inline>
        </w:drawing>
      </w:r>
    </w:p>
    <w:tbl>
      <w:tblPr>
        <w:tblStyle w:val="TableGrid"/>
        <w:tblpPr w:leftFromText="180" w:rightFromText="180" w:vertAnchor="text" w:horzAnchor="margin" w:tblpX="36" w:tblpY="170"/>
        <w:tblW w:w="102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18"/>
        <w:gridCol w:w="3870"/>
        <w:gridCol w:w="1350"/>
        <w:gridCol w:w="720"/>
        <w:gridCol w:w="1620"/>
      </w:tblGrid>
      <w:tr w:rsidR="00DC697F" w:rsidRPr="004A7E54" w14:paraId="0B58EA56" w14:textId="77777777" w:rsidTr="00577D2F">
        <w:trPr>
          <w:trHeight w:val="363"/>
        </w:trPr>
        <w:tc>
          <w:tcPr>
            <w:tcW w:w="2718" w:type="dxa"/>
            <w:tcBorders>
              <w:top w:val="single" w:sz="4" w:space="0" w:color="auto"/>
              <w:bottom w:val="single" w:sz="4" w:space="0" w:color="auto"/>
            </w:tcBorders>
            <w:shd w:val="clear" w:color="auto" w:fill="FFFFFF" w:themeFill="background1"/>
            <w:vAlign w:val="center"/>
          </w:tcPr>
          <w:p w14:paraId="25DFD532" w14:textId="77777777" w:rsidR="00DC697F" w:rsidRPr="004A7E54" w:rsidRDefault="00DC697F" w:rsidP="00577D2F">
            <w:pPr>
              <w:pStyle w:val="Default"/>
              <w:rPr>
                <w:rFonts w:ascii="Times New Roman" w:hAnsi="Times New Roman" w:cs="Times New Roman"/>
                <w:b/>
              </w:rPr>
            </w:pPr>
            <w:r>
              <w:rPr>
                <w:rFonts w:ascii="Times New Roman" w:hAnsi="Times New Roman" w:cs="Times New Roman"/>
                <w:b/>
              </w:rPr>
              <w:t>Category</w:t>
            </w:r>
            <w:r w:rsidRPr="004A7E54">
              <w:rPr>
                <w:rFonts w:ascii="Times New Roman" w:hAnsi="Times New Roman" w:cs="Times New Roman"/>
                <w:b/>
              </w:rPr>
              <w:t>:</w:t>
            </w:r>
          </w:p>
        </w:tc>
        <w:tc>
          <w:tcPr>
            <w:tcW w:w="3870" w:type="dxa"/>
            <w:tcBorders>
              <w:top w:val="single" w:sz="4" w:space="0" w:color="auto"/>
              <w:bottom w:val="single" w:sz="4" w:space="0" w:color="auto"/>
            </w:tcBorders>
            <w:shd w:val="clear" w:color="auto" w:fill="FFFFFF" w:themeFill="background1"/>
            <w:vAlign w:val="center"/>
          </w:tcPr>
          <w:p w14:paraId="1702B6AF" w14:textId="77777777" w:rsidR="00DC697F" w:rsidRPr="004A7E54" w:rsidRDefault="00DC697F" w:rsidP="00577D2F">
            <w:pPr>
              <w:pStyle w:val="Default"/>
              <w:rPr>
                <w:rFonts w:ascii="Times New Roman" w:hAnsi="Times New Roman" w:cs="Times New Roman"/>
                <w:bCs/>
              </w:rPr>
            </w:pPr>
            <w:r>
              <w:rPr>
                <w:rFonts w:ascii="Times New Roman" w:hAnsi="Times New Roman" w:cs="Times New Roman"/>
                <w:bCs/>
              </w:rPr>
              <w:t>General Course</w:t>
            </w:r>
          </w:p>
        </w:tc>
        <w:tc>
          <w:tcPr>
            <w:tcW w:w="2070" w:type="dxa"/>
            <w:gridSpan w:val="2"/>
            <w:tcBorders>
              <w:top w:val="single" w:sz="4" w:space="0" w:color="auto"/>
              <w:bottom w:val="single" w:sz="4" w:space="0" w:color="auto"/>
            </w:tcBorders>
            <w:shd w:val="clear" w:color="auto" w:fill="FFFFFF" w:themeFill="background1"/>
            <w:vAlign w:val="center"/>
          </w:tcPr>
          <w:p w14:paraId="5E27110B" w14:textId="77777777" w:rsidR="00DC697F" w:rsidRPr="004A7E54" w:rsidRDefault="00DC697F" w:rsidP="00577D2F">
            <w:pPr>
              <w:pStyle w:val="Default"/>
              <w:rPr>
                <w:rFonts w:ascii="Times New Roman" w:hAnsi="Times New Roman" w:cs="Times New Roman"/>
                <w:b/>
              </w:rPr>
            </w:pPr>
            <w:r w:rsidRPr="004A7E54">
              <w:rPr>
                <w:rFonts w:ascii="Times New Roman" w:hAnsi="Times New Roman" w:cs="Times New Roman"/>
                <w:b/>
              </w:rPr>
              <w:t>Semester:</w:t>
            </w:r>
          </w:p>
        </w:tc>
        <w:tc>
          <w:tcPr>
            <w:tcW w:w="1620" w:type="dxa"/>
            <w:tcBorders>
              <w:top w:val="single" w:sz="4" w:space="0" w:color="auto"/>
              <w:bottom w:val="single" w:sz="4" w:space="0" w:color="auto"/>
            </w:tcBorders>
            <w:shd w:val="clear" w:color="auto" w:fill="FFFFFF" w:themeFill="background1"/>
            <w:vAlign w:val="center"/>
          </w:tcPr>
          <w:p w14:paraId="1BC5B90D" w14:textId="77777777" w:rsidR="00DC697F" w:rsidRPr="004A7E54" w:rsidRDefault="00DC697F" w:rsidP="00577D2F">
            <w:pPr>
              <w:pStyle w:val="Default"/>
              <w:rPr>
                <w:rFonts w:ascii="Times New Roman" w:hAnsi="Times New Roman" w:cs="Times New Roman"/>
                <w:bCs/>
              </w:rPr>
            </w:pPr>
            <w:r>
              <w:rPr>
                <w:rFonts w:ascii="Times New Roman" w:hAnsi="Times New Roman" w:cs="Times New Roman"/>
                <w:bCs/>
              </w:rPr>
              <w:t>1</w:t>
            </w:r>
            <w:r w:rsidRPr="00694AC1">
              <w:rPr>
                <w:rFonts w:ascii="Times New Roman" w:hAnsi="Times New Roman" w:cs="Times New Roman"/>
                <w:bCs/>
                <w:vertAlign w:val="superscript"/>
              </w:rPr>
              <w:t>st</w:t>
            </w:r>
            <w:r>
              <w:rPr>
                <w:rFonts w:ascii="Times New Roman" w:hAnsi="Times New Roman" w:cs="Times New Roman"/>
                <w:bCs/>
              </w:rPr>
              <w:t xml:space="preserve"> </w:t>
            </w:r>
          </w:p>
        </w:tc>
      </w:tr>
      <w:tr w:rsidR="00DC697F" w:rsidRPr="004A7E54" w14:paraId="1E398C37" w14:textId="77777777" w:rsidTr="00577D2F">
        <w:trPr>
          <w:trHeight w:val="512"/>
        </w:trPr>
        <w:tc>
          <w:tcPr>
            <w:tcW w:w="2718" w:type="dxa"/>
            <w:tcBorders>
              <w:top w:val="single" w:sz="4" w:space="0" w:color="auto"/>
              <w:bottom w:val="single" w:sz="4" w:space="0" w:color="auto"/>
            </w:tcBorders>
            <w:shd w:val="clear" w:color="auto" w:fill="FFFFFF" w:themeFill="background1"/>
            <w:vAlign w:val="center"/>
          </w:tcPr>
          <w:p w14:paraId="6D22AB13" w14:textId="77777777" w:rsidR="00DC697F" w:rsidRPr="004A7E54" w:rsidRDefault="00DC697F" w:rsidP="00577D2F">
            <w:pPr>
              <w:pStyle w:val="Default"/>
              <w:rPr>
                <w:rFonts w:ascii="Times New Roman" w:hAnsi="Times New Roman" w:cs="Times New Roman"/>
                <w:b/>
              </w:rPr>
            </w:pPr>
            <w:r w:rsidRPr="004A7E54">
              <w:rPr>
                <w:rFonts w:ascii="Times New Roman" w:hAnsi="Times New Roman" w:cs="Times New Roman"/>
                <w:b/>
              </w:rPr>
              <w:t>Course Code:</w:t>
            </w:r>
          </w:p>
        </w:tc>
        <w:tc>
          <w:tcPr>
            <w:tcW w:w="3870" w:type="dxa"/>
            <w:tcBorders>
              <w:top w:val="single" w:sz="4" w:space="0" w:color="auto"/>
              <w:bottom w:val="single" w:sz="4" w:space="0" w:color="auto"/>
            </w:tcBorders>
            <w:shd w:val="clear" w:color="auto" w:fill="FFFFFF" w:themeFill="background1"/>
            <w:vAlign w:val="center"/>
          </w:tcPr>
          <w:p w14:paraId="6609DCD4" w14:textId="77777777" w:rsidR="00DC697F" w:rsidRPr="0084353B" w:rsidRDefault="00DC697F" w:rsidP="00577D2F">
            <w:pPr>
              <w:pStyle w:val="Default"/>
              <w:rPr>
                <w:rFonts w:ascii="Times New Roman" w:hAnsi="Times New Roman" w:cs="Times New Roman"/>
                <w:bCs/>
              </w:rPr>
            </w:pPr>
            <w:r w:rsidRPr="00D33599">
              <w:rPr>
                <w:rFonts w:ascii="Times New Roman" w:hAnsi="Times New Roman" w:cs="Times New Roman"/>
                <w:bCs/>
              </w:rPr>
              <w:t>GQUR-30</w:t>
            </w:r>
            <w:r>
              <w:rPr>
                <w:rFonts w:ascii="Times New Roman" w:hAnsi="Times New Roman" w:cs="Times New Roman"/>
                <w:bCs/>
              </w:rPr>
              <w:t>0</w:t>
            </w:r>
          </w:p>
        </w:tc>
        <w:tc>
          <w:tcPr>
            <w:tcW w:w="2070" w:type="dxa"/>
            <w:gridSpan w:val="2"/>
            <w:tcBorders>
              <w:top w:val="single" w:sz="4" w:space="0" w:color="auto"/>
              <w:bottom w:val="single" w:sz="4" w:space="0" w:color="auto"/>
            </w:tcBorders>
            <w:shd w:val="clear" w:color="auto" w:fill="FFFFFF" w:themeFill="background1"/>
            <w:vAlign w:val="center"/>
          </w:tcPr>
          <w:p w14:paraId="2369A4A2" w14:textId="77777777" w:rsidR="00DC697F" w:rsidRPr="004A7E54" w:rsidRDefault="00DC697F" w:rsidP="00577D2F">
            <w:pPr>
              <w:pStyle w:val="Default"/>
              <w:rPr>
                <w:rFonts w:ascii="Times New Roman" w:hAnsi="Times New Roman" w:cs="Times New Roman"/>
                <w:b/>
              </w:rPr>
            </w:pPr>
            <w:r w:rsidRPr="004A7E54">
              <w:rPr>
                <w:rFonts w:ascii="Times New Roman" w:hAnsi="Times New Roman" w:cs="Times New Roman"/>
                <w:b/>
              </w:rPr>
              <w:t>Credit Hours:</w:t>
            </w:r>
          </w:p>
        </w:tc>
        <w:tc>
          <w:tcPr>
            <w:tcW w:w="1620" w:type="dxa"/>
            <w:tcBorders>
              <w:top w:val="single" w:sz="4" w:space="0" w:color="auto"/>
              <w:bottom w:val="single" w:sz="4" w:space="0" w:color="auto"/>
            </w:tcBorders>
            <w:shd w:val="clear" w:color="auto" w:fill="FFFFFF" w:themeFill="background1"/>
            <w:vAlign w:val="center"/>
          </w:tcPr>
          <w:p w14:paraId="26DD98BF" w14:textId="77777777" w:rsidR="00DC697F" w:rsidRPr="004A7E54" w:rsidRDefault="00DC697F" w:rsidP="00577D2F">
            <w:pPr>
              <w:pStyle w:val="Default"/>
              <w:rPr>
                <w:rFonts w:ascii="Times New Roman" w:hAnsi="Times New Roman" w:cs="Times New Roman"/>
                <w:bCs/>
              </w:rPr>
            </w:pPr>
            <w:r w:rsidRPr="004A7E54">
              <w:rPr>
                <w:rFonts w:ascii="Times New Roman" w:hAnsi="Times New Roman" w:cs="Times New Roman"/>
                <w:bCs/>
              </w:rPr>
              <w:t>03</w:t>
            </w:r>
          </w:p>
        </w:tc>
      </w:tr>
      <w:tr w:rsidR="00DC697F" w:rsidRPr="004A7E54" w14:paraId="310283FF" w14:textId="77777777" w:rsidTr="00577D2F">
        <w:trPr>
          <w:trHeight w:val="363"/>
        </w:trPr>
        <w:tc>
          <w:tcPr>
            <w:tcW w:w="2718" w:type="dxa"/>
            <w:tcBorders>
              <w:top w:val="single" w:sz="4" w:space="0" w:color="auto"/>
              <w:bottom w:val="single" w:sz="4" w:space="0" w:color="auto"/>
            </w:tcBorders>
            <w:shd w:val="clear" w:color="auto" w:fill="FFFFFF" w:themeFill="background1"/>
            <w:vAlign w:val="center"/>
          </w:tcPr>
          <w:p w14:paraId="20C4CFA2" w14:textId="77777777" w:rsidR="00DC697F" w:rsidRPr="004A7E54" w:rsidRDefault="00DC697F" w:rsidP="00577D2F">
            <w:pPr>
              <w:pStyle w:val="Default"/>
              <w:rPr>
                <w:rFonts w:ascii="Times New Roman" w:hAnsi="Times New Roman" w:cs="Times New Roman"/>
                <w:b/>
              </w:rPr>
            </w:pPr>
            <w:r w:rsidRPr="004A7E54">
              <w:rPr>
                <w:rFonts w:ascii="Times New Roman" w:hAnsi="Times New Roman" w:cs="Times New Roman"/>
                <w:b/>
              </w:rPr>
              <w:t xml:space="preserve">Title of Course: </w:t>
            </w:r>
          </w:p>
        </w:tc>
        <w:tc>
          <w:tcPr>
            <w:tcW w:w="3870" w:type="dxa"/>
            <w:tcBorders>
              <w:top w:val="single" w:sz="4" w:space="0" w:color="auto"/>
              <w:bottom w:val="single" w:sz="4" w:space="0" w:color="auto"/>
            </w:tcBorders>
            <w:shd w:val="clear" w:color="auto" w:fill="FFFFFF" w:themeFill="background1"/>
            <w:vAlign w:val="center"/>
          </w:tcPr>
          <w:p w14:paraId="395E2F6D" w14:textId="376A10B7" w:rsidR="00DC697F" w:rsidRPr="00D10DCC" w:rsidRDefault="00DC697F" w:rsidP="00577D2F">
            <w:pPr>
              <w:pStyle w:val="Default"/>
              <w:rPr>
                <w:rFonts w:ascii="Times New Roman" w:hAnsi="Times New Roman" w:cs="Times New Roman"/>
                <w:bCs/>
                <w:color w:val="auto"/>
              </w:rPr>
            </w:pPr>
            <w:r>
              <w:rPr>
                <w:rFonts w:ascii="Times New Roman" w:hAnsi="Times New Roman" w:cs="Times New Roman"/>
                <w:bCs/>
              </w:rPr>
              <w:t>Quantitative Reasoning–I</w:t>
            </w:r>
            <w:r w:rsidR="00895F39">
              <w:rPr>
                <w:rFonts w:ascii="Times New Roman" w:hAnsi="Times New Roman" w:cs="Times New Roman"/>
                <w:bCs/>
              </w:rPr>
              <w:t xml:space="preserve"> Math</w:t>
            </w:r>
          </w:p>
        </w:tc>
        <w:tc>
          <w:tcPr>
            <w:tcW w:w="1350" w:type="dxa"/>
            <w:tcBorders>
              <w:top w:val="single" w:sz="4" w:space="0" w:color="auto"/>
              <w:bottom w:val="single" w:sz="4" w:space="0" w:color="auto"/>
            </w:tcBorders>
            <w:shd w:val="clear" w:color="auto" w:fill="FFFFFF" w:themeFill="background1"/>
            <w:vAlign w:val="center"/>
          </w:tcPr>
          <w:p w14:paraId="6D4E3D90" w14:textId="77777777" w:rsidR="00DC697F" w:rsidRPr="004A7E54" w:rsidRDefault="00DC697F" w:rsidP="00577D2F">
            <w:pPr>
              <w:pStyle w:val="Default"/>
              <w:rPr>
                <w:rFonts w:ascii="Times New Roman" w:hAnsi="Times New Roman" w:cs="Times New Roman"/>
                <w:b/>
              </w:rPr>
            </w:pPr>
            <w:r w:rsidRPr="004A7E54">
              <w:rPr>
                <w:rFonts w:ascii="Times New Roman" w:hAnsi="Times New Roman" w:cs="Times New Roman"/>
                <w:b/>
              </w:rPr>
              <w:t>Program:</w:t>
            </w:r>
          </w:p>
        </w:tc>
        <w:tc>
          <w:tcPr>
            <w:tcW w:w="2340" w:type="dxa"/>
            <w:gridSpan w:val="2"/>
            <w:tcBorders>
              <w:top w:val="single" w:sz="4" w:space="0" w:color="auto"/>
              <w:bottom w:val="single" w:sz="4" w:space="0" w:color="auto"/>
            </w:tcBorders>
            <w:shd w:val="clear" w:color="auto" w:fill="FFFFFF" w:themeFill="background1"/>
            <w:vAlign w:val="center"/>
          </w:tcPr>
          <w:p w14:paraId="6D9CBCC3" w14:textId="77777777" w:rsidR="00DC697F" w:rsidRPr="004A7E54" w:rsidRDefault="00DC697F" w:rsidP="00577D2F">
            <w:pPr>
              <w:pStyle w:val="Default"/>
              <w:rPr>
                <w:rFonts w:ascii="Times New Roman" w:hAnsi="Times New Roman" w:cs="Times New Roman"/>
                <w:bCs/>
              </w:rPr>
            </w:pPr>
            <w:r w:rsidRPr="004A7E54">
              <w:rPr>
                <w:rFonts w:ascii="Times New Roman" w:hAnsi="Times New Roman" w:cs="Times New Roman"/>
                <w:bCs/>
              </w:rPr>
              <w:t>B.Ed (</w:t>
            </w:r>
            <w:r>
              <w:rPr>
                <w:rFonts w:ascii="Times New Roman" w:hAnsi="Times New Roman" w:cs="Times New Roman"/>
                <w:bCs/>
              </w:rPr>
              <w:t>4 Year</w:t>
            </w:r>
            <w:r w:rsidRPr="004A7E54">
              <w:rPr>
                <w:rFonts w:ascii="Times New Roman" w:hAnsi="Times New Roman" w:cs="Times New Roman"/>
                <w:bCs/>
              </w:rPr>
              <w:t>)</w:t>
            </w:r>
          </w:p>
        </w:tc>
      </w:tr>
    </w:tbl>
    <w:p w14:paraId="488E8A8E" w14:textId="77777777" w:rsidR="00DC697F" w:rsidRDefault="00DC697F" w:rsidP="00DC697F">
      <w:pPr>
        <w:pStyle w:val="Heading1"/>
        <w:spacing w:line="276" w:lineRule="exact"/>
      </w:pPr>
    </w:p>
    <w:p w14:paraId="01EA45D2" w14:textId="77777777" w:rsidR="008E4DA2" w:rsidRPr="00A309D6" w:rsidRDefault="008E4DA2" w:rsidP="00C605BA">
      <w:pPr>
        <w:pBdr>
          <w:top w:val="single" w:sz="4" w:space="1" w:color="auto"/>
          <w:left w:val="single" w:sz="4" w:space="4" w:color="auto"/>
          <w:bottom w:val="single" w:sz="4" w:space="1" w:color="auto"/>
          <w:right w:val="single" w:sz="4" w:space="4" w:color="auto"/>
        </w:pBdr>
        <w:shd w:val="clear" w:color="auto" w:fill="000000" w:themeFill="text1"/>
        <w:rPr>
          <w:b/>
          <w:caps/>
          <w:sz w:val="24"/>
          <w:szCs w:val="24"/>
        </w:rPr>
      </w:pPr>
      <w:r w:rsidRPr="00A309D6">
        <w:rPr>
          <w:b/>
          <w:caps/>
          <w:sz w:val="24"/>
          <w:szCs w:val="24"/>
        </w:rPr>
        <w:t>Description:</w:t>
      </w:r>
    </w:p>
    <w:p w14:paraId="13854190" w14:textId="77777777" w:rsidR="008E4DA2" w:rsidRPr="00A309D6" w:rsidRDefault="008E4DA2" w:rsidP="008E4DA2">
      <w:pPr>
        <w:jc w:val="both"/>
        <w:rPr>
          <w:sz w:val="24"/>
          <w:szCs w:val="24"/>
        </w:rPr>
      </w:pPr>
      <w:r w:rsidRPr="00A309D6">
        <w:rPr>
          <w:sz w:val="24"/>
          <w:szCs w:val="24"/>
        </w:rPr>
        <w:t xml:space="preserve">Quantitative Reasoning is an introductory-level undergraduate course that focuses on the fundamentals related to the quantitative concepts and analysis. The course is designed to familiarize students with the basic concepts of mathematics and to develop student’s abilities to analysis and interpret quantitative information. Through a combination of theoretical concepts and practical exercises, this course will also enable students cultivate their quantitative literacy and problem-solving skills while effectively expanding their academic horizon and breadth of knowledge. This course will enable students </w:t>
      </w:r>
      <w:r w:rsidR="00830425" w:rsidRPr="00A309D6">
        <w:rPr>
          <w:sz w:val="24"/>
          <w:szCs w:val="24"/>
        </w:rPr>
        <w:t xml:space="preserve">to enhance </w:t>
      </w:r>
      <w:r w:rsidRPr="00A309D6">
        <w:rPr>
          <w:sz w:val="24"/>
          <w:szCs w:val="24"/>
        </w:rPr>
        <w:t xml:space="preserve">further their quantitative logical and critical reasoning abilities to complement their specific major/ field of study.  </w:t>
      </w:r>
    </w:p>
    <w:p w14:paraId="7A30F499" w14:textId="77777777" w:rsidR="008E4DA2" w:rsidRPr="00A309D6" w:rsidRDefault="008E4DA2" w:rsidP="00C605BA">
      <w:pPr>
        <w:pBdr>
          <w:top w:val="single" w:sz="4" w:space="1" w:color="auto"/>
          <w:left w:val="single" w:sz="4" w:space="4" w:color="auto"/>
          <w:bottom w:val="single" w:sz="4" w:space="1" w:color="auto"/>
          <w:right w:val="single" w:sz="4" w:space="4" w:color="auto"/>
        </w:pBdr>
        <w:shd w:val="clear" w:color="auto" w:fill="000000" w:themeFill="text1"/>
        <w:jc w:val="both"/>
        <w:rPr>
          <w:b/>
          <w:caps/>
          <w:sz w:val="24"/>
          <w:szCs w:val="24"/>
        </w:rPr>
      </w:pPr>
      <w:r w:rsidRPr="00A309D6">
        <w:rPr>
          <w:b/>
          <w:caps/>
          <w:sz w:val="24"/>
          <w:szCs w:val="24"/>
        </w:rPr>
        <w:t>Course learning outcomes.</w:t>
      </w:r>
    </w:p>
    <w:p w14:paraId="432486C5" w14:textId="77777777" w:rsidR="008E4DA2" w:rsidRPr="00A309D6" w:rsidRDefault="008E4DA2" w:rsidP="008E4DA2">
      <w:pPr>
        <w:jc w:val="both"/>
        <w:rPr>
          <w:sz w:val="24"/>
          <w:szCs w:val="24"/>
        </w:rPr>
      </w:pPr>
      <w:r w:rsidRPr="00A309D6">
        <w:rPr>
          <w:sz w:val="24"/>
          <w:szCs w:val="24"/>
        </w:rPr>
        <w:t>By the end of this course, students shall have:</w:t>
      </w:r>
    </w:p>
    <w:p w14:paraId="6B5310B3" w14:textId="77777777" w:rsidR="008E4DA2" w:rsidRPr="00A309D6" w:rsidRDefault="008E4DA2" w:rsidP="008E4DA2">
      <w:pPr>
        <w:pStyle w:val="ListParagraph"/>
        <w:numPr>
          <w:ilvl w:val="0"/>
          <w:numId w:val="7"/>
        </w:numPr>
        <w:jc w:val="both"/>
        <w:rPr>
          <w:sz w:val="24"/>
          <w:szCs w:val="24"/>
        </w:rPr>
      </w:pPr>
      <w:r w:rsidRPr="00A309D6">
        <w:rPr>
          <w:sz w:val="24"/>
          <w:szCs w:val="24"/>
        </w:rPr>
        <w:t xml:space="preserve">Fundamental numerical literacy to enable them </w:t>
      </w:r>
      <w:r w:rsidR="00830425" w:rsidRPr="00A309D6">
        <w:rPr>
          <w:sz w:val="24"/>
          <w:szCs w:val="24"/>
        </w:rPr>
        <w:t xml:space="preserve">to </w:t>
      </w:r>
      <w:r w:rsidRPr="00A309D6">
        <w:rPr>
          <w:sz w:val="24"/>
          <w:szCs w:val="24"/>
        </w:rPr>
        <w:t xml:space="preserve">work with numbers, understand their  meaning and present data accurately; </w:t>
      </w:r>
    </w:p>
    <w:p w14:paraId="6CB49AC3" w14:textId="77777777" w:rsidR="008E4DA2" w:rsidRPr="00A309D6" w:rsidRDefault="008E4DA2" w:rsidP="008E4DA2">
      <w:pPr>
        <w:pStyle w:val="ListParagraph"/>
        <w:numPr>
          <w:ilvl w:val="0"/>
          <w:numId w:val="7"/>
        </w:numPr>
        <w:jc w:val="both"/>
        <w:rPr>
          <w:sz w:val="24"/>
          <w:szCs w:val="24"/>
        </w:rPr>
      </w:pPr>
      <w:r w:rsidRPr="00A309D6">
        <w:rPr>
          <w:sz w:val="24"/>
          <w:szCs w:val="24"/>
        </w:rPr>
        <w:t>Understanding of fundamental mathematical concepts;</w:t>
      </w:r>
    </w:p>
    <w:p w14:paraId="67A20EDE" w14:textId="77777777" w:rsidR="008E4DA2" w:rsidRPr="00A309D6" w:rsidRDefault="008E4DA2" w:rsidP="008E4DA2">
      <w:pPr>
        <w:pStyle w:val="ListParagraph"/>
        <w:numPr>
          <w:ilvl w:val="0"/>
          <w:numId w:val="7"/>
        </w:numPr>
        <w:jc w:val="both"/>
        <w:rPr>
          <w:sz w:val="24"/>
          <w:szCs w:val="24"/>
        </w:rPr>
      </w:pPr>
      <w:r w:rsidRPr="00A309D6">
        <w:rPr>
          <w:sz w:val="24"/>
          <w:szCs w:val="24"/>
        </w:rPr>
        <w:t>Basic ability to interpret data presented in various formats including but not limited to tables, graphs, charts, and equations etc.</w:t>
      </w:r>
    </w:p>
    <w:p w14:paraId="4F21475E" w14:textId="77777777" w:rsidR="00C67250" w:rsidRPr="00A309D6" w:rsidRDefault="00C67250" w:rsidP="00C67250">
      <w:pPr>
        <w:pStyle w:val="ListParagraph"/>
        <w:numPr>
          <w:ilvl w:val="0"/>
          <w:numId w:val="7"/>
        </w:numPr>
        <w:jc w:val="both"/>
        <w:rPr>
          <w:sz w:val="24"/>
          <w:szCs w:val="24"/>
        </w:rPr>
      </w:pPr>
      <w:r w:rsidRPr="00A309D6">
        <w:rPr>
          <w:sz w:val="24"/>
          <w:szCs w:val="24"/>
        </w:rPr>
        <w:t>Understanding of logic and logical reasoning;</w:t>
      </w:r>
    </w:p>
    <w:p w14:paraId="4ABBD07E" w14:textId="77777777" w:rsidR="00C67250" w:rsidRPr="00A309D6" w:rsidRDefault="00C67250" w:rsidP="00C67250">
      <w:pPr>
        <w:pStyle w:val="ListParagraph"/>
        <w:numPr>
          <w:ilvl w:val="0"/>
          <w:numId w:val="7"/>
        </w:numPr>
        <w:jc w:val="both"/>
        <w:rPr>
          <w:sz w:val="24"/>
          <w:szCs w:val="24"/>
        </w:rPr>
      </w:pPr>
      <w:r w:rsidRPr="00A309D6">
        <w:rPr>
          <w:sz w:val="24"/>
          <w:szCs w:val="24"/>
        </w:rPr>
        <w:t>Understanding of basic quantitative modeling and analyses;</w:t>
      </w:r>
    </w:p>
    <w:p w14:paraId="223A4878" w14:textId="77777777" w:rsidR="00C67250" w:rsidRPr="00A309D6" w:rsidRDefault="00C67250" w:rsidP="00C67250">
      <w:pPr>
        <w:pStyle w:val="ListParagraph"/>
        <w:numPr>
          <w:ilvl w:val="0"/>
          <w:numId w:val="7"/>
        </w:numPr>
        <w:jc w:val="both"/>
        <w:rPr>
          <w:sz w:val="24"/>
          <w:szCs w:val="24"/>
        </w:rPr>
      </w:pPr>
      <w:r w:rsidRPr="00A309D6">
        <w:rPr>
          <w:sz w:val="24"/>
          <w:szCs w:val="24"/>
        </w:rPr>
        <w:t>Logical reasoning skills and abilities to apply them to solve quantitative problems and evaluate arguments;</w:t>
      </w:r>
    </w:p>
    <w:p w14:paraId="30FADD24" w14:textId="77777777" w:rsidR="008E4DA2" w:rsidRPr="00A309D6" w:rsidRDefault="008E4DA2" w:rsidP="00C605BA">
      <w:pPr>
        <w:pBdr>
          <w:top w:val="single" w:sz="4" w:space="1" w:color="auto"/>
          <w:left w:val="single" w:sz="4" w:space="4" w:color="auto"/>
          <w:bottom w:val="single" w:sz="4" w:space="1" w:color="auto"/>
          <w:right w:val="single" w:sz="4" w:space="4" w:color="auto"/>
        </w:pBdr>
        <w:shd w:val="clear" w:color="auto" w:fill="000000" w:themeFill="text1"/>
        <w:jc w:val="both"/>
        <w:rPr>
          <w:b/>
          <w:caps/>
          <w:sz w:val="24"/>
          <w:szCs w:val="24"/>
        </w:rPr>
      </w:pPr>
      <w:r w:rsidRPr="00A309D6">
        <w:rPr>
          <w:b/>
          <w:caps/>
          <w:sz w:val="24"/>
          <w:szCs w:val="24"/>
        </w:rPr>
        <w:t>Syllabus</w:t>
      </w:r>
    </w:p>
    <w:p w14:paraId="230274BD" w14:textId="77777777" w:rsidR="008E4DA2" w:rsidRPr="00A309D6" w:rsidRDefault="008E4DA2" w:rsidP="008E4DA2">
      <w:pPr>
        <w:jc w:val="both"/>
        <w:rPr>
          <w:b/>
          <w:sz w:val="24"/>
          <w:szCs w:val="24"/>
        </w:rPr>
      </w:pPr>
      <w:r w:rsidRPr="00A309D6">
        <w:rPr>
          <w:b/>
          <w:sz w:val="24"/>
          <w:szCs w:val="24"/>
        </w:rPr>
        <w:t>1 Numerical Literacy</w:t>
      </w:r>
    </w:p>
    <w:p w14:paraId="30453527" w14:textId="77777777" w:rsidR="008E4DA2" w:rsidRPr="00A309D6" w:rsidRDefault="008E4DA2" w:rsidP="008E4DA2">
      <w:pPr>
        <w:pStyle w:val="ListParagraph"/>
        <w:numPr>
          <w:ilvl w:val="0"/>
          <w:numId w:val="1"/>
        </w:numPr>
        <w:jc w:val="both"/>
        <w:rPr>
          <w:sz w:val="24"/>
          <w:szCs w:val="24"/>
        </w:rPr>
      </w:pPr>
      <w:r w:rsidRPr="00A309D6">
        <w:rPr>
          <w:sz w:val="24"/>
          <w:szCs w:val="24"/>
        </w:rPr>
        <w:t>Number system and basic arithmetic operations;</w:t>
      </w:r>
    </w:p>
    <w:p w14:paraId="6A14DF60" w14:textId="77777777" w:rsidR="008E4DA2" w:rsidRPr="00A309D6" w:rsidRDefault="008E4DA2" w:rsidP="008E4DA2">
      <w:pPr>
        <w:pStyle w:val="ListParagraph"/>
        <w:numPr>
          <w:ilvl w:val="0"/>
          <w:numId w:val="1"/>
        </w:numPr>
        <w:jc w:val="both"/>
        <w:rPr>
          <w:sz w:val="24"/>
          <w:szCs w:val="24"/>
        </w:rPr>
      </w:pPr>
      <w:r w:rsidRPr="00A309D6">
        <w:rPr>
          <w:sz w:val="24"/>
          <w:szCs w:val="24"/>
        </w:rPr>
        <w:t>Units and their conversions, dimensions, area, perimeter and volume;</w:t>
      </w:r>
    </w:p>
    <w:p w14:paraId="3DCA4748" w14:textId="77777777" w:rsidR="008E4DA2" w:rsidRPr="00A309D6" w:rsidRDefault="008E4DA2" w:rsidP="008E4DA2">
      <w:pPr>
        <w:pStyle w:val="ListParagraph"/>
        <w:numPr>
          <w:ilvl w:val="0"/>
          <w:numId w:val="1"/>
        </w:numPr>
        <w:jc w:val="both"/>
        <w:rPr>
          <w:sz w:val="24"/>
          <w:szCs w:val="24"/>
        </w:rPr>
      </w:pPr>
      <w:r w:rsidRPr="00A309D6">
        <w:rPr>
          <w:sz w:val="24"/>
          <w:szCs w:val="24"/>
        </w:rPr>
        <w:t>Rates</w:t>
      </w:r>
      <w:r w:rsidR="00BD2FAD" w:rsidRPr="00A309D6">
        <w:rPr>
          <w:sz w:val="24"/>
          <w:szCs w:val="24"/>
        </w:rPr>
        <w:t>,</w:t>
      </w:r>
      <w:r w:rsidRPr="00A309D6">
        <w:rPr>
          <w:sz w:val="24"/>
          <w:szCs w:val="24"/>
        </w:rPr>
        <w:t xml:space="preserve"> ratios, proportions and percentages;</w:t>
      </w:r>
    </w:p>
    <w:p w14:paraId="141D7418" w14:textId="77777777" w:rsidR="008E4DA2" w:rsidRPr="00A309D6" w:rsidRDefault="008E4DA2" w:rsidP="008E4DA2">
      <w:pPr>
        <w:pStyle w:val="ListParagraph"/>
        <w:numPr>
          <w:ilvl w:val="0"/>
          <w:numId w:val="1"/>
        </w:numPr>
        <w:jc w:val="both"/>
        <w:rPr>
          <w:sz w:val="24"/>
          <w:szCs w:val="24"/>
        </w:rPr>
      </w:pPr>
      <w:r w:rsidRPr="00A309D6">
        <w:rPr>
          <w:sz w:val="24"/>
          <w:szCs w:val="24"/>
        </w:rPr>
        <w:t>Types and sources of data;</w:t>
      </w:r>
    </w:p>
    <w:p w14:paraId="48FB7584" w14:textId="77777777" w:rsidR="008E4DA2" w:rsidRPr="00A309D6" w:rsidRDefault="008E4DA2" w:rsidP="008E4DA2">
      <w:pPr>
        <w:pStyle w:val="ListParagraph"/>
        <w:numPr>
          <w:ilvl w:val="0"/>
          <w:numId w:val="1"/>
        </w:numPr>
        <w:jc w:val="both"/>
        <w:rPr>
          <w:sz w:val="24"/>
          <w:szCs w:val="24"/>
        </w:rPr>
      </w:pPr>
      <w:r w:rsidRPr="00A309D6">
        <w:rPr>
          <w:sz w:val="24"/>
          <w:szCs w:val="24"/>
        </w:rPr>
        <w:t>Measurement scales;</w:t>
      </w:r>
    </w:p>
    <w:p w14:paraId="71D816A7" w14:textId="77777777" w:rsidR="008E4DA2" w:rsidRPr="00A309D6" w:rsidRDefault="008E4DA2" w:rsidP="008E4DA2">
      <w:pPr>
        <w:pStyle w:val="ListParagraph"/>
        <w:numPr>
          <w:ilvl w:val="0"/>
          <w:numId w:val="1"/>
        </w:numPr>
        <w:jc w:val="both"/>
        <w:rPr>
          <w:sz w:val="24"/>
          <w:szCs w:val="24"/>
        </w:rPr>
      </w:pPr>
      <w:r w:rsidRPr="00A309D6">
        <w:rPr>
          <w:sz w:val="24"/>
          <w:szCs w:val="24"/>
        </w:rPr>
        <w:t>Tabular and graphical presentation of data;</w:t>
      </w:r>
    </w:p>
    <w:p w14:paraId="09E9EC5F" w14:textId="77777777" w:rsidR="008E4DA2" w:rsidRDefault="008E4DA2" w:rsidP="008E4DA2">
      <w:pPr>
        <w:pStyle w:val="ListParagraph"/>
        <w:numPr>
          <w:ilvl w:val="0"/>
          <w:numId w:val="1"/>
        </w:numPr>
        <w:jc w:val="both"/>
        <w:rPr>
          <w:sz w:val="24"/>
          <w:szCs w:val="24"/>
        </w:rPr>
      </w:pPr>
      <w:r w:rsidRPr="00A309D6">
        <w:rPr>
          <w:sz w:val="24"/>
          <w:szCs w:val="24"/>
        </w:rPr>
        <w:t>Quantitative reasoning exercises using number knowledge.</w:t>
      </w:r>
    </w:p>
    <w:p w14:paraId="6E1DBAF8" w14:textId="77777777" w:rsidR="00F75401" w:rsidRPr="00A309D6" w:rsidRDefault="00F75401" w:rsidP="00F75401">
      <w:pPr>
        <w:pStyle w:val="ListParagraph"/>
        <w:jc w:val="both"/>
        <w:rPr>
          <w:sz w:val="24"/>
          <w:szCs w:val="24"/>
        </w:rPr>
      </w:pPr>
    </w:p>
    <w:p w14:paraId="059AC0B9" w14:textId="77777777" w:rsidR="008E4DA2" w:rsidRPr="00A309D6" w:rsidRDefault="008E4DA2" w:rsidP="008E4DA2">
      <w:pPr>
        <w:pStyle w:val="ListParagraph"/>
        <w:ind w:hanging="720"/>
        <w:jc w:val="both"/>
        <w:rPr>
          <w:b/>
          <w:sz w:val="24"/>
          <w:szCs w:val="24"/>
        </w:rPr>
      </w:pPr>
      <w:r w:rsidRPr="00A309D6">
        <w:rPr>
          <w:b/>
          <w:sz w:val="24"/>
          <w:szCs w:val="24"/>
        </w:rPr>
        <w:t>2. Fundamental Mathematical Concepts</w:t>
      </w:r>
    </w:p>
    <w:p w14:paraId="1CE019CE" w14:textId="77777777" w:rsidR="008E4DA2" w:rsidRPr="00A309D6" w:rsidRDefault="008E4DA2" w:rsidP="008E4DA2">
      <w:pPr>
        <w:pStyle w:val="ListParagraph"/>
        <w:jc w:val="both"/>
        <w:rPr>
          <w:sz w:val="24"/>
          <w:szCs w:val="24"/>
        </w:rPr>
      </w:pPr>
      <w:r w:rsidRPr="00A309D6">
        <w:rPr>
          <w:sz w:val="24"/>
          <w:szCs w:val="24"/>
        </w:rPr>
        <w:lastRenderedPageBreak/>
        <w:t xml:space="preserve"> </w:t>
      </w:r>
    </w:p>
    <w:p w14:paraId="5C4AA7D6" w14:textId="77777777" w:rsidR="008E4DA2" w:rsidRPr="00A309D6" w:rsidRDefault="008E4DA2" w:rsidP="008E4DA2">
      <w:pPr>
        <w:pStyle w:val="ListParagraph"/>
        <w:numPr>
          <w:ilvl w:val="0"/>
          <w:numId w:val="1"/>
        </w:numPr>
        <w:jc w:val="both"/>
        <w:rPr>
          <w:sz w:val="24"/>
          <w:szCs w:val="24"/>
        </w:rPr>
      </w:pPr>
      <w:r w:rsidRPr="00A309D6">
        <w:rPr>
          <w:sz w:val="24"/>
          <w:szCs w:val="24"/>
        </w:rPr>
        <w:t>Basics of geometry (Lines, angles, circles, polygons etc.);</w:t>
      </w:r>
    </w:p>
    <w:p w14:paraId="371598D4" w14:textId="77777777" w:rsidR="008E4DA2" w:rsidRPr="00A309D6" w:rsidRDefault="008E4DA2" w:rsidP="008E4DA2">
      <w:pPr>
        <w:pStyle w:val="ListParagraph"/>
        <w:numPr>
          <w:ilvl w:val="0"/>
          <w:numId w:val="1"/>
        </w:numPr>
        <w:jc w:val="both"/>
        <w:rPr>
          <w:sz w:val="24"/>
          <w:szCs w:val="24"/>
        </w:rPr>
      </w:pPr>
      <w:r w:rsidRPr="00A309D6">
        <w:rPr>
          <w:sz w:val="24"/>
          <w:szCs w:val="24"/>
        </w:rPr>
        <w:t>Sets and their operations;</w:t>
      </w:r>
    </w:p>
    <w:p w14:paraId="5294DFEC" w14:textId="77777777" w:rsidR="008E4DA2" w:rsidRPr="00A309D6" w:rsidRDefault="008E4DA2" w:rsidP="008E4DA2">
      <w:pPr>
        <w:pStyle w:val="ListParagraph"/>
        <w:numPr>
          <w:ilvl w:val="0"/>
          <w:numId w:val="1"/>
        </w:numPr>
        <w:jc w:val="both"/>
        <w:rPr>
          <w:sz w:val="24"/>
          <w:szCs w:val="24"/>
        </w:rPr>
      </w:pPr>
      <w:r w:rsidRPr="00A309D6">
        <w:rPr>
          <w:sz w:val="24"/>
          <w:szCs w:val="24"/>
        </w:rPr>
        <w:t>Relations, functions and their graphs;</w:t>
      </w:r>
    </w:p>
    <w:p w14:paraId="345F3195" w14:textId="77777777" w:rsidR="008E4DA2" w:rsidRPr="00A309D6" w:rsidRDefault="008E4DA2" w:rsidP="008E4DA2">
      <w:pPr>
        <w:pStyle w:val="ListParagraph"/>
        <w:numPr>
          <w:ilvl w:val="0"/>
          <w:numId w:val="1"/>
        </w:numPr>
        <w:jc w:val="both"/>
        <w:rPr>
          <w:sz w:val="24"/>
          <w:szCs w:val="24"/>
        </w:rPr>
      </w:pPr>
      <w:r w:rsidRPr="00A309D6">
        <w:rPr>
          <w:sz w:val="24"/>
          <w:szCs w:val="24"/>
        </w:rPr>
        <w:t>Exponents</w:t>
      </w:r>
      <w:r w:rsidR="008A3B89" w:rsidRPr="00A309D6">
        <w:rPr>
          <w:sz w:val="24"/>
          <w:szCs w:val="24"/>
        </w:rPr>
        <w:t>,</w:t>
      </w:r>
      <w:r w:rsidRPr="00A309D6">
        <w:rPr>
          <w:sz w:val="24"/>
          <w:szCs w:val="24"/>
        </w:rPr>
        <w:t xml:space="preserve"> factoring and simplifying algebraic expressions;</w:t>
      </w:r>
    </w:p>
    <w:p w14:paraId="42FDFA98" w14:textId="77777777" w:rsidR="008E4DA2" w:rsidRPr="00A309D6" w:rsidRDefault="008E4DA2" w:rsidP="008E4DA2">
      <w:pPr>
        <w:pStyle w:val="ListParagraph"/>
        <w:numPr>
          <w:ilvl w:val="0"/>
          <w:numId w:val="1"/>
        </w:numPr>
        <w:jc w:val="both"/>
        <w:rPr>
          <w:sz w:val="24"/>
          <w:szCs w:val="24"/>
        </w:rPr>
      </w:pPr>
      <w:r w:rsidRPr="00A309D6">
        <w:rPr>
          <w:sz w:val="24"/>
          <w:szCs w:val="24"/>
        </w:rPr>
        <w:t>Algebraic and graphical solutions of linear and quadratic equations and inequalities;</w:t>
      </w:r>
    </w:p>
    <w:p w14:paraId="24836E6A" w14:textId="77777777" w:rsidR="008E4DA2" w:rsidRDefault="008E4DA2" w:rsidP="008E4DA2">
      <w:pPr>
        <w:pStyle w:val="ListParagraph"/>
        <w:numPr>
          <w:ilvl w:val="0"/>
          <w:numId w:val="1"/>
        </w:numPr>
        <w:jc w:val="both"/>
        <w:rPr>
          <w:sz w:val="24"/>
          <w:szCs w:val="24"/>
        </w:rPr>
      </w:pPr>
      <w:r w:rsidRPr="00A309D6">
        <w:rPr>
          <w:sz w:val="24"/>
          <w:szCs w:val="24"/>
        </w:rPr>
        <w:t>Quantitative reasoning exercises using fundamental mathematical concepts.</w:t>
      </w:r>
    </w:p>
    <w:p w14:paraId="612FA023" w14:textId="77777777" w:rsidR="00F75401" w:rsidRPr="00A309D6" w:rsidRDefault="00F75401" w:rsidP="00F75401">
      <w:pPr>
        <w:pStyle w:val="ListParagraph"/>
        <w:jc w:val="both"/>
        <w:rPr>
          <w:sz w:val="24"/>
          <w:szCs w:val="24"/>
        </w:rPr>
      </w:pPr>
    </w:p>
    <w:p w14:paraId="7B1F516D" w14:textId="77777777" w:rsidR="00A309D6" w:rsidRPr="00A309D6" w:rsidRDefault="00A309D6" w:rsidP="00A309D6">
      <w:pPr>
        <w:pStyle w:val="ListParagraph"/>
        <w:numPr>
          <w:ilvl w:val="0"/>
          <w:numId w:val="9"/>
        </w:numPr>
        <w:ind w:left="270" w:hanging="270"/>
        <w:jc w:val="both"/>
        <w:rPr>
          <w:b/>
          <w:sz w:val="24"/>
          <w:szCs w:val="24"/>
        </w:rPr>
      </w:pPr>
      <w:r w:rsidRPr="00A309D6">
        <w:rPr>
          <w:b/>
          <w:sz w:val="24"/>
          <w:szCs w:val="24"/>
        </w:rPr>
        <w:t>Logic, Logical and Critical Reasoning</w:t>
      </w:r>
    </w:p>
    <w:p w14:paraId="7B83C651" w14:textId="77777777" w:rsidR="00A309D6" w:rsidRPr="00A309D6" w:rsidRDefault="00A309D6" w:rsidP="00A309D6">
      <w:pPr>
        <w:pStyle w:val="ListParagraph"/>
        <w:numPr>
          <w:ilvl w:val="0"/>
          <w:numId w:val="4"/>
        </w:numPr>
        <w:ind w:left="720"/>
        <w:jc w:val="both"/>
        <w:rPr>
          <w:sz w:val="24"/>
          <w:szCs w:val="24"/>
        </w:rPr>
      </w:pPr>
      <w:r w:rsidRPr="00A309D6">
        <w:rPr>
          <w:sz w:val="24"/>
          <w:szCs w:val="24"/>
        </w:rPr>
        <w:t>Introduction and importance of logic;</w:t>
      </w:r>
    </w:p>
    <w:p w14:paraId="095C1E38" w14:textId="77777777" w:rsidR="00A309D6" w:rsidRPr="00A309D6" w:rsidRDefault="00A309D6" w:rsidP="00A309D6">
      <w:pPr>
        <w:pStyle w:val="ListParagraph"/>
        <w:numPr>
          <w:ilvl w:val="0"/>
          <w:numId w:val="4"/>
        </w:numPr>
        <w:ind w:left="720"/>
        <w:jc w:val="both"/>
        <w:rPr>
          <w:sz w:val="24"/>
          <w:szCs w:val="24"/>
        </w:rPr>
      </w:pPr>
      <w:r w:rsidRPr="00A309D6">
        <w:rPr>
          <w:sz w:val="24"/>
          <w:szCs w:val="24"/>
        </w:rPr>
        <w:t xml:space="preserve">Inductive, deductive and abductive approaches of reasoning; </w:t>
      </w:r>
    </w:p>
    <w:p w14:paraId="2E000982" w14:textId="77777777" w:rsidR="00A309D6" w:rsidRPr="00A309D6" w:rsidRDefault="00A309D6" w:rsidP="00A309D6">
      <w:pPr>
        <w:pStyle w:val="ListParagraph"/>
        <w:numPr>
          <w:ilvl w:val="0"/>
          <w:numId w:val="4"/>
        </w:numPr>
        <w:ind w:left="720"/>
        <w:jc w:val="both"/>
        <w:rPr>
          <w:sz w:val="24"/>
          <w:szCs w:val="24"/>
        </w:rPr>
      </w:pPr>
      <w:r w:rsidRPr="00A309D6">
        <w:rPr>
          <w:sz w:val="24"/>
          <w:szCs w:val="24"/>
        </w:rPr>
        <w:t>Propositions, arguments (valid; invalid), logical connectives, truth tables and propositional equivalences;</w:t>
      </w:r>
    </w:p>
    <w:p w14:paraId="52799EC9" w14:textId="77777777" w:rsidR="00A309D6" w:rsidRPr="00A309D6" w:rsidRDefault="00A309D6" w:rsidP="00A309D6">
      <w:pPr>
        <w:pStyle w:val="ListParagraph"/>
        <w:numPr>
          <w:ilvl w:val="0"/>
          <w:numId w:val="4"/>
        </w:numPr>
        <w:ind w:left="720"/>
        <w:jc w:val="both"/>
        <w:rPr>
          <w:sz w:val="24"/>
          <w:szCs w:val="24"/>
        </w:rPr>
      </w:pPr>
      <w:r w:rsidRPr="00A309D6">
        <w:rPr>
          <w:sz w:val="24"/>
          <w:szCs w:val="24"/>
        </w:rPr>
        <w:t>Logical fallacies;</w:t>
      </w:r>
    </w:p>
    <w:p w14:paraId="1ECD67B4" w14:textId="77777777" w:rsidR="00A309D6" w:rsidRPr="00A309D6" w:rsidRDefault="00A309D6" w:rsidP="00A309D6">
      <w:pPr>
        <w:pStyle w:val="ListParagraph"/>
        <w:numPr>
          <w:ilvl w:val="0"/>
          <w:numId w:val="4"/>
        </w:numPr>
        <w:ind w:left="720"/>
        <w:jc w:val="both"/>
        <w:rPr>
          <w:sz w:val="24"/>
          <w:szCs w:val="24"/>
        </w:rPr>
      </w:pPr>
      <w:r w:rsidRPr="00A309D6">
        <w:rPr>
          <w:sz w:val="24"/>
          <w:szCs w:val="24"/>
        </w:rPr>
        <w:t>Venn diagrams;</w:t>
      </w:r>
    </w:p>
    <w:p w14:paraId="49102055" w14:textId="77777777" w:rsidR="00A309D6" w:rsidRPr="00A309D6" w:rsidRDefault="00A309D6" w:rsidP="00A309D6">
      <w:pPr>
        <w:pStyle w:val="ListParagraph"/>
        <w:numPr>
          <w:ilvl w:val="0"/>
          <w:numId w:val="4"/>
        </w:numPr>
        <w:ind w:left="720"/>
        <w:jc w:val="both"/>
        <w:rPr>
          <w:sz w:val="24"/>
          <w:szCs w:val="24"/>
        </w:rPr>
      </w:pPr>
      <w:r w:rsidRPr="00A309D6">
        <w:rPr>
          <w:sz w:val="24"/>
          <w:szCs w:val="24"/>
        </w:rPr>
        <w:t>Predicates and quantifiers;</w:t>
      </w:r>
    </w:p>
    <w:p w14:paraId="0AB542B6" w14:textId="77777777" w:rsidR="00A309D6" w:rsidRDefault="00A309D6" w:rsidP="00A309D6">
      <w:pPr>
        <w:pStyle w:val="ListParagraph"/>
        <w:numPr>
          <w:ilvl w:val="0"/>
          <w:numId w:val="4"/>
        </w:numPr>
        <w:ind w:left="720"/>
        <w:jc w:val="both"/>
        <w:rPr>
          <w:sz w:val="24"/>
          <w:szCs w:val="24"/>
        </w:rPr>
      </w:pPr>
      <w:r w:rsidRPr="00A309D6">
        <w:rPr>
          <w:sz w:val="24"/>
          <w:szCs w:val="24"/>
        </w:rPr>
        <w:t xml:space="preserve">Quantitative reasoning exercises using logical reasoning concepts and techniques.  </w:t>
      </w:r>
    </w:p>
    <w:p w14:paraId="66CCEDD2" w14:textId="77777777" w:rsidR="00F75401" w:rsidRPr="00A309D6" w:rsidRDefault="00F75401" w:rsidP="00F75401">
      <w:pPr>
        <w:pStyle w:val="ListParagraph"/>
        <w:jc w:val="both"/>
        <w:rPr>
          <w:sz w:val="24"/>
          <w:szCs w:val="24"/>
        </w:rPr>
      </w:pPr>
    </w:p>
    <w:p w14:paraId="5ECC89D9" w14:textId="77777777" w:rsidR="00A309D6" w:rsidRPr="00A309D6" w:rsidRDefault="00A309D6" w:rsidP="00A309D6">
      <w:pPr>
        <w:pStyle w:val="ListParagraph"/>
        <w:numPr>
          <w:ilvl w:val="0"/>
          <w:numId w:val="9"/>
        </w:numPr>
        <w:ind w:left="270" w:hanging="270"/>
        <w:jc w:val="both"/>
        <w:rPr>
          <w:b/>
          <w:sz w:val="24"/>
          <w:szCs w:val="24"/>
        </w:rPr>
      </w:pPr>
      <w:r w:rsidRPr="00A309D6">
        <w:rPr>
          <w:b/>
          <w:sz w:val="24"/>
          <w:szCs w:val="24"/>
        </w:rPr>
        <w:t>Mathematical Modeling and Analyses</w:t>
      </w:r>
    </w:p>
    <w:p w14:paraId="67D12DA2" w14:textId="77777777" w:rsidR="00A309D6" w:rsidRPr="00A309D6" w:rsidRDefault="00A309D6" w:rsidP="00A309D6">
      <w:pPr>
        <w:pStyle w:val="ListParagraph"/>
        <w:numPr>
          <w:ilvl w:val="0"/>
          <w:numId w:val="5"/>
        </w:numPr>
        <w:ind w:left="720"/>
        <w:jc w:val="both"/>
        <w:rPr>
          <w:sz w:val="24"/>
          <w:szCs w:val="24"/>
        </w:rPr>
      </w:pPr>
      <w:r w:rsidRPr="00A309D6">
        <w:rPr>
          <w:sz w:val="24"/>
          <w:szCs w:val="24"/>
        </w:rPr>
        <w:t>Introduction to deterministic models;</w:t>
      </w:r>
    </w:p>
    <w:p w14:paraId="5ED09DF4" w14:textId="77777777" w:rsidR="00A309D6" w:rsidRPr="00A309D6" w:rsidRDefault="00A309D6" w:rsidP="00A309D6">
      <w:pPr>
        <w:pStyle w:val="ListParagraph"/>
        <w:numPr>
          <w:ilvl w:val="0"/>
          <w:numId w:val="5"/>
        </w:numPr>
        <w:ind w:left="720"/>
        <w:jc w:val="both"/>
        <w:rPr>
          <w:sz w:val="24"/>
          <w:szCs w:val="24"/>
        </w:rPr>
      </w:pPr>
      <w:r w:rsidRPr="00A309D6">
        <w:rPr>
          <w:sz w:val="24"/>
          <w:szCs w:val="24"/>
        </w:rPr>
        <w:t>Use of linear functions for  modeling in real-world situations;</w:t>
      </w:r>
    </w:p>
    <w:p w14:paraId="04488E62" w14:textId="77777777" w:rsidR="00A309D6" w:rsidRPr="00A309D6" w:rsidRDefault="00A309D6" w:rsidP="00A309D6">
      <w:pPr>
        <w:pStyle w:val="ListParagraph"/>
        <w:numPr>
          <w:ilvl w:val="0"/>
          <w:numId w:val="5"/>
        </w:numPr>
        <w:ind w:left="720"/>
        <w:jc w:val="both"/>
        <w:rPr>
          <w:sz w:val="24"/>
          <w:szCs w:val="24"/>
        </w:rPr>
      </w:pPr>
      <w:r w:rsidRPr="00A309D6">
        <w:rPr>
          <w:sz w:val="24"/>
          <w:szCs w:val="24"/>
        </w:rPr>
        <w:t>Modeling with he system of linear equations and their solutions;</w:t>
      </w:r>
    </w:p>
    <w:p w14:paraId="6E8AF8ED" w14:textId="77777777" w:rsidR="00A309D6" w:rsidRPr="00A309D6" w:rsidRDefault="00A309D6" w:rsidP="00A309D6">
      <w:pPr>
        <w:pStyle w:val="ListParagraph"/>
        <w:numPr>
          <w:ilvl w:val="0"/>
          <w:numId w:val="5"/>
        </w:numPr>
        <w:ind w:left="720"/>
        <w:jc w:val="both"/>
        <w:rPr>
          <w:sz w:val="24"/>
          <w:szCs w:val="24"/>
        </w:rPr>
      </w:pPr>
      <w:r w:rsidRPr="00A309D6">
        <w:rPr>
          <w:sz w:val="24"/>
          <w:szCs w:val="24"/>
        </w:rPr>
        <w:t xml:space="preserve">Elementary introduction to derivatives in mathematical modeling; </w:t>
      </w:r>
    </w:p>
    <w:p w14:paraId="647C8632" w14:textId="77777777" w:rsidR="00A309D6" w:rsidRPr="00A309D6" w:rsidRDefault="00A309D6" w:rsidP="00A309D6">
      <w:pPr>
        <w:pStyle w:val="ListParagraph"/>
        <w:numPr>
          <w:ilvl w:val="0"/>
          <w:numId w:val="5"/>
        </w:numPr>
        <w:ind w:left="720"/>
        <w:jc w:val="both"/>
        <w:rPr>
          <w:sz w:val="24"/>
          <w:szCs w:val="24"/>
        </w:rPr>
      </w:pPr>
      <w:r w:rsidRPr="00A309D6">
        <w:rPr>
          <w:sz w:val="24"/>
          <w:szCs w:val="24"/>
        </w:rPr>
        <w:t>Linear and exponential growth and decay models;</w:t>
      </w:r>
    </w:p>
    <w:p w14:paraId="18350DCC" w14:textId="77777777" w:rsidR="00A309D6" w:rsidRPr="00A309D6" w:rsidRDefault="00A309D6" w:rsidP="00A309D6">
      <w:pPr>
        <w:pStyle w:val="ListParagraph"/>
        <w:numPr>
          <w:ilvl w:val="0"/>
          <w:numId w:val="5"/>
        </w:numPr>
        <w:ind w:left="720"/>
        <w:jc w:val="both"/>
        <w:rPr>
          <w:sz w:val="24"/>
          <w:szCs w:val="24"/>
        </w:rPr>
      </w:pPr>
      <w:r w:rsidRPr="00A309D6">
        <w:rPr>
          <w:sz w:val="24"/>
          <w:szCs w:val="24"/>
        </w:rPr>
        <w:t xml:space="preserve">Quantitative reasoning exercises using mathematical modeling.  </w:t>
      </w:r>
    </w:p>
    <w:p w14:paraId="465F1896" w14:textId="77777777" w:rsidR="00893116" w:rsidRPr="00A309D6" w:rsidRDefault="00893116" w:rsidP="00893116">
      <w:pPr>
        <w:pStyle w:val="ListParagraph"/>
        <w:jc w:val="both"/>
        <w:rPr>
          <w:sz w:val="24"/>
          <w:szCs w:val="24"/>
        </w:rPr>
      </w:pPr>
    </w:p>
    <w:p w14:paraId="493F054A" w14:textId="77777777" w:rsidR="008E4DA2" w:rsidRPr="00A309D6" w:rsidRDefault="008E4DA2" w:rsidP="00C605BA">
      <w:pPr>
        <w:pStyle w:val="ListParagraph"/>
        <w:pBdr>
          <w:top w:val="single" w:sz="4" w:space="1" w:color="auto"/>
          <w:left w:val="single" w:sz="4" w:space="4" w:color="auto"/>
          <w:bottom w:val="single" w:sz="4" w:space="1" w:color="auto"/>
          <w:right w:val="single" w:sz="4" w:space="4" w:color="auto"/>
        </w:pBdr>
        <w:shd w:val="clear" w:color="auto" w:fill="000000" w:themeFill="text1"/>
        <w:ind w:hanging="720"/>
        <w:jc w:val="both"/>
        <w:rPr>
          <w:b/>
          <w:caps/>
          <w:sz w:val="24"/>
          <w:szCs w:val="24"/>
        </w:rPr>
      </w:pPr>
      <w:r w:rsidRPr="00A309D6">
        <w:rPr>
          <w:b/>
          <w:caps/>
          <w:sz w:val="24"/>
          <w:szCs w:val="24"/>
        </w:rPr>
        <w:t xml:space="preserve">Suggested Instructional / Reading materials </w:t>
      </w:r>
    </w:p>
    <w:p w14:paraId="11BAB6B6" w14:textId="77777777" w:rsidR="00893116" w:rsidRPr="00A309D6" w:rsidRDefault="00893116" w:rsidP="00893116">
      <w:pPr>
        <w:pStyle w:val="ListParagraph"/>
        <w:jc w:val="both"/>
        <w:rPr>
          <w:sz w:val="24"/>
          <w:szCs w:val="24"/>
        </w:rPr>
      </w:pPr>
    </w:p>
    <w:p w14:paraId="43001AE4" w14:textId="77777777" w:rsidR="008E4DA2" w:rsidRPr="00A309D6" w:rsidRDefault="008E4DA2" w:rsidP="008E4DA2">
      <w:pPr>
        <w:pStyle w:val="ListParagraph"/>
        <w:numPr>
          <w:ilvl w:val="0"/>
          <w:numId w:val="2"/>
        </w:numPr>
        <w:ind w:left="720"/>
        <w:jc w:val="both"/>
        <w:rPr>
          <w:sz w:val="24"/>
          <w:szCs w:val="24"/>
        </w:rPr>
      </w:pPr>
      <w:r w:rsidRPr="00A309D6">
        <w:rPr>
          <w:sz w:val="24"/>
          <w:szCs w:val="24"/>
        </w:rPr>
        <w:t>“Fundamentals of Mathematics” by Wade Elli</w:t>
      </w:r>
      <w:r w:rsidR="008A3B89" w:rsidRPr="00A309D6">
        <w:rPr>
          <w:sz w:val="24"/>
          <w:szCs w:val="24"/>
        </w:rPr>
        <w:t>s</w:t>
      </w:r>
    </w:p>
    <w:p w14:paraId="76146E33" w14:textId="77777777" w:rsidR="008E4DA2" w:rsidRPr="00A309D6" w:rsidRDefault="008E4DA2" w:rsidP="008E4DA2">
      <w:pPr>
        <w:pStyle w:val="ListParagraph"/>
        <w:numPr>
          <w:ilvl w:val="0"/>
          <w:numId w:val="2"/>
        </w:numPr>
        <w:ind w:left="720"/>
        <w:jc w:val="both"/>
        <w:rPr>
          <w:sz w:val="24"/>
          <w:szCs w:val="24"/>
        </w:rPr>
      </w:pPr>
      <w:r w:rsidRPr="00A309D6">
        <w:rPr>
          <w:sz w:val="24"/>
          <w:szCs w:val="24"/>
        </w:rPr>
        <w:t>“Quantitative Reasoning : Thinking in Numbers” by Eric Zaslow.</w:t>
      </w:r>
    </w:p>
    <w:p w14:paraId="08D47E69" w14:textId="77777777" w:rsidR="008E4DA2" w:rsidRPr="00A309D6" w:rsidRDefault="008E4DA2" w:rsidP="008E4DA2">
      <w:pPr>
        <w:pStyle w:val="ListParagraph"/>
        <w:numPr>
          <w:ilvl w:val="0"/>
          <w:numId w:val="2"/>
        </w:numPr>
        <w:ind w:left="720"/>
        <w:jc w:val="both"/>
        <w:rPr>
          <w:sz w:val="24"/>
          <w:szCs w:val="24"/>
        </w:rPr>
      </w:pPr>
      <w:r w:rsidRPr="00A309D6">
        <w:rPr>
          <w:sz w:val="24"/>
          <w:szCs w:val="24"/>
        </w:rPr>
        <w:t xml:space="preserve">“Thinking Clearly with Data: A </w:t>
      </w:r>
      <w:r w:rsidR="001812A4" w:rsidRPr="00A309D6">
        <w:rPr>
          <w:sz w:val="24"/>
          <w:szCs w:val="24"/>
        </w:rPr>
        <w:t xml:space="preserve">guide to Quantitative Reasoning and Analysis, by Ethan Buerro de Mesquites and Anthony Fowler. </w:t>
      </w:r>
    </w:p>
    <w:p w14:paraId="5B023A90" w14:textId="77777777" w:rsidR="008E4DA2" w:rsidRPr="00A309D6" w:rsidRDefault="008E4DA2" w:rsidP="008E4DA2">
      <w:pPr>
        <w:pStyle w:val="ListParagraph"/>
        <w:numPr>
          <w:ilvl w:val="0"/>
          <w:numId w:val="2"/>
        </w:numPr>
        <w:ind w:left="720"/>
        <w:jc w:val="both"/>
        <w:rPr>
          <w:sz w:val="24"/>
          <w:szCs w:val="24"/>
        </w:rPr>
      </w:pPr>
      <w:r w:rsidRPr="00A309D6">
        <w:rPr>
          <w:sz w:val="24"/>
          <w:szCs w:val="24"/>
        </w:rPr>
        <w:t xml:space="preserve">“Discrete Mathematics and its Applications” by Knneeth H. Rosen. </w:t>
      </w:r>
    </w:p>
    <w:p w14:paraId="7F8D9DE5" w14:textId="77777777" w:rsidR="008E4DA2" w:rsidRPr="00A309D6" w:rsidRDefault="008E4DA2" w:rsidP="008E4DA2">
      <w:pPr>
        <w:pStyle w:val="ListParagraph"/>
        <w:numPr>
          <w:ilvl w:val="0"/>
          <w:numId w:val="2"/>
        </w:numPr>
        <w:ind w:left="720"/>
        <w:jc w:val="both"/>
        <w:rPr>
          <w:sz w:val="24"/>
          <w:szCs w:val="24"/>
        </w:rPr>
      </w:pPr>
      <w:r w:rsidRPr="00A309D6">
        <w:rPr>
          <w:sz w:val="24"/>
          <w:szCs w:val="24"/>
        </w:rPr>
        <w:t>“Using and Understanding Mathematics: A Quantitative Reasoning Approach” by Bennett, J.O., Briggs, W.L., &amp; Badalamenti, A.</w:t>
      </w:r>
    </w:p>
    <w:p w14:paraId="76EF567F" w14:textId="77777777" w:rsidR="008E4DA2" w:rsidRPr="00A309D6" w:rsidRDefault="00893116" w:rsidP="008E4DA2">
      <w:pPr>
        <w:pStyle w:val="ListParagraph"/>
        <w:numPr>
          <w:ilvl w:val="0"/>
          <w:numId w:val="2"/>
        </w:numPr>
        <w:ind w:left="720"/>
        <w:jc w:val="both"/>
        <w:rPr>
          <w:sz w:val="24"/>
          <w:szCs w:val="24"/>
        </w:rPr>
      </w:pPr>
      <w:r w:rsidRPr="00A309D6">
        <w:rPr>
          <w:sz w:val="24"/>
          <w:szCs w:val="24"/>
        </w:rPr>
        <w:t xml:space="preserve"> </w:t>
      </w:r>
      <w:r w:rsidR="008E4DA2" w:rsidRPr="00A309D6">
        <w:rPr>
          <w:sz w:val="24"/>
          <w:szCs w:val="24"/>
        </w:rPr>
        <w:t>“Discrete Mathematics with Applications” by Susanna S. Epp.</w:t>
      </w:r>
    </w:p>
    <w:p w14:paraId="56D62D29" w14:textId="77777777" w:rsidR="008E4DA2" w:rsidRPr="00A309D6" w:rsidRDefault="008E4DA2" w:rsidP="008E4DA2">
      <w:pPr>
        <w:pStyle w:val="ListParagraph"/>
        <w:numPr>
          <w:ilvl w:val="0"/>
          <w:numId w:val="2"/>
        </w:numPr>
        <w:ind w:left="720"/>
        <w:jc w:val="both"/>
        <w:rPr>
          <w:sz w:val="24"/>
          <w:szCs w:val="24"/>
        </w:rPr>
      </w:pPr>
      <w:r w:rsidRPr="00A309D6">
        <w:rPr>
          <w:sz w:val="24"/>
          <w:szCs w:val="24"/>
        </w:rPr>
        <w:t xml:space="preserve">“Applied Mathematics for Business Economics and Social Sciences” by Frank S Budnick. </w:t>
      </w:r>
    </w:p>
    <w:p w14:paraId="718F74CE" w14:textId="77777777" w:rsidR="00464901" w:rsidRPr="00A309D6" w:rsidRDefault="00464901" w:rsidP="008E4DA2">
      <w:pPr>
        <w:pStyle w:val="ListParagraph"/>
        <w:numPr>
          <w:ilvl w:val="0"/>
          <w:numId w:val="2"/>
        </w:numPr>
        <w:ind w:left="720"/>
        <w:jc w:val="both"/>
        <w:rPr>
          <w:sz w:val="24"/>
          <w:szCs w:val="24"/>
        </w:rPr>
      </w:pPr>
      <w:r w:rsidRPr="00A309D6">
        <w:rPr>
          <w:sz w:val="24"/>
          <w:szCs w:val="24"/>
        </w:rPr>
        <w:t>“Quantitative Reasoning: Tools for Today’s Informed Citizen” by Bernard L. Madison. Lynn and Arthur Steen.</w:t>
      </w:r>
    </w:p>
    <w:p w14:paraId="1722B937" w14:textId="44A3B4CE" w:rsidR="008E4DA2" w:rsidRPr="00BE1C7D" w:rsidRDefault="00464901" w:rsidP="008E4DA2">
      <w:pPr>
        <w:pStyle w:val="ListParagraph"/>
        <w:numPr>
          <w:ilvl w:val="0"/>
          <w:numId w:val="2"/>
        </w:numPr>
        <w:ind w:left="720"/>
        <w:jc w:val="both"/>
        <w:rPr>
          <w:sz w:val="24"/>
          <w:szCs w:val="24"/>
        </w:rPr>
      </w:pPr>
      <w:r w:rsidRPr="00BE1C7D">
        <w:rPr>
          <w:sz w:val="24"/>
          <w:szCs w:val="24"/>
        </w:rPr>
        <w:t>“</w:t>
      </w:r>
      <w:r w:rsidR="00CB2254" w:rsidRPr="00BE1C7D">
        <w:rPr>
          <w:sz w:val="24"/>
          <w:szCs w:val="24"/>
        </w:rPr>
        <w:t>Quantitative Reasoning for the Information Age</w:t>
      </w:r>
      <w:r w:rsidRPr="00BE1C7D">
        <w:rPr>
          <w:sz w:val="24"/>
          <w:szCs w:val="24"/>
        </w:rPr>
        <w:t>”</w:t>
      </w:r>
      <w:r w:rsidR="00CB2254" w:rsidRPr="00BE1C7D">
        <w:rPr>
          <w:sz w:val="24"/>
          <w:szCs w:val="24"/>
        </w:rPr>
        <w:t xml:space="preserve"> by Bernard L. Madison and David M.</w:t>
      </w:r>
      <w:r w:rsidR="00AA4D09" w:rsidRPr="00BE1C7D">
        <w:rPr>
          <w:sz w:val="24"/>
          <w:szCs w:val="24"/>
        </w:rPr>
        <w:t xml:space="preserve"> </w:t>
      </w:r>
      <w:r w:rsidR="00CB2254" w:rsidRPr="00BE1C7D">
        <w:rPr>
          <w:sz w:val="24"/>
          <w:szCs w:val="24"/>
        </w:rPr>
        <w:t>Bressoud.</w:t>
      </w:r>
    </w:p>
    <w:p w14:paraId="2A2820B0" w14:textId="77777777" w:rsidR="00230F22" w:rsidRPr="00A309D6" w:rsidRDefault="00230F22" w:rsidP="008E4DA2">
      <w:pPr>
        <w:pStyle w:val="ListParagraph"/>
        <w:jc w:val="both"/>
        <w:rPr>
          <w:sz w:val="24"/>
          <w:szCs w:val="24"/>
        </w:rPr>
      </w:pPr>
    </w:p>
    <w:sectPr w:rsidR="00230F22" w:rsidRPr="00A309D6" w:rsidSect="00BD2FAD">
      <w:pgSz w:w="11907" w:h="16839" w:code="9"/>
      <w:pgMar w:top="720" w:right="1107" w:bottom="117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wiss 72 1 BT">
    <w:altName w:val="Calibri"/>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F0CF3"/>
    <w:multiLevelType w:val="hybridMultilevel"/>
    <w:tmpl w:val="44FCDB2C"/>
    <w:lvl w:ilvl="0" w:tplc="AFC48B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44D4990"/>
    <w:multiLevelType w:val="hybridMultilevel"/>
    <w:tmpl w:val="B852BD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C51A08"/>
    <w:multiLevelType w:val="hybridMultilevel"/>
    <w:tmpl w:val="6E9492A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5B7C20"/>
    <w:multiLevelType w:val="hybridMultilevel"/>
    <w:tmpl w:val="0EB6CA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2972D5"/>
    <w:multiLevelType w:val="hybridMultilevel"/>
    <w:tmpl w:val="3DFAF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8F581D"/>
    <w:multiLevelType w:val="hybridMultilevel"/>
    <w:tmpl w:val="169CD1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2462063"/>
    <w:multiLevelType w:val="hybridMultilevel"/>
    <w:tmpl w:val="731450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AD539B7"/>
    <w:multiLevelType w:val="hybridMultilevel"/>
    <w:tmpl w:val="068EDA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4123713"/>
    <w:multiLevelType w:val="hybridMultilevel"/>
    <w:tmpl w:val="44FCDB2C"/>
    <w:lvl w:ilvl="0" w:tplc="AFC48B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48858277">
    <w:abstractNumId w:val="4"/>
  </w:num>
  <w:num w:numId="2" w16cid:durableId="1263949274">
    <w:abstractNumId w:val="8"/>
  </w:num>
  <w:num w:numId="3" w16cid:durableId="127015301">
    <w:abstractNumId w:val="7"/>
  </w:num>
  <w:num w:numId="4" w16cid:durableId="333921837">
    <w:abstractNumId w:val="5"/>
  </w:num>
  <w:num w:numId="5" w16cid:durableId="1043602503">
    <w:abstractNumId w:val="6"/>
  </w:num>
  <w:num w:numId="6" w16cid:durableId="1500194340">
    <w:abstractNumId w:val="0"/>
  </w:num>
  <w:num w:numId="7" w16cid:durableId="1246576892">
    <w:abstractNumId w:val="3"/>
  </w:num>
  <w:num w:numId="8" w16cid:durableId="967782269">
    <w:abstractNumId w:val="1"/>
  </w:num>
  <w:num w:numId="9" w16cid:durableId="13130211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D18"/>
    <w:rsid w:val="00012160"/>
    <w:rsid w:val="000D1658"/>
    <w:rsid w:val="00110ABD"/>
    <w:rsid w:val="00125A8A"/>
    <w:rsid w:val="00136FA1"/>
    <w:rsid w:val="001812A4"/>
    <w:rsid w:val="00187EC9"/>
    <w:rsid w:val="002051B5"/>
    <w:rsid w:val="00230F22"/>
    <w:rsid w:val="00231C7A"/>
    <w:rsid w:val="00283723"/>
    <w:rsid w:val="002A44CA"/>
    <w:rsid w:val="00383C9F"/>
    <w:rsid w:val="004110B4"/>
    <w:rsid w:val="00464901"/>
    <w:rsid w:val="00477A07"/>
    <w:rsid w:val="00492269"/>
    <w:rsid w:val="004968C0"/>
    <w:rsid w:val="004B3CD5"/>
    <w:rsid w:val="005221A5"/>
    <w:rsid w:val="00542EFA"/>
    <w:rsid w:val="0055313A"/>
    <w:rsid w:val="00580FFA"/>
    <w:rsid w:val="00587B15"/>
    <w:rsid w:val="005B5E42"/>
    <w:rsid w:val="005C4025"/>
    <w:rsid w:val="005E0A1D"/>
    <w:rsid w:val="00612FC4"/>
    <w:rsid w:val="00636073"/>
    <w:rsid w:val="006377F3"/>
    <w:rsid w:val="006D7950"/>
    <w:rsid w:val="006F3238"/>
    <w:rsid w:val="00702069"/>
    <w:rsid w:val="00744AF6"/>
    <w:rsid w:val="0078070E"/>
    <w:rsid w:val="00786F51"/>
    <w:rsid w:val="007A1E9F"/>
    <w:rsid w:val="007C3F2D"/>
    <w:rsid w:val="00800593"/>
    <w:rsid w:val="00826541"/>
    <w:rsid w:val="00830425"/>
    <w:rsid w:val="00893116"/>
    <w:rsid w:val="00895F39"/>
    <w:rsid w:val="008A3B89"/>
    <w:rsid w:val="008C48C3"/>
    <w:rsid w:val="008C6119"/>
    <w:rsid w:val="008E4DA2"/>
    <w:rsid w:val="00933D18"/>
    <w:rsid w:val="00A105DF"/>
    <w:rsid w:val="00A309D6"/>
    <w:rsid w:val="00A444A2"/>
    <w:rsid w:val="00A50C30"/>
    <w:rsid w:val="00AA4D09"/>
    <w:rsid w:val="00AD4544"/>
    <w:rsid w:val="00B302CF"/>
    <w:rsid w:val="00B75863"/>
    <w:rsid w:val="00B80BBD"/>
    <w:rsid w:val="00BB148F"/>
    <w:rsid w:val="00BC1AC2"/>
    <w:rsid w:val="00BD2FAD"/>
    <w:rsid w:val="00BE1C7D"/>
    <w:rsid w:val="00BE20A5"/>
    <w:rsid w:val="00BE45E1"/>
    <w:rsid w:val="00C52879"/>
    <w:rsid w:val="00C605BA"/>
    <w:rsid w:val="00C67250"/>
    <w:rsid w:val="00C72AAB"/>
    <w:rsid w:val="00C82DEF"/>
    <w:rsid w:val="00CB2254"/>
    <w:rsid w:val="00CD611C"/>
    <w:rsid w:val="00D007F0"/>
    <w:rsid w:val="00DC697F"/>
    <w:rsid w:val="00E31FEF"/>
    <w:rsid w:val="00E44D77"/>
    <w:rsid w:val="00E56D40"/>
    <w:rsid w:val="00E61092"/>
    <w:rsid w:val="00E93ABA"/>
    <w:rsid w:val="00ED55D0"/>
    <w:rsid w:val="00F620A4"/>
    <w:rsid w:val="00F73C7A"/>
    <w:rsid w:val="00F75401"/>
    <w:rsid w:val="00FC43CE"/>
    <w:rsid w:val="00FC52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B370F"/>
  <w15:docId w15:val="{DCF64E7A-FA2D-49CA-88D6-3570F5097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8C0"/>
  </w:style>
  <w:style w:type="paragraph" w:styleId="Heading1">
    <w:name w:val="heading 1"/>
    <w:basedOn w:val="Normal"/>
    <w:link w:val="Heading1Char"/>
    <w:uiPriority w:val="1"/>
    <w:qFormat/>
    <w:rsid w:val="00DC697F"/>
    <w:pPr>
      <w:widowControl w:val="0"/>
      <w:autoSpaceDE w:val="0"/>
      <w:autoSpaceDN w:val="0"/>
      <w:spacing w:after="0" w:line="240" w:lineRule="auto"/>
      <w:ind w:left="360"/>
      <w:outlineLvl w:val="0"/>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3D18"/>
    <w:pPr>
      <w:ind w:left="720"/>
      <w:contextualSpacing/>
    </w:pPr>
  </w:style>
  <w:style w:type="paragraph" w:styleId="BalloonText">
    <w:name w:val="Balloon Text"/>
    <w:basedOn w:val="Normal"/>
    <w:link w:val="BalloonTextChar"/>
    <w:uiPriority w:val="99"/>
    <w:semiHidden/>
    <w:unhideWhenUsed/>
    <w:rsid w:val="00CD61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611C"/>
    <w:rPr>
      <w:rFonts w:ascii="Tahoma" w:hAnsi="Tahoma" w:cs="Tahoma"/>
      <w:sz w:val="16"/>
      <w:szCs w:val="16"/>
    </w:rPr>
  </w:style>
  <w:style w:type="paragraph" w:styleId="NoSpacing">
    <w:name w:val="No Spacing"/>
    <w:uiPriority w:val="1"/>
    <w:qFormat/>
    <w:rsid w:val="00C605BA"/>
    <w:pPr>
      <w:spacing w:after="0" w:line="240" w:lineRule="auto"/>
    </w:pPr>
  </w:style>
  <w:style w:type="character" w:customStyle="1" w:styleId="Heading1Char">
    <w:name w:val="Heading 1 Char"/>
    <w:basedOn w:val="DefaultParagraphFont"/>
    <w:link w:val="Heading1"/>
    <w:uiPriority w:val="1"/>
    <w:rsid w:val="00DC697F"/>
    <w:rPr>
      <w:rFonts w:ascii="Times New Roman" w:eastAsia="Times New Roman" w:hAnsi="Times New Roman" w:cs="Times New Roman"/>
      <w:b/>
      <w:bCs/>
      <w:sz w:val="24"/>
      <w:szCs w:val="24"/>
    </w:rPr>
  </w:style>
  <w:style w:type="table" w:styleId="TableGrid">
    <w:name w:val="Table Grid"/>
    <w:basedOn w:val="TableNormal"/>
    <w:uiPriority w:val="59"/>
    <w:rsid w:val="00DC697F"/>
    <w:pPr>
      <w:spacing w:after="0" w:line="240" w:lineRule="auto"/>
    </w:pPr>
    <w:rPr>
      <w:rFonts w:ascii="Times New Roman" w:eastAsia="SimSun" w:hAnsi="Times New Roman" w:cs="Times New Roman"/>
      <w:sz w:val="20"/>
      <w:szCs w:val="20"/>
      <w:lang w:eastAsia="zh-C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DC697F"/>
    <w:pPr>
      <w:autoSpaceDE w:val="0"/>
      <w:autoSpaceDN w:val="0"/>
      <w:adjustRightInd w:val="0"/>
      <w:spacing w:after="0" w:line="240" w:lineRule="auto"/>
    </w:pPr>
    <w:rPr>
      <w:rFonts w:ascii="Swiss 72 1 BT" w:eastAsia="Times New Roman" w:hAnsi="Swiss 72 1 BT" w:cs="Swiss 72 1 BT"/>
      <w:color w:val="000000"/>
      <w:sz w:val="24"/>
      <w:szCs w:val="24"/>
    </w:rPr>
  </w:style>
  <w:style w:type="paragraph" w:styleId="Header">
    <w:name w:val="header"/>
    <w:basedOn w:val="Normal"/>
    <w:link w:val="HeaderChar"/>
    <w:rsid w:val="00DC697F"/>
    <w:pPr>
      <w:tabs>
        <w:tab w:val="center" w:pos="4320"/>
        <w:tab w:val="right" w:pos="8640"/>
      </w:tabs>
      <w:spacing w:after="0" w:line="240" w:lineRule="auto"/>
    </w:pPr>
    <w:rPr>
      <w:rFonts w:ascii="Times New Roman" w:eastAsia="SimSun" w:hAnsi="Times New Roman" w:cs="Times New Roman"/>
      <w:color w:val="0000FF"/>
      <w:sz w:val="28"/>
      <w:szCs w:val="20"/>
    </w:rPr>
  </w:style>
  <w:style w:type="character" w:customStyle="1" w:styleId="HeaderChar">
    <w:name w:val="Header Char"/>
    <w:basedOn w:val="DefaultParagraphFont"/>
    <w:link w:val="Header"/>
    <w:rsid w:val="00DC697F"/>
    <w:rPr>
      <w:rFonts w:ascii="Times New Roman" w:eastAsia="SimSun" w:hAnsi="Times New Roman" w:cs="Times New Roman"/>
      <w:color w:val="0000FF"/>
      <w:sz w:val="28"/>
      <w:szCs w:val="20"/>
    </w:rPr>
  </w:style>
  <w:style w:type="paragraph" w:styleId="PlainText">
    <w:name w:val="Plain Text"/>
    <w:aliases w:val=" Char,Char"/>
    <w:basedOn w:val="Normal"/>
    <w:link w:val="PlainTextChar"/>
    <w:qFormat/>
    <w:rsid w:val="00DC697F"/>
    <w:pPr>
      <w:spacing w:after="0" w:line="240" w:lineRule="auto"/>
    </w:pPr>
    <w:rPr>
      <w:rFonts w:ascii="Courier New" w:eastAsia="Times New Roman" w:hAnsi="Courier New" w:cs="Times New Roman"/>
      <w:sz w:val="20"/>
      <w:szCs w:val="20"/>
    </w:rPr>
  </w:style>
  <w:style w:type="character" w:customStyle="1" w:styleId="PlainTextChar">
    <w:name w:val="Plain Text Char"/>
    <w:aliases w:val=" Char Char,Char Char"/>
    <w:basedOn w:val="DefaultParagraphFont"/>
    <w:link w:val="PlainText"/>
    <w:qFormat/>
    <w:rsid w:val="00DC697F"/>
    <w:rPr>
      <w:rFonts w:ascii="Courier New" w:eastAsia="Times New Roman" w:hAnsi="Courier New"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571</Words>
  <Characters>3256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IQBAL</dc:creator>
  <cp:lastModifiedBy>sarah maqsood</cp:lastModifiedBy>
  <cp:revision>4</cp:revision>
  <cp:lastPrinted>2024-02-21T11:52:00Z</cp:lastPrinted>
  <dcterms:created xsi:type="dcterms:W3CDTF">2024-10-04T06:09:00Z</dcterms:created>
  <dcterms:modified xsi:type="dcterms:W3CDTF">2026-01-28T10:05:00Z</dcterms:modified>
</cp:coreProperties>
</file>