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9A0AE" w14:textId="77777777" w:rsidR="0023629F" w:rsidRDefault="00000000">
      <w:pPr>
        <w:pStyle w:val="Heading1"/>
      </w:pPr>
      <w:r>
        <w:t>Test Plan: Buzz Module – Post Feature</w:t>
      </w:r>
    </w:p>
    <w:p w14:paraId="266615AB" w14:textId="77777777" w:rsidR="0023629F" w:rsidRDefault="00000000">
      <w:pPr>
        <w:pStyle w:val="Heading2"/>
      </w:pPr>
      <w:r>
        <w:t>1. Introduction and Scope</w:t>
      </w:r>
    </w:p>
    <w:p w14:paraId="355A0E86" w14:textId="77777777" w:rsidR="0023629F" w:rsidRDefault="00000000">
      <w:r>
        <w:t>This test plan defines the testing approach for the Buzz Module's Post functionality on the OrangeHRM application. The testing will validate the ability to create posts, comment, like, and delete posts, ensuring that the feature functions as expected in various user interaction scenarios.</w:t>
      </w:r>
      <w:r>
        <w:br/>
      </w:r>
      <w:r w:rsidRPr="00C50AE9">
        <w:rPr>
          <w:b/>
          <w:bCs/>
        </w:rPr>
        <w:br/>
        <w:t>Scope:</w:t>
      </w:r>
      <w:r>
        <w:br/>
        <w:t>- Functional testing of:</w:t>
      </w:r>
      <w:r>
        <w:br/>
        <w:t xml:space="preserve">  - Creating a post</w:t>
      </w:r>
      <w:r>
        <w:br/>
        <w:t xml:space="preserve">  - Commenting on a post</w:t>
      </w:r>
      <w:r>
        <w:br/>
        <w:t xml:space="preserve">  - Liking a post</w:t>
      </w:r>
      <w:r>
        <w:br/>
        <w:t xml:space="preserve">  - Deleting a post (if user has permission)</w:t>
      </w:r>
      <w:r>
        <w:br/>
        <w:t>- UI and UX validation</w:t>
      </w:r>
      <w:r>
        <w:br/>
        <w:t>- Cross-browser compatibility</w:t>
      </w:r>
      <w:r>
        <w:br/>
      </w:r>
      <w:r>
        <w:br/>
      </w:r>
      <w:r w:rsidRPr="00C50AE9">
        <w:rPr>
          <w:b/>
          <w:bCs/>
        </w:rPr>
        <w:t>Out of Scope:</w:t>
      </w:r>
      <w:r>
        <w:br/>
        <w:t>- Other modules (e.g., Admin, PIM, Leave)</w:t>
      </w:r>
      <w:r>
        <w:br/>
        <w:t>- Performance, security, and mobile testing</w:t>
      </w:r>
      <w:r>
        <w:br/>
        <w:t>- Backend API testing (assumed inaccessible in demo)</w:t>
      </w:r>
      <w:r>
        <w:br/>
      </w:r>
    </w:p>
    <w:p w14:paraId="5AEBF681" w14:textId="77777777" w:rsidR="0023629F" w:rsidRDefault="00000000">
      <w:pPr>
        <w:pStyle w:val="Heading2"/>
      </w:pPr>
      <w:r>
        <w:t>2. Module Functionality Overview</w:t>
      </w:r>
    </w:p>
    <w:p w14:paraId="295CAC2D" w14:textId="77777777" w:rsidR="0023629F" w:rsidRDefault="00000000">
      <w:r w:rsidRPr="00C50AE9">
        <w:rPr>
          <w:b/>
          <w:bCs/>
        </w:rPr>
        <w:t>Buzz Module Features Under Test:</w:t>
      </w:r>
      <w:r>
        <w:br/>
        <w:t>- Create Post: User can enter text and publish a post</w:t>
      </w:r>
      <w:r>
        <w:br/>
        <w:t>- Comment: User can write and post a comment on an existing post</w:t>
      </w:r>
      <w:r>
        <w:br/>
        <w:t>- Like: User can click to like/unlike a post</w:t>
      </w:r>
      <w:r>
        <w:br/>
        <w:t>- Delete Post: User can delete their own post (if option is available)</w:t>
      </w:r>
      <w:r>
        <w:br/>
      </w:r>
    </w:p>
    <w:p w14:paraId="6345F0BE" w14:textId="77777777" w:rsidR="0023629F" w:rsidRDefault="00000000">
      <w:pPr>
        <w:pStyle w:val="Heading2"/>
      </w:pPr>
      <w:r>
        <w:t>3. Test Objectives and Strategy</w:t>
      </w:r>
    </w:p>
    <w:p w14:paraId="43736DFE" w14:textId="77777777" w:rsidR="00AD6358" w:rsidRDefault="00000000">
      <w:r w:rsidRPr="00C50AE9">
        <w:rPr>
          <w:b/>
          <w:bCs/>
        </w:rPr>
        <w:t>Objectives:</w:t>
      </w:r>
      <w:r>
        <w:br/>
        <w:t>- Ensure all Buzz Post actions perform as per UI behavior</w:t>
      </w:r>
      <w:r>
        <w:br/>
        <w:t>- Verify correct UI feedback (e.g., post appears, like toggles, comment is posted)</w:t>
      </w:r>
      <w:r>
        <w:br/>
        <w:t>- Confirm actions are persistent (e.g., post stays after refresh)</w:t>
      </w:r>
      <w:r>
        <w:br/>
        <w:t>- Ensure negative cases (e.g., empty post, double-like) are handled gracefully</w:t>
      </w:r>
      <w:r>
        <w:br/>
      </w:r>
    </w:p>
    <w:p w14:paraId="09BC545A" w14:textId="77777777" w:rsidR="00AD6358" w:rsidRDefault="00AD6358"/>
    <w:p w14:paraId="4E5BE92A" w14:textId="77777777" w:rsidR="00AD6358" w:rsidRDefault="00AD6358"/>
    <w:p w14:paraId="0D31A449" w14:textId="370CD796" w:rsidR="0023629F" w:rsidRDefault="00000000">
      <w:r w:rsidRPr="00C50AE9">
        <w:rPr>
          <w:b/>
          <w:bCs/>
        </w:rPr>
        <w:lastRenderedPageBreak/>
        <w:t>Strategy:</w:t>
      </w:r>
      <w:r>
        <w:br/>
        <w:t>- Manual Testing: Primary strategy due to the UI focus and dynamic content</w:t>
      </w:r>
      <w:r>
        <w:br/>
        <w:t>- Automated Testing (Optional): Using Selenium + PyTest for key actions</w:t>
      </w:r>
      <w:r>
        <w:br/>
        <w:t>- Test Scenarios Include:</w:t>
      </w:r>
      <w:r>
        <w:br/>
        <w:t xml:space="preserve">  - Post creation with valid and invalid input</w:t>
      </w:r>
      <w:r>
        <w:br/>
        <w:t xml:space="preserve">  - Adding and deleting comments</w:t>
      </w:r>
      <w:r>
        <w:br/>
        <w:t xml:space="preserve">  - Liking and unliking posts</w:t>
      </w:r>
      <w:r>
        <w:br/>
        <w:t xml:space="preserve">  - Attempting actions on posts by other users (if supported)</w:t>
      </w:r>
      <w:r>
        <w:br/>
      </w:r>
    </w:p>
    <w:p w14:paraId="44783047" w14:textId="77777777" w:rsidR="0023629F" w:rsidRDefault="00000000">
      <w:pPr>
        <w:pStyle w:val="Heading2"/>
      </w:pPr>
      <w:r>
        <w:t>4. Tools to Be Used</w:t>
      </w:r>
    </w:p>
    <w:p w14:paraId="51E0F0A1" w14:textId="15FAA2B9" w:rsidR="0023629F" w:rsidRDefault="00000000">
      <w:r>
        <w:t>- Selenium: Automate UI interactions (e.g., post, comment, like)</w:t>
      </w:r>
      <w:r>
        <w:br/>
        <w:t>- PyTest: Organize test cases and assertions</w:t>
      </w:r>
      <w:r>
        <w:br/>
        <w:t>- Allure: Generate detailed HTML test reports with logs and screenshots</w:t>
      </w:r>
      <w:r>
        <w:br/>
      </w:r>
      <w:r>
        <w:br/>
        <w:t>Test automation will run on Chrome (headless or visible mode).</w:t>
      </w:r>
      <w:r>
        <w:br/>
      </w:r>
    </w:p>
    <w:p w14:paraId="3D7C2C5A" w14:textId="77777777" w:rsidR="0023629F" w:rsidRDefault="00000000">
      <w:pPr>
        <w:pStyle w:val="Heading2"/>
      </w:pPr>
      <w:r>
        <w:t>5. Entry and Exit Criteria</w:t>
      </w:r>
    </w:p>
    <w:p w14:paraId="5FBE46B2" w14:textId="77777777" w:rsidR="0023629F" w:rsidRDefault="00000000">
      <w:r w:rsidRPr="00C50AE9">
        <w:rPr>
          <w:b/>
          <w:bCs/>
        </w:rPr>
        <w:t>Entry Criteria:</w:t>
      </w:r>
      <w:r>
        <w:br/>
        <w:t>- Access to OrangeHRM Demo site</w:t>
      </w:r>
      <w:r>
        <w:br/>
        <w:t>- Test user credentials are available (default demo user)</w:t>
      </w:r>
      <w:r>
        <w:br/>
        <w:t>- Buzz module is accessible and working</w:t>
      </w:r>
      <w:r>
        <w:br/>
        <w:t>- Test environment (browsers, tools) is ready</w:t>
      </w:r>
      <w:r>
        <w:br/>
      </w:r>
      <w:r>
        <w:br/>
      </w:r>
      <w:r w:rsidRPr="00C50AE9">
        <w:rPr>
          <w:b/>
          <w:bCs/>
        </w:rPr>
        <w:t>Exit Criteria:</w:t>
      </w:r>
      <w:r>
        <w:br/>
        <w:t>- All planned test cases executed</w:t>
      </w:r>
      <w:r>
        <w:br/>
        <w:t>- No functional defects in post, comment, like, delete features</w:t>
      </w:r>
      <w:r>
        <w:br/>
        <w:t>- All test results documented and reviewed</w:t>
      </w:r>
      <w:r>
        <w:br/>
        <w:t>- Screenshots captured for key test outcomes</w:t>
      </w:r>
      <w:r>
        <w:br/>
      </w:r>
    </w:p>
    <w:p w14:paraId="21AAF7E1" w14:textId="77777777" w:rsidR="0023629F" w:rsidRDefault="00000000">
      <w:pPr>
        <w:pStyle w:val="Heading2"/>
      </w:pPr>
      <w:r>
        <w:t>6. Risks and Mitigations</w:t>
      </w:r>
    </w:p>
    <w:p w14:paraId="2164ED6A" w14:textId="77777777" w:rsidR="00AD6358" w:rsidRPr="00AD6358" w:rsidRDefault="00AD6358" w:rsidP="00AD6358"/>
    <w:tbl>
      <w:tblPr>
        <w:tblW w:w="10078" w:type="dxa"/>
        <w:tblInd w:w="113" w:type="dxa"/>
        <w:tblLook w:val="04A0" w:firstRow="1" w:lastRow="0" w:firstColumn="1" w:lastColumn="0" w:noHBand="0" w:noVBand="1"/>
      </w:tblPr>
      <w:tblGrid>
        <w:gridCol w:w="3580"/>
        <w:gridCol w:w="1173"/>
        <w:gridCol w:w="5325"/>
      </w:tblGrid>
      <w:tr w:rsidR="00AD6358" w:rsidRPr="00AD6358" w14:paraId="6CB7B59F" w14:textId="77777777" w:rsidTr="00AD6358">
        <w:trPr>
          <w:trHeight w:val="285"/>
        </w:trPr>
        <w:tc>
          <w:tcPr>
            <w:tcW w:w="3580" w:type="dxa"/>
            <w:tcBorders>
              <w:top w:val="single" w:sz="4" w:space="0" w:color="auto"/>
              <w:left w:val="single" w:sz="4" w:space="0" w:color="auto"/>
              <w:bottom w:val="single" w:sz="4" w:space="0" w:color="auto"/>
              <w:right w:val="single" w:sz="4" w:space="0" w:color="auto"/>
            </w:tcBorders>
            <w:shd w:val="clear" w:color="auto" w:fill="auto"/>
            <w:noWrap/>
            <w:hideMark/>
          </w:tcPr>
          <w:p w14:paraId="188D48AC" w14:textId="77777777" w:rsidR="00AD6358" w:rsidRPr="00AD6358" w:rsidRDefault="00AD6358" w:rsidP="00AD6358">
            <w:pPr>
              <w:spacing w:after="0" w:line="240" w:lineRule="auto"/>
              <w:ind w:firstLineChars="100" w:firstLine="221"/>
              <w:rPr>
                <w:rFonts w:ascii="Cambria" w:eastAsia="Times New Roman" w:hAnsi="Cambria" w:cs="Times New Roman"/>
                <w:b/>
                <w:bCs/>
                <w:color w:val="000000"/>
              </w:rPr>
            </w:pPr>
            <w:r w:rsidRPr="00AD6358">
              <w:rPr>
                <w:rFonts w:ascii="Cambria" w:eastAsia="Times New Roman" w:hAnsi="Cambria" w:cs="Times New Roman"/>
                <w:b/>
                <w:bCs/>
                <w:color w:val="000000"/>
              </w:rPr>
              <w:t>Risk</w:t>
            </w:r>
          </w:p>
        </w:tc>
        <w:tc>
          <w:tcPr>
            <w:tcW w:w="1173" w:type="dxa"/>
            <w:tcBorders>
              <w:top w:val="single" w:sz="4" w:space="0" w:color="auto"/>
              <w:left w:val="nil"/>
              <w:bottom w:val="single" w:sz="4" w:space="0" w:color="auto"/>
              <w:right w:val="single" w:sz="4" w:space="0" w:color="auto"/>
            </w:tcBorders>
            <w:shd w:val="clear" w:color="auto" w:fill="auto"/>
            <w:noWrap/>
            <w:hideMark/>
          </w:tcPr>
          <w:p w14:paraId="7F29B36A" w14:textId="77777777" w:rsidR="00AD6358" w:rsidRPr="00AD6358" w:rsidRDefault="00AD6358" w:rsidP="00AD6358">
            <w:pPr>
              <w:spacing w:after="0" w:line="240" w:lineRule="auto"/>
              <w:ind w:firstLineChars="100" w:firstLine="221"/>
              <w:rPr>
                <w:rFonts w:ascii="Aptos Narrow" w:eastAsia="Times New Roman" w:hAnsi="Aptos Narrow" w:cs="Times New Roman"/>
                <w:b/>
                <w:bCs/>
                <w:color w:val="000000"/>
              </w:rPr>
            </w:pPr>
            <w:r w:rsidRPr="00AD6358">
              <w:rPr>
                <w:rFonts w:ascii="Aptos Narrow" w:eastAsia="Times New Roman" w:hAnsi="Aptos Narrow" w:cs="Times New Roman"/>
                <w:b/>
                <w:bCs/>
                <w:color w:val="000000"/>
              </w:rPr>
              <w:t xml:space="preserve"> Impact</w:t>
            </w:r>
          </w:p>
        </w:tc>
        <w:tc>
          <w:tcPr>
            <w:tcW w:w="5325" w:type="dxa"/>
            <w:tcBorders>
              <w:top w:val="single" w:sz="4" w:space="0" w:color="auto"/>
              <w:left w:val="nil"/>
              <w:bottom w:val="single" w:sz="4" w:space="0" w:color="auto"/>
              <w:right w:val="single" w:sz="4" w:space="0" w:color="auto"/>
            </w:tcBorders>
            <w:shd w:val="clear" w:color="auto" w:fill="auto"/>
            <w:noWrap/>
            <w:hideMark/>
          </w:tcPr>
          <w:p w14:paraId="7DD4EDE7" w14:textId="77777777" w:rsidR="00AD6358" w:rsidRPr="00AD6358" w:rsidRDefault="00AD6358" w:rsidP="00AD6358">
            <w:pPr>
              <w:spacing w:after="0" w:line="240" w:lineRule="auto"/>
              <w:ind w:firstLineChars="100" w:firstLine="221"/>
              <w:rPr>
                <w:rFonts w:ascii="Aptos Narrow" w:eastAsia="Times New Roman" w:hAnsi="Aptos Narrow" w:cs="Times New Roman"/>
                <w:b/>
                <w:bCs/>
                <w:color w:val="000000"/>
              </w:rPr>
            </w:pPr>
            <w:r w:rsidRPr="00AD6358">
              <w:rPr>
                <w:rFonts w:ascii="Aptos Narrow" w:eastAsia="Times New Roman" w:hAnsi="Aptos Narrow" w:cs="Times New Roman"/>
                <w:b/>
                <w:bCs/>
                <w:color w:val="000000"/>
              </w:rPr>
              <w:t xml:space="preserve"> Mitigation</w:t>
            </w:r>
          </w:p>
        </w:tc>
      </w:tr>
      <w:tr w:rsidR="00AD6358" w:rsidRPr="00AD6358" w14:paraId="15602EDF" w14:textId="77777777" w:rsidTr="00AD6358">
        <w:trPr>
          <w:trHeight w:val="285"/>
        </w:trPr>
        <w:tc>
          <w:tcPr>
            <w:tcW w:w="3580" w:type="dxa"/>
            <w:tcBorders>
              <w:top w:val="nil"/>
              <w:left w:val="single" w:sz="4" w:space="0" w:color="auto"/>
              <w:bottom w:val="single" w:sz="4" w:space="0" w:color="auto"/>
              <w:right w:val="single" w:sz="4" w:space="0" w:color="auto"/>
            </w:tcBorders>
            <w:shd w:val="clear" w:color="auto" w:fill="auto"/>
            <w:noWrap/>
            <w:hideMark/>
          </w:tcPr>
          <w:p w14:paraId="5EBF7498" w14:textId="77777777" w:rsidR="00AD6358" w:rsidRPr="00AD6358" w:rsidRDefault="00AD6358" w:rsidP="00AD6358">
            <w:pPr>
              <w:spacing w:after="0" w:line="240" w:lineRule="auto"/>
              <w:ind w:firstLineChars="100" w:firstLine="220"/>
              <w:rPr>
                <w:rFonts w:ascii="Cambria" w:eastAsia="Times New Roman" w:hAnsi="Cambria" w:cs="Times New Roman"/>
                <w:color w:val="000000"/>
              </w:rPr>
            </w:pPr>
            <w:r w:rsidRPr="00AD6358">
              <w:rPr>
                <w:rFonts w:ascii="Cambria" w:eastAsia="Times New Roman" w:hAnsi="Cambria" w:cs="Times New Roman"/>
                <w:color w:val="000000"/>
              </w:rPr>
              <w:t>Demo site data resets frequently</w:t>
            </w:r>
          </w:p>
        </w:tc>
        <w:tc>
          <w:tcPr>
            <w:tcW w:w="1173" w:type="dxa"/>
            <w:tcBorders>
              <w:top w:val="nil"/>
              <w:left w:val="nil"/>
              <w:bottom w:val="single" w:sz="4" w:space="0" w:color="auto"/>
              <w:right w:val="single" w:sz="4" w:space="0" w:color="auto"/>
            </w:tcBorders>
            <w:shd w:val="clear" w:color="auto" w:fill="auto"/>
            <w:noWrap/>
            <w:hideMark/>
          </w:tcPr>
          <w:p w14:paraId="71E8D158" w14:textId="77777777" w:rsidR="00AD6358" w:rsidRPr="00AD6358" w:rsidRDefault="00AD6358" w:rsidP="00AD6358">
            <w:pPr>
              <w:spacing w:after="0" w:line="240" w:lineRule="auto"/>
              <w:ind w:firstLineChars="100" w:firstLine="220"/>
              <w:rPr>
                <w:rFonts w:ascii="Aptos Narrow" w:eastAsia="Times New Roman" w:hAnsi="Aptos Narrow" w:cs="Times New Roman"/>
                <w:color w:val="000000"/>
              </w:rPr>
            </w:pPr>
            <w:r w:rsidRPr="00AD6358">
              <w:rPr>
                <w:rFonts w:ascii="Aptos Narrow" w:eastAsia="Times New Roman" w:hAnsi="Aptos Narrow" w:cs="Times New Roman"/>
                <w:color w:val="000000"/>
              </w:rPr>
              <w:t xml:space="preserve">Medium </w:t>
            </w:r>
          </w:p>
        </w:tc>
        <w:tc>
          <w:tcPr>
            <w:tcW w:w="5325" w:type="dxa"/>
            <w:tcBorders>
              <w:top w:val="nil"/>
              <w:left w:val="nil"/>
              <w:bottom w:val="single" w:sz="4" w:space="0" w:color="auto"/>
              <w:right w:val="single" w:sz="4" w:space="0" w:color="auto"/>
            </w:tcBorders>
            <w:shd w:val="clear" w:color="auto" w:fill="auto"/>
            <w:noWrap/>
            <w:hideMark/>
          </w:tcPr>
          <w:p w14:paraId="0BB40CEA" w14:textId="77777777" w:rsidR="00AD6358" w:rsidRPr="00AD6358" w:rsidRDefault="00AD6358" w:rsidP="00AD6358">
            <w:pPr>
              <w:spacing w:after="0" w:line="240" w:lineRule="auto"/>
              <w:ind w:firstLineChars="100" w:firstLine="220"/>
              <w:rPr>
                <w:rFonts w:ascii="Aptos Narrow" w:eastAsia="Times New Roman" w:hAnsi="Aptos Narrow" w:cs="Times New Roman"/>
                <w:color w:val="000000"/>
              </w:rPr>
            </w:pPr>
            <w:r w:rsidRPr="00AD6358">
              <w:rPr>
                <w:rFonts w:ascii="Aptos Narrow" w:eastAsia="Times New Roman" w:hAnsi="Aptos Narrow" w:cs="Times New Roman"/>
                <w:color w:val="000000"/>
              </w:rPr>
              <w:t xml:space="preserve">Run short test cycles; document outcomes immediately </w:t>
            </w:r>
          </w:p>
        </w:tc>
      </w:tr>
      <w:tr w:rsidR="00AD6358" w:rsidRPr="00AD6358" w14:paraId="27023EC8" w14:textId="77777777" w:rsidTr="00AD6358">
        <w:trPr>
          <w:trHeight w:val="285"/>
        </w:trPr>
        <w:tc>
          <w:tcPr>
            <w:tcW w:w="3580" w:type="dxa"/>
            <w:tcBorders>
              <w:top w:val="nil"/>
              <w:left w:val="single" w:sz="4" w:space="0" w:color="auto"/>
              <w:bottom w:val="single" w:sz="4" w:space="0" w:color="auto"/>
              <w:right w:val="single" w:sz="4" w:space="0" w:color="auto"/>
            </w:tcBorders>
            <w:shd w:val="clear" w:color="auto" w:fill="auto"/>
            <w:noWrap/>
            <w:hideMark/>
          </w:tcPr>
          <w:p w14:paraId="25F2EDE4" w14:textId="77777777" w:rsidR="00AD6358" w:rsidRPr="00AD6358" w:rsidRDefault="00AD6358" w:rsidP="00AD6358">
            <w:pPr>
              <w:spacing w:after="0" w:line="240" w:lineRule="auto"/>
              <w:ind w:firstLineChars="100" w:firstLine="220"/>
              <w:rPr>
                <w:rFonts w:ascii="Cambria" w:eastAsia="Times New Roman" w:hAnsi="Cambria" w:cs="Times New Roman"/>
                <w:color w:val="000000"/>
              </w:rPr>
            </w:pPr>
            <w:r w:rsidRPr="00AD6358">
              <w:rPr>
                <w:rFonts w:ascii="Cambria" w:eastAsia="Times New Roman" w:hAnsi="Cambria" w:cs="Times New Roman"/>
                <w:color w:val="000000"/>
              </w:rPr>
              <w:t>UI elements are dynamic</w:t>
            </w:r>
          </w:p>
        </w:tc>
        <w:tc>
          <w:tcPr>
            <w:tcW w:w="1173" w:type="dxa"/>
            <w:tcBorders>
              <w:top w:val="nil"/>
              <w:left w:val="nil"/>
              <w:bottom w:val="single" w:sz="4" w:space="0" w:color="auto"/>
              <w:right w:val="single" w:sz="4" w:space="0" w:color="auto"/>
            </w:tcBorders>
            <w:shd w:val="clear" w:color="auto" w:fill="auto"/>
            <w:noWrap/>
            <w:hideMark/>
          </w:tcPr>
          <w:p w14:paraId="739D053D" w14:textId="77777777" w:rsidR="00AD6358" w:rsidRPr="00AD6358" w:rsidRDefault="00AD6358" w:rsidP="00AD6358">
            <w:pPr>
              <w:spacing w:after="0" w:line="240" w:lineRule="auto"/>
              <w:ind w:firstLineChars="100" w:firstLine="220"/>
              <w:rPr>
                <w:rFonts w:ascii="Aptos Narrow" w:eastAsia="Times New Roman" w:hAnsi="Aptos Narrow" w:cs="Times New Roman"/>
                <w:color w:val="000000"/>
              </w:rPr>
            </w:pPr>
            <w:r w:rsidRPr="00AD6358">
              <w:rPr>
                <w:rFonts w:ascii="Aptos Narrow" w:eastAsia="Times New Roman" w:hAnsi="Aptos Narrow" w:cs="Times New Roman"/>
                <w:color w:val="000000"/>
              </w:rPr>
              <w:t xml:space="preserve">High </w:t>
            </w:r>
          </w:p>
        </w:tc>
        <w:tc>
          <w:tcPr>
            <w:tcW w:w="5325" w:type="dxa"/>
            <w:tcBorders>
              <w:top w:val="nil"/>
              <w:left w:val="nil"/>
              <w:bottom w:val="single" w:sz="4" w:space="0" w:color="auto"/>
              <w:right w:val="single" w:sz="4" w:space="0" w:color="auto"/>
            </w:tcBorders>
            <w:shd w:val="clear" w:color="auto" w:fill="auto"/>
            <w:noWrap/>
            <w:hideMark/>
          </w:tcPr>
          <w:p w14:paraId="69DEE4F3" w14:textId="77777777" w:rsidR="00AD6358" w:rsidRPr="00AD6358" w:rsidRDefault="00AD6358" w:rsidP="00AD6358">
            <w:pPr>
              <w:spacing w:after="0" w:line="240" w:lineRule="auto"/>
              <w:ind w:firstLineChars="100" w:firstLine="220"/>
              <w:rPr>
                <w:rFonts w:ascii="Aptos Narrow" w:eastAsia="Times New Roman" w:hAnsi="Aptos Narrow" w:cs="Times New Roman"/>
                <w:color w:val="000000"/>
              </w:rPr>
            </w:pPr>
            <w:r w:rsidRPr="00AD6358">
              <w:rPr>
                <w:rFonts w:ascii="Aptos Narrow" w:eastAsia="Times New Roman" w:hAnsi="Aptos Narrow" w:cs="Times New Roman"/>
                <w:color w:val="000000"/>
              </w:rPr>
              <w:t>Use robust locators (XPath, CSS) and wait strategies</w:t>
            </w:r>
          </w:p>
        </w:tc>
      </w:tr>
      <w:tr w:rsidR="00AD6358" w:rsidRPr="00AD6358" w14:paraId="0FB02B98" w14:textId="77777777" w:rsidTr="00AD6358">
        <w:trPr>
          <w:trHeight w:val="285"/>
        </w:trPr>
        <w:tc>
          <w:tcPr>
            <w:tcW w:w="3580" w:type="dxa"/>
            <w:tcBorders>
              <w:top w:val="nil"/>
              <w:left w:val="single" w:sz="4" w:space="0" w:color="auto"/>
              <w:bottom w:val="single" w:sz="4" w:space="0" w:color="auto"/>
              <w:right w:val="single" w:sz="4" w:space="0" w:color="auto"/>
            </w:tcBorders>
            <w:shd w:val="clear" w:color="auto" w:fill="auto"/>
            <w:noWrap/>
            <w:hideMark/>
          </w:tcPr>
          <w:p w14:paraId="1C2F45D7" w14:textId="77777777" w:rsidR="00AD6358" w:rsidRPr="00AD6358" w:rsidRDefault="00AD6358" w:rsidP="00AD6358">
            <w:pPr>
              <w:spacing w:after="0" w:line="240" w:lineRule="auto"/>
              <w:ind w:firstLineChars="100" w:firstLine="220"/>
              <w:rPr>
                <w:rFonts w:ascii="Cambria" w:eastAsia="Times New Roman" w:hAnsi="Cambria" w:cs="Times New Roman"/>
                <w:color w:val="000000"/>
              </w:rPr>
            </w:pPr>
            <w:r w:rsidRPr="00AD6358">
              <w:rPr>
                <w:rFonts w:ascii="Cambria" w:eastAsia="Times New Roman" w:hAnsi="Cambria" w:cs="Times New Roman"/>
                <w:color w:val="000000"/>
              </w:rPr>
              <w:t xml:space="preserve">Limited user roles in demo </w:t>
            </w:r>
          </w:p>
        </w:tc>
        <w:tc>
          <w:tcPr>
            <w:tcW w:w="1173" w:type="dxa"/>
            <w:tcBorders>
              <w:top w:val="nil"/>
              <w:left w:val="nil"/>
              <w:bottom w:val="single" w:sz="4" w:space="0" w:color="auto"/>
              <w:right w:val="single" w:sz="4" w:space="0" w:color="auto"/>
            </w:tcBorders>
            <w:shd w:val="clear" w:color="auto" w:fill="auto"/>
            <w:noWrap/>
            <w:hideMark/>
          </w:tcPr>
          <w:p w14:paraId="5C971202" w14:textId="77777777" w:rsidR="00AD6358" w:rsidRPr="00AD6358" w:rsidRDefault="00AD6358" w:rsidP="00AD6358">
            <w:pPr>
              <w:spacing w:after="0" w:line="240" w:lineRule="auto"/>
              <w:ind w:firstLineChars="100" w:firstLine="220"/>
              <w:rPr>
                <w:rFonts w:ascii="Aptos Narrow" w:eastAsia="Times New Roman" w:hAnsi="Aptos Narrow" w:cs="Times New Roman"/>
                <w:color w:val="000000"/>
              </w:rPr>
            </w:pPr>
            <w:r w:rsidRPr="00AD6358">
              <w:rPr>
                <w:rFonts w:ascii="Aptos Narrow" w:eastAsia="Times New Roman" w:hAnsi="Aptos Narrow" w:cs="Times New Roman"/>
                <w:color w:val="000000"/>
              </w:rPr>
              <w:t>Medium</w:t>
            </w:r>
          </w:p>
        </w:tc>
        <w:tc>
          <w:tcPr>
            <w:tcW w:w="5325" w:type="dxa"/>
            <w:tcBorders>
              <w:top w:val="nil"/>
              <w:left w:val="nil"/>
              <w:bottom w:val="single" w:sz="4" w:space="0" w:color="auto"/>
              <w:right w:val="single" w:sz="4" w:space="0" w:color="auto"/>
            </w:tcBorders>
            <w:shd w:val="clear" w:color="auto" w:fill="auto"/>
            <w:noWrap/>
            <w:hideMark/>
          </w:tcPr>
          <w:p w14:paraId="2A9ACCD1" w14:textId="77777777" w:rsidR="00AD6358" w:rsidRPr="00AD6358" w:rsidRDefault="00AD6358" w:rsidP="00AD6358">
            <w:pPr>
              <w:spacing w:after="0" w:line="240" w:lineRule="auto"/>
              <w:ind w:firstLineChars="100" w:firstLine="220"/>
              <w:rPr>
                <w:rFonts w:ascii="Aptos Narrow" w:eastAsia="Times New Roman" w:hAnsi="Aptos Narrow" w:cs="Times New Roman"/>
                <w:color w:val="000000"/>
              </w:rPr>
            </w:pPr>
            <w:r w:rsidRPr="00AD6358">
              <w:rPr>
                <w:rFonts w:ascii="Aptos Narrow" w:eastAsia="Times New Roman" w:hAnsi="Aptos Narrow" w:cs="Times New Roman"/>
                <w:color w:val="000000"/>
              </w:rPr>
              <w:t>Test only what is possible with provided credentials</w:t>
            </w:r>
          </w:p>
        </w:tc>
      </w:tr>
      <w:tr w:rsidR="00AD6358" w:rsidRPr="00AD6358" w14:paraId="5A654ED7" w14:textId="77777777" w:rsidTr="00AD6358">
        <w:trPr>
          <w:trHeight w:val="285"/>
        </w:trPr>
        <w:tc>
          <w:tcPr>
            <w:tcW w:w="3580" w:type="dxa"/>
            <w:tcBorders>
              <w:top w:val="nil"/>
              <w:left w:val="single" w:sz="4" w:space="0" w:color="auto"/>
              <w:bottom w:val="single" w:sz="4" w:space="0" w:color="auto"/>
              <w:right w:val="single" w:sz="4" w:space="0" w:color="auto"/>
            </w:tcBorders>
            <w:shd w:val="clear" w:color="auto" w:fill="auto"/>
            <w:noWrap/>
            <w:hideMark/>
          </w:tcPr>
          <w:p w14:paraId="74852C80" w14:textId="77777777" w:rsidR="00AD6358" w:rsidRPr="00AD6358" w:rsidRDefault="00AD6358" w:rsidP="00AD6358">
            <w:pPr>
              <w:spacing w:after="0" w:line="240" w:lineRule="auto"/>
              <w:ind w:firstLineChars="100" w:firstLine="220"/>
              <w:rPr>
                <w:rFonts w:ascii="Cambria" w:eastAsia="Times New Roman" w:hAnsi="Cambria" w:cs="Times New Roman"/>
                <w:color w:val="000000"/>
              </w:rPr>
            </w:pPr>
            <w:r w:rsidRPr="00AD6358">
              <w:rPr>
                <w:rFonts w:ascii="Cambria" w:eastAsia="Times New Roman" w:hAnsi="Cambria" w:cs="Times New Roman"/>
                <w:color w:val="000000"/>
              </w:rPr>
              <w:t>Site availability issues</w:t>
            </w:r>
          </w:p>
        </w:tc>
        <w:tc>
          <w:tcPr>
            <w:tcW w:w="1173" w:type="dxa"/>
            <w:tcBorders>
              <w:top w:val="nil"/>
              <w:left w:val="nil"/>
              <w:bottom w:val="single" w:sz="4" w:space="0" w:color="auto"/>
              <w:right w:val="single" w:sz="4" w:space="0" w:color="auto"/>
            </w:tcBorders>
            <w:shd w:val="clear" w:color="auto" w:fill="auto"/>
            <w:noWrap/>
            <w:hideMark/>
          </w:tcPr>
          <w:p w14:paraId="340912E0" w14:textId="77777777" w:rsidR="00AD6358" w:rsidRPr="00AD6358" w:rsidRDefault="00AD6358" w:rsidP="00AD6358">
            <w:pPr>
              <w:spacing w:after="0" w:line="240" w:lineRule="auto"/>
              <w:ind w:firstLineChars="100" w:firstLine="220"/>
              <w:rPr>
                <w:rFonts w:ascii="Aptos Narrow" w:eastAsia="Times New Roman" w:hAnsi="Aptos Narrow" w:cs="Times New Roman"/>
                <w:color w:val="000000"/>
              </w:rPr>
            </w:pPr>
            <w:r w:rsidRPr="00AD6358">
              <w:rPr>
                <w:rFonts w:ascii="Aptos Narrow" w:eastAsia="Times New Roman" w:hAnsi="Aptos Narrow" w:cs="Times New Roman"/>
                <w:color w:val="000000"/>
              </w:rPr>
              <w:t>Medium</w:t>
            </w:r>
          </w:p>
        </w:tc>
        <w:tc>
          <w:tcPr>
            <w:tcW w:w="5325" w:type="dxa"/>
            <w:tcBorders>
              <w:top w:val="nil"/>
              <w:left w:val="nil"/>
              <w:bottom w:val="single" w:sz="4" w:space="0" w:color="auto"/>
              <w:right w:val="single" w:sz="4" w:space="0" w:color="auto"/>
            </w:tcBorders>
            <w:shd w:val="clear" w:color="auto" w:fill="auto"/>
            <w:noWrap/>
            <w:hideMark/>
          </w:tcPr>
          <w:p w14:paraId="5B25F643" w14:textId="77777777" w:rsidR="00AD6358" w:rsidRPr="00AD6358" w:rsidRDefault="00AD6358" w:rsidP="00AD6358">
            <w:pPr>
              <w:spacing w:after="0" w:line="240" w:lineRule="auto"/>
              <w:ind w:firstLineChars="100" w:firstLine="220"/>
              <w:rPr>
                <w:rFonts w:ascii="Aptos Narrow" w:eastAsia="Times New Roman" w:hAnsi="Aptos Narrow" w:cs="Times New Roman"/>
                <w:color w:val="000000"/>
              </w:rPr>
            </w:pPr>
            <w:r w:rsidRPr="00AD6358">
              <w:rPr>
                <w:rFonts w:ascii="Aptos Narrow" w:eastAsia="Times New Roman" w:hAnsi="Aptos Narrow" w:cs="Times New Roman"/>
                <w:color w:val="000000"/>
              </w:rPr>
              <w:t>Schedule testing during low-traffic hours</w:t>
            </w:r>
          </w:p>
        </w:tc>
      </w:tr>
      <w:tr w:rsidR="00AD6358" w:rsidRPr="00AD6358" w14:paraId="3793C55B" w14:textId="77777777" w:rsidTr="00AD6358">
        <w:trPr>
          <w:trHeight w:val="285"/>
        </w:trPr>
        <w:tc>
          <w:tcPr>
            <w:tcW w:w="3580" w:type="dxa"/>
            <w:tcBorders>
              <w:top w:val="nil"/>
              <w:left w:val="single" w:sz="4" w:space="0" w:color="auto"/>
              <w:bottom w:val="single" w:sz="4" w:space="0" w:color="auto"/>
              <w:right w:val="single" w:sz="4" w:space="0" w:color="auto"/>
            </w:tcBorders>
            <w:shd w:val="clear" w:color="auto" w:fill="auto"/>
            <w:noWrap/>
            <w:hideMark/>
          </w:tcPr>
          <w:p w14:paraId="7B8E7A86" w14:textId="77777777" w:rsidR="00AD6358" w:rsidRPr="00AD6358" w:rsidRDefault="00AD6358" w:rsidP="00AD6358">
            <w:pPr>
              <w:spacing w:after="0" w:line="240" w:lineRule="auto"/>
              <w:ind w:firstLineChars="100" w:firstLine="220"/>
              <w:rPr>
                <w:rFonts w:ascii="Cambria" w:eastAsia="Times New Roman" w:hAnsi="Cambria" w:cs="Times New Roman"/>
                <w:color w:val="000000"/>
              </w:rPr>
            </w:pPr>
            <w:r w:rsidRPr="00AD6358">
              <w:rPr>
                <w:rFonts w:ascii="Cambria" w:eastAsia="Times New Roman" w:hAnsi="Cambria" w:cs="Times New Roman"/>
                <w:color w:val="000000"/>
              </w:rPr>
              <w:t>No backend access</w:t>
            </w:r>
          </w:p>
        </w:tc>
        <w:tc>
          <w:tcPr>
            <w:tcW w:w="1173" w:type="dxa"/>
            <w:tcBorders>
              <w:top w:val="nil"/>
              <w:left w:val="nil"/>
              <w:bottom w:val="single" w:sz="4" w:space="0" w:color="auto"/>
              <w:right w:val="single" w:sz="4" w:space="0" w:color="auto"/>
            </w:tcBorders>
            <w:shd w:val="clear" w:color="auto" w:fill="auto"/>
            <w:noWrap/>
            <w:hideMark/>
          </w:tcPr>
          <w:p w14:paraId="23FF6084" w14:textId="77777777" w:rsidR="00AD6358" w:rsidRPr="00AD6358" w:rsidRDefault="00AD6358" w:rsidP="00AD6358">
            <w:pPr>
              <w:spacing w:after="0" w:line="240" w:lineRule="auto"/>
              <w:ind w:firstLineChars="100" w:firstLine="220"/>
              <w:rPr>
                <w:rFonts w:ascii="Aptos Narrow" w:eastAsia="Times New Roman" w:hAnsi="Aptos Narrow" w:cs="Times New Roman"/>
                <w:color w:val="000000"/>
              </w:rPr>
            </w:pPr>
            <w:r w:rsidRPr="00AD6358">
              <w:rPr>
                <w:rFonts w:ascii="Aptos Narrow" w:eastAsia="Times New Roman" w:hAnsi="Aptos Narrow" w:cs="Times New Roman"/>
                <w:color w:val="000000"/>
              </w:rPr>
              <w:t>Medium</w:t>
            </w:r>
          </w:p>
        </w:tc>
        <w:tc>
          <w:tcPr>
            <w:tcW w:w="5325" w:type="dxa"/>
            <w:tcBorders>
              <w:top w:val="nil"/>
              <w:left w:val="nil"/>
              <w:bottom w:val="single" w:sz="4" w:space="0" w:color="auto"/>
              <w:right w:val="single" w:sz="4" w:space="0" w:color="auto"/>
            </w:tcBorders>
            <w:shd w:val="clear" w:color="auto" w:fill="auto"/>
            <w:noWrap/>
            <w:hideMark/>
          </w:tcPr>
          <w:p w14:paraId="172668EB" w14:textId="77777777" w:rsidR="00AD6358" w:rsidRPr="00AD6358" w:rsidRDefault="00AD6358" w:rsidP="00AD6358">
            <w:pPr>
              <w:spacing w:after="0" w:line="240" w:lineRule="auto"/>
              <w:ind w:firstLineChars="100" w:firstLine="220"/>
              <w:rPr>
                <w:rFonts w:ascii="Aptos Narrow" w:eastAsia="Times New Roman" w:hAnsi="Aptos Narrow" w:cs="Times New Roman"/>
                <w:color w:val="000000"/>
              </w:rPr>
            </w:pPr>
            <w:r w:rsidRPr="00AD6358">
              <w:rPr>
                <w:rFonts w:ascii="Aptos Narrow" w:eastAsia="Times New Roman" w:hAnsi="Aptos Narrow" w:cs="Times New Roman"/>
                <w:color w:val="000000"/>
              </w:rPr>
              <w:t>Validate only UI behaviors, not DB persistence</w:t>
            </w:r>
          </w:p>
        </w:tc>
      </w:tr>
    </w:tbl>
    <w:p w14:paraId="36F424B7" w14:textId="19F2F427" w:rsidR="0023629F" w:rsidRDefault="00000000">
      <w:r>
        <w:br/>
      </w:r>
    </w:p>
    <w:sectPr w:rsidR="0023629F" w:rsidSect="00B11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1900955">
    <w:abstractNumId w:val="8"/>
  </w:num>
  <w:num w:numId="2" w16cid:durableId="481820709">
    <w:abstractNumId w:val="6"/>
  </w:num>
  <w:num w:numId="3" w16cid:durableId="884409814">
    <w:abstractNumId w:val="5"/>
  </w:num>
  <w:num w:numId="4" w16cid:durableId="875971408">
    <w:abstractNumId w:val="4"/>
  </w:num>
  <w:num w:numId="5" w16cid:durableId="1281382158">
    <w:abstractNumId w:val="7"/>
  </w:num>
  <w:num w:numId="6" w16cid:durableId="325715727">
    <w:abstractNumId w:val="3"/>
  </w:num>
  <w:num w:numId="7" w16cid:durableId="220337002">
    <w:abstractNumId w:val="2"/>
  </w:num>
  <w:num w:numId="8" w16cid:durableId="1737506274">
    <w:abstractNumId w:val="1"/>
  </w:num>
  <w:num w:numId="9" w16cid:durableId="142822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629F"/>
    <w:rsid w:val="0029639D"/>
    <w:rsid w:val="00326F90"/>
    <w:rsid w:val="005E12C8"/>
    <w:rsid w:val="00AA1D8D"/>
    <w:rsid w:val="00AD6358"/>
    <w:rsid w:val="00B11748"/>
    <w:rsid w:val="00B47730"/>
    <w:rsid w:val="00C50AE9"/>
    <w:rsid w:val="00CB0664"/>
    <w:rsid w:val="00CE21C5"/>
    <w:rsid w:val="00FC28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6CF38"/>
  <w14:defaultImageDpi w14:val="300"/>
  <w15:docId w15:val="{76AE7205-43FF-48C3-B5F8-810D9AD6B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201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Ula Grain</cp:lastModifiedBy>
  <cp:revision>2</cp:revision>
  <dcterms:created xsi:type="dcterms:W3CDTF">2025-07-14T02:04:00Z</dcterms:created>
  <dcterms:modified xsi:type="dcterms:W3CDTF">2025-07-14T02:04:00Z</dcterms:modified>
  <cp:category/>
</cp:coreProperties>
</file>