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39942" w14:textId="18EAD27F" w:rsidR="003E412A" w:rsidRPr="000A0073" w:rsidRDefault="00496B60" w:rsidP="000A0073">
      <w:pPr>
        <w:spacing w:afterLines="100" w:after="312"/>
        <w:jc w:val="center"/>
        <w:rPr>
          <w:rFonts w:ascii="Times New Roman" w:hAnsi="Times New Roman" w:cs="Times New Roman"/>
          <w:b/>
          <w:bCs/>
          <w:sz w:val="44"/>
          <w:szCs w:val="48"/>
        </w:rPr>
      </w:pPr>
      <w:r w:rsidRPr="000A0073">
        <w:rPr>
          <w:rFonts w:ascii="Times New Roman" w:hAnsi="Times New Roman" w:cs="Times New Roman"/>
          <w:b/>
          <w:bCs/>
          <w:sz w:val="44"/>
          <w:szCs w:val="48"/>
        </w:rPr>
        <w:t>D</w:t>
      </w:r>
      <w:r w:rsidR="003E412A" w:rsidRPr="000A0073">
        <w:rPr>
          <w:rFonts w:ascii="Times New Roman" w:hAnsi="Times New Roman" w:cs="Times New Roman"/>
          <w:b/>
          <w:bCs/>
          <w:sz w:val="44"/>
          <w:szCs w:val="48"/>
        </w:rPr>
        <w:t xml:space="preserve">ata </w:t>
      </w:r>
      <w:r w:rsidR="001F361B" w:rsidRPr="000A0073">
        <w:rPr>
          <w:rFonts w:ascii="Times New Roman" w:hAnsi="Times New Roman" w:cs="Times New Roman"/>
          <w:b/>
          <w:bCs/>
          <w:sz w:val="44"/>
          <w:szCs w:val="48"/>
        </w:rPr>
        <w:t>specification</w:t>
      </w:r>
    </w:p>
    <w:p w14:paraId="4BF621FE" w14:textId="53BABEAA" w:rsidR="001F361B" w:rsidRPr="001F361B" w:rsidRDefault="001F361B" w:rsidP="001F361B">
      <w:pPr>
        <w:spacing w:line="360" w:lineRule="auto"/>
        <w:rPr>
          <w:rFonts w:ascii="Times New Roman" w:hAnsi="Times New Roman"/>
          <w:sz w:val="28"/>
          <w:szCs w:val="28"/>
        </w:rPr>
      </w:pPr>
      <w:r w:rsidRPr="001F361B">
        <w:rPr>
          <w:rFonts w:ascii="Times New Roman" w:hAnsi="Times New Roman" w:hint="eastAsia"/>
          <w:b/>
          <w:bCs/>
          <w:sz w:val="28"/>
          <w:szCs w:val="28"/>
        </w:rPr>
        <w:t>1</w:t>
      </w:r>
      <w:r w:rsidRPr="001F361B">
        <w:rPr>
          <w:rFonts w:ascii="Times New Roman" w:hAnsi="Times New Roman"/>
          <w:sz w:val="28"/>
          <w:szCs w:val="28"/>
        </w:rPr>
        <w:t xml:space="preserve"> </w:t>
      </w:r>
      <w:r w:rsidR="00B8021E">
        <w:rPr>
          <w:rFonts w:ascii="Times New Roman" w:hAnsi="Times New Roman"/>
          <w:sz w:val="28"/>
          <w:szCs w:val="28"/>
        </w:rPr>
        <w:t xml:space="preserve"> </w:t>
      </w:r>
      <w:r>
        <w:rPr>
          <w:rFonts w:ascii="Times New Roman" w:hAnsi="Times New Roman" w:cs="Times New Roman"/>
          <w:b/>
          <w:bCs/>
          <w:sz w:val="28"/>
          <w:szCs w:val="28"/>
        </w:rPr>
        <w:t>S</w:t>
      </w:r>
      <w:r w:rsidRPr="001F361B">
        <w:rPr>
          <w:rFonts w:ascii="Times New Roman" w:hAnsi="Times New Roman" w:cs="Times New Roman"/>
          <w:b/>
          <w:bCs/>
          <w:sz w:val="28"/>
          <w:szCs w:val="28"/>
        </w:rPr>
        <w:t>pecification</w:t>
      </w:r>
    </w:p>
    <w:p w14:paraId="5629C5AB" w14:textId="0CBD6A16" w:rsidR="0034427F" w:rsidRDefault="0034427F" w:rsidP="00047383">
      <w:pPr>
        <w:spacing w:line="360" w:lineRule="auto"/>
        <w:ind w:firstLineChars="200" w:firstLine="480"/>
        <w:rPr>
          <w:rFonts w:ascii="Times New Roman" w:hAnsi="Times New Roman"/>
          <w:sz w:val="24"/>
        </w:rPr>
      </w:pPr>
      <w:r w:rsidRPr="0034427F">
        <w:rPr>
          <w:rFonts w:ascii="Times New Roman" w:hAnsi="Times New Roman"/>
          <w:sz w:val="24"/>
        </w:rPr>
        <w:t>The tested</w:t>
      </w:r>
      <w:r w:rsidR="008945C5">
        <w:rPr>
          <w:rFonts w:ascii="Times New Roman" w:hAnsi="Times New Roman"/>
          <w:sz w:val="24"/>
        </w:rPr>
        <w:t xml:space="preserve"> </w:t>
      </w:r>
      <w:r w:rsidR="008945C5" w:rsidRPr="008945C5">
        <w:rPr>
          <w:rFonts w:ascii="Times New Roman" w:hAnsi="Times New Roman"/>
          <w:sz w:val="24"/>
        </w:rPr>
        <w:t>complete stress-strain curves of concrete under uniaxial</w:t>
      </w:r>
      <w:r w:rsidR="0058455E">
        <w:rPr>
          <w:rFonts w:ascii="Times New Roman" w:hAnsi="Times New Roman"/>
          <w:sz w:val="24"/>
        </w:rPr>
        <w:t xml:space="preserve"> </w:t>
      </w:r>
      <w:r w:rsidR="008945C5" w:rsidRPr="008945C5">
        <w:rPr>
          <w:rFonts w:ascii="Times New Roman" w:hAnsi="Times New Roman"/>
          <w:sz w:val="24"/>
        </w:rPr>
        <w:t>compression</w:t>
      </w:r>
      <w:r w:rsidR="001B746C">
        <w:rPr>
          <w:rFonts w:ascii="Times New Roman" w:hAnsi="Times New Roman"/>
          <w:sz w:val="24"/>
        </w:rPr>
        <w:t xml:space="preserve"> in </w:t>
      </w:r>
      <w:r w:rsidR="008E7887" w:rsidRPr="001443B3">
        <w:rPr>
          <w:rFonts w:ascii="Times New Roman" w:hAnsi="Times New Roman"/>
          <w:b/>
          <w:bCs/>
          <w:color w:val="FF0000"/>
          <w:sz w:val="24"/>
          <w:u w:val="wave"/>
        </w:rPr>
        <w:t>“</w:t>
      </w:r>
      <w:r w:rsidR="003A1588">
        <w:rPr>
          <w:rFonts w:ascii="Times New Roman" w:hAnsi="Times New Roman" w:hint="eastAsia"/>
          <w:b/>
          <w:bCs/>
          <w:color w:val="FF0000"/>
          <w:sz w:val="24"/>
          <w:u w:val="wave"/>
        </w:rPr>
        <w:t>D</w:t>
      </w:r>
      <w:r w:rsidR="001B746C" w:rsidRPr="001443B3">
        <w:rPr>
          <w:rFonts w:ascii="Times New Roman" w:hAnsi="Times New Roman"/>
          <w:b/>
          <w:bCs/>
          <w:color w:val="FF0000"/>
          <w:sz w:val="24"/>
          <w:u w:val="wave"/>
        </w:rPr>
        <w:t>ata</w:t>
      </w:r>
      <w:r w:rsidR="00246815">
        <w:rPr>
          <w:rFonts w:ascii="Times New Roman" w:hAnsi="Times New Roman"/>
          <w:b/>
          <w:bCs/>
          <w:color w:val="FF0000"/>
          <w:sz w:val="24"/>
          <w:u w:val="wave"/>
        </w:rPr>
        <w:t>-concrete-Tongji</w:t>
      </w:r>
      <w:r w:rsidR="001B746C" w:rsidRPr="001443B3">
        <w:rPr>
          <w:rFonts w:ascii="Times New Roman" w:hAnsi="Times New Roman"/>
          <w:b/>
          <w:bCs/>
          <w:color w:val="FF0000"/>
          <w:sz w:val="24"/>
          <w:u w:val="wave"/>
        </w:rPr>
        <w:t>.</w:t>
      </w:r>
      <w:r w:rsidR="008E7887" w:rsidRPr="001443B3">
        <w:rPr>
          <w:rFonts w:ascii="Times New Roman" w:hAnsi="Times New Roman"/>
          <w:b/>
          <w:bCs/>
          <w:color w:val="FF0000"/>
          <w:sz w:val="24"/>
          <w:u w:val="wave"/>
        </w:rPr>
        <w:t>xlsx”</w:t>
      </w:r>
      <w:r w:rsidR="0058455E">
        <w:rPr>
          <w:rFonts w:ascii="Times New Roman" w:hAnsi="Times New Roman"/>
          <w:sz w:val="24"/>
        </w:rPr>
        <w:t>, as s</w:t>
      </w:r>
      <w:r w:rsidR="0058455E" w:rsidRPr="0034427F">
        <w:rPr>
          <w:rFonts w:ascii="Times New Roman" w:hAnsi="Times New Roman"/>
          <w:sz w:val="24"/>
        </w:rPr>
        <w:t xml:space="preserve">hown in </w:t>
      </w:r>
      <w:r w:rsidR="0058455E" w:rsidRPr="008230BC">
        <w:rPr>
          <w:rFonts w:ascii="Times New Roman" w:hAnsi="Times New Roman"/>
          <w:color w:val="FF0000"/>
          <w:sz w:val="24"/>
        </w:rPr>
        <w:t xml:space="preserve">Fig. </w:t>
      </w:r>
      <w:r w:rsidR="0058455E">
        <w:rPr>
          <w:rFonts w:ascii="Times New Roman" w:hAnsi="Times New Roman"/>
          <w:color w:val="FF0000"/>
          <w:sz w:val="24"/>
        </w:rPr>
        <w:t>1</w:t>
      </w:r>
      <w:r w:rsidR="0058455E">
        <w:rPr>
          <w:rFonts w:ascii="Times New Roman" w:hAnsi="Times New Roman"/>
          <w:sz w:val="24"/>
        </w:rPr>
        <w:t xml:space="preserve">, </w:t>
      </w:r>
      <w:bookmarkStart w:id="0" w:name="_GoBack"/>
      <w:bookmarkEnd w:id="0"/>
      <w:r w:rsidRPr="0034427F">
        <w:rPr>
          <w:rFonts w:ascii="Times New Roman" w:hAnsi="Times New Roman"/>
          <w:sz w:val="24"/>
        </w:rPr>
        <w:t>came from</w:t>
      </w:r>
      <w:r w:rsidR="00A23633" w:rsidRPr="00A23633">
        <w:rPr>
          <w:rFonts w:ascii="Times New Roman" w:hAnsi="Times New Roman"/>
          <w:color w:val="0000FF"/>
          <w:sz w:val="24"/>
        </w:rPr>
        <w:t xml:space="preserve"> </w:t>
      </w:r>
      <w:r w:rsidR="00A23633" w:rsidRPr="008945C5">
        <w:rPr>
          <w:rFonts w:ascii="Times New Roman" w:hAnsi="Times New Roman"/>
          <w:color w:val="0000FF"/>
          <w:sz w:val="24"/>
        </w:rPr>
        <w:t xml:space="preserve">Ren </w:t>
      </w:r>
      <w:r w:rsidR="00A23633">
        <w:rPr>
          <w:rFonts w:ascii="Times New Roman" w:hAnsi="Times New Roman"/>
          <w:color w:val="0000FF"/>
          <w:sz w:val="24"/>
        </w:rPr>
        <w:t xml:space="preserve">et al. </w:t>
      </w:r>
      <w:r w:rsidR="00A23633" w:rsidRPr="008945C5">
        <w:rPr>
          <w:rFonts w:ascii="Times New Roman" w:hAnsi="Times New Roman"/>
          <w:color w:val="0000FF"/>
          <w:sz w:val="24"/>
        </w:rPr>
        <w:t>(200</w:t>
      </w:r>
      <w:r w:rsidR="00A23633">
        <w:rPr>
          <w:rFonts w:ascii="Times New Roman" w:hAnsi="Times New Roman"/>
          <w:color w:val="0000FF"/>
          <w:sz w:val="24"/>
        </w:rPr>
        <w:t>8</w:t>
      </w:r>
      <w:r w:rsidR="00A23633" w:rsidRPr="008945C5">
        <w:rPr>
          <w:rFonts w:ascii="Times New Roman" w:hAnsi="Times New Roman"/>
          <w:color w:val="0000FF"/>
          <w:sz w:val="24"/>
        </w:rPr>
        <w:t>)</w:t>
      </w:r>
      <w:r w:rsidR="00A23633">
        <w:rPr>
          <w:rFonts w:ascii="Times New Roman" w:hAnsi="Times New Roman"/>
          <w:color w:val="0000FF"/>
          <w:sz w:val="24"/>
        </w:rPr>
        <w:t>,</w:t>
      </w:r>
      <w:r w:rsidRPr="0034427F">
        <w:rPr>
          <w:rFonts w:ascii="Times New Roman" w:hAnsi="Times New Roman"/>
          <w:sz w:val="24"/>
        </w:rPr>
        <w:t xml:space="preserve"> </w:t>
      </w:r>
      <w:r w:rsidRPr="008945C5">
        <w:rPr>
          <w:rFonts w:ascii="Times New Roman" w:hAnsi="Times New Roman"/>
          <w:color w:val="0000FF"/>
          <w:sz w:val="24"/>
        </w:rPr>
        <w:t xml:space="preserve">Yan </w:t>
      </w:r>
      <w:r w:rsidR="00A23633">
        <w:rPr>
          <w:rFonts w:ascii="Times New Roman" w:hAnsi="Times New Roman"/>
          <w:color w:val="0000FF"/>
          <w:sz w:val="24"/>
        </w:rPr>
        <w:t xml:space="preserve">et al. </w:t>
      </w:r>
      <w:r w:rsidRPr="008945C5">
        <w:rPr>
          <w:rFonts w:ascii="Times New Roman" w:hAnsi="Times New Roman"/>
          <w:color w:val="0000FF"/>
          <w:sz w:val="24"/>
        </w:rPr>
        <w:t>(2016)</w:t>
      </w:r>
      <w:r w:rsidRPr="0034427F">
        <w:rPr>
          <w:rFonts w:ascii="Times New Roman" w:hAnsi="Times New Roman"/>
          <w:sz w:val="24"/>
        </w:rPr>
        <w:t xml:space="preserve"> and</w:t>
      </w:r>
      <w:r w:rsidR="00A23633">
        <w:rPr>
          <w:rFonts w:ascii="Times New Roman" w:hAnsi="Times New Roman"/>
          <w:sz w:val="24"/>
        </w:rPr>
        <w:t xml:space="preserve"> </w:t>
      </w:r>
      <w:r w:rsidR="00A23633" w:rsidRPr="00C220E7">
        <w:rPr>
          <w:rFonts w:ascii="Times New Roman" w:hAnsi="Times New Roman"/>
          <w:color w:val="0000FF"/>
          <w:sz w:val="24"/>
        </w:rPr>
        <w:t>Tao et al. (</w:t>
      </w:r>
      <w:r w:rsidR="00C220E7" w:rsidRPr="00C220E7">
        <w:rPr>
          <w:rFonts w:ascii="Times New Roman" w:hAnsi="Times New Roman"/>
          <w:color w:val="0000FF"/>
          <w:sz w:val="24"/>
        </w:rPr>
        <w:t>2020</w:t>
      </w:r>
      <w:r w:rsidR="00A23633" w:rsidRPr="00C220E7">
        <w:rPr>
          <w:rFonts w:ascii="Times New Roman" w:hAnsi="Times New Roman"/>
          <w:color w:val="0000FF"/>
          <w:sz w:val="24"/>
        </w:rPr>
        <w:t>)</w:t>
      </w:r>
      <w:r w:rsidRPr="0034427F">
        <w:rPr>
          <w:rFonts w:ascii="Times New Roman" w:hAnsi="Times New Roman"/>
          <w:sz w:val="24"/>
        </w:rPr>
        <w:t xml:space="preserve">. </w:t>
      </w:r>
      <w:r w:rsidR="00B31321">
        <w:rPr>
          <w:rFonts w:ascii="Times New Roman" w:hAnsi="Times New Roman"/>
          <w:sz w:val="24"/>
        </w:rPr>
        <w:t>The</w:t>
      </w:r>
      <w:r w:rsidR="00B31321" w:rsidRPr="00B31321">
        <w:rPr>
          <w:rFonts w:ascii="Times New Roman" w:hAnsi="Times New Roman"/>
          <w:sz w:val="24"/>
        </w:rPr>
        <w:t xml:space="preserve"> </w:t>
      </w:r>
      <w:r w:rsidR="00B31321">
        <w:rPr>
          <w:rFonts w:ascii="Times New Roman" w:hAnsi="Times New Roman"/>
          <w:sz w:val="24"/>
        </w:rPr>
        <w:t>s</w:t>
      </w:r>
      <w:r w:rsidR="00B31321" w:rsidRPr="00B31321">
        <w:rPr>
          <w:rFonts w:ascii="Times New Roman" w:hAnsi="Times New Roman"/>
          <w:sz w:val="24"/>
        </w:rPr>
        <w:t>pecification</w:t>
      </w:r>
      <w:r w:rsidR="00313C0A">
        <w:rPr>
          <w:rFonts w:ascii="Times New Roman" w:hAnsi="Times New Roman"/>
          <w:sz w:val="24"/>
        </w:rPr>
        <w:t>s</w:t>
      </w:r>
      <w:r w:rsidR="00B31321" w:rsidRPr="00B31321">
        <w:rPr>
          <w:rFonts w:ascii="Times New Roman" w:hAnsi="Times New Roman"/>
          <w:sz w:val="24"/>
        </w:rPr>
        <w:t xml:space="preserve"> </w:t>
      </w:r>
      <w:r w:rsidR="00B31321">
        <w:rPr>
          <w:rFonts w:ascii="Times New Roman" w:hAnsi="Times New Roman"/>
          <w:sz w:val="24"/>
        </w:rPr>
        <w:t xml:space="preserve">of </w:t>
      </w:r>
      <w:r w:rsidR="00342FF9">
        <w:rPr>
          <w:rFonts w:ascii="Times New Roman" w:hAnsi="Times New Roman"/>
          <w:sz w:val="24"/>
        </w:rPr>
        <w:t xml:space="preserve">the </w:t>
      </w:r>
      <w:r w:rsidR="00B31321">
        <w:rPr>
          <w:rFonts w:ascii="Times New Roman" w:hAnsi="Times New Roman"/>
          <w:sz w:val="24"/>
        </w:rPr>
        <w:t>t</w:t>
      </w:r>
      <w:r w:rsidR="00B31321" w:rsidRPr="00B31321">
        <w:rPr>
          <w:rFonts w:ascii="Times New Roman" w:hAnsi="Times New Roman"/>
          <w:sz w:val="24"/>
        </w:rPr>
        <w:t>est</w:t>
      </w:r>
      <w:r w:rsidR="00313C0A">
        <w:rPr>
          <w:rFonts w:ascii="Times New Roman" w:hAnsi="Times New Roman"/>
          <w:sz w:val="24"/>
        </w:rPr>
        <w:t xml:space="preserve"> </w:t>
      </w:r>
      <w:r w:rsidR="00B31321" w:rsidRPr="00B31321">
        <w:rPr>
          <w:rFonts w:ascii="Times New Roman" w:hAnsi="Times New Roman"/>
          <w:sz w:val="24"/>
        </w:rPr>
        <w:t xml:space="preserve">data </w:t>
      </w:r>
      <w:r w:rsidR="00313C0A">
        <w:rPr>
          <w:rFonts w:ascii="Times New Roman" w:hAnsi="Times New Roman"/>
          <w:sz w:val="24"/>
        </w:rPr>
        <w:t>are</w:t>
      </w:r>
      <w:r w:rsidRPr="0034427F">
        <w:rPr>
          <w:rFonts w:ascii="Times New Roman" w:hAnsi="Times New Roman"/>
          <w:sz w:val="24"/>
        </w:rPr>
        <w:t xml:space="preserve"> shown in </w:t>
      </w:r>
      <w:r w:rsidRPr="008230BC">
        <w:rPr>
          <w:rFonts w:ascii="Times New Roman" w:hAnsi="Times New Roman"/>
          <w:color w:val="FF0000"/>
          <w:sz w:val="24"/>
        </w:rPr>
        <w:t>Table 1</w:t>
      </w:r>
      <w:r w:rsidRPr="0034427F">
        <w:rPr>
          <w:rFonts w:ascii="Times New Roman" w:hAnsi="Times New Roman"/>
          <w:sz w:val="24"/>
        </w:rPr>
        <w:t>.</w:t>
      </w:r>
    </w:p>
    <w:p w14:paraId="7D9C2CDD" w14:textId="602292AB" w:rsidR="003024E5" w:rsidRPr="00D45238" w:rsidRDefault="009D37C5" w:rsidP="00313C0A">
      <w:pPr>
        <w:spacing w:beforeLines="50" w:before="156" w:line="360" w:lineRule="auto"/>
        <w:jc w:val="center"/>
        <w:rPr>
          <w:rFonts w:ascii="Times New Roman" w:hAnsi="Times New Roman"/>
          <w:sz w:val="24"/>
        </w:rPr>
      </w:pPr>
      <w:r w:rsidRPr="00D45238">
        <w:rPr>
          <w:rFonts w:ascii="Times New Roman" w:hAnsi="Times New Roman"/>
          <w:noProof/>
          <w:sz w:val="24"/>
        </w:rPr>
        <w:drawing>
          <wp:inline distT="0" distB="0" distL="0" distR="0" wp14:anchorId="15A990D9" wp14:editId="550C5C8D">
            <wp:extent cx="2594707" cy="194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4707" cy="1944000"/>
                    </a:xfrm>
                    <a:prstGeom prst="rect">
                      <a:avLst/>
                    </a:prstGeom>
                    <a:noFill/>
                    <a:ln>
                      <a:noFill/>
                    </a:ln>
                  </pic:spPr>
                </pic:pic>
              </a:graphicData>
            </a:graphic>
          </wp:inline>
        </w:drawing>
      </w:r>
      <w:r w:rsidR="004065EC" w:rsidRPr="00D45238">
        <w:rPr>
          <w:rFonts w:ascii="Times New Roman" w:hAnsi="Times New Roman"/>
          <w:noProof/>
          <w:sz w:val="24"/>
        </w:rPr>
        <w:drawing>
          <wp:inline distT="0" distB="0" distL="0" distR="0" wp14:anchorId="44FB0E5F" wp14:editId="0D99F35B">
            <wp:extent cx="2594707" cy="1944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707" cy="1944000"/>
                    </a:xfrm>
                    <a:prstGeom prst="rect">
                      <a:avLst/>
                    </a:prstGeom>
                    <a:noFill/>
                    <a:ln>
                      <a:noFill/>
                    </a:ln>
                  </pic:spPr>
                </pic:pic>
              </a:graphicData>
            </a:graphic>
          </wp:inline>
        </w:drawing>
      </w:r>
    </w:p>
    <w:p w14:paraId="60C2B2DF" w14:textId="6E62D9F3" w:rsidR="00D45238" w:rsidRPr="00D45238" w:rsidRDefault="00D45238" w:rsidP="003258BA">
      <w:pPr>
        <w:spacing w:line="360" w:lineRule="auto"/>
        <w:jc w:val="center"/>
        <w:rPr>
          <w:rFonts w:ascii="Times New Roman" w:hAnsi="Times New Roman"/>
          <w:sz w:val="24"/>
        </w:rPr>
      </w:pPr>
      <w:r w:rsidRPr="00D45238">
        <w:rPr>
          <w:rFonts w:ascii="Times New Roman" w:hAnsi="Times New Roman" w:hint="eastAsia"/>
          <w:sz w:val="24"/>
        </w:rPr>
        <w:t>(</w:t>
      </w:r>
      <w:r w:rsidRPr="00D45238">
        <w:rPr>
          <w:rFonts w:ascii="Times New Roman" w:hAnsi="Times New Roman"/>
          <w:sz w:val="24"/>
        </w:rPr>
        <w:t>a)</w:t>
      </w:r>
      <w:r w:rsidR="003258BA">
        <w:rPr>
          <w:rFonts w:ascii="Times New Roman" w:hAnsi="Times New Roman"/>
          <w:sz w:val="24"/>
        </w:rPr>
        <w:t xml:space="preserve"> C30                            (b) C40</w:t>
      </w:r>
    </w:p>
    <w:p w14:paraId="0240FEDF" w14:textId="182995C9" w:rsidR="00CD45C7" w:rsidRDefault="00B77EAB" w:rsidP="00D45238">
      <w:pPr>
        <w:spacing w:line="360" w:lineRule="auto"/>
        <w:jc w:val="center"/>
        <w:rPr>
          <w:rFonts w:ascii="Times New Roman" w:hAnsi="Times New Roman"/>
          <w:sz w:val="24"/>
        </w:rPr>
      </w:pPr>
      <w:r w:rsidRPr="00D45238">
        <w:rPr>
          <w:rFonts w:ascii="Times New Roman" w:hAnsi="Times New Roman"/>
          <w:noProof/>
          <w:sz w:val="24"/>
        </w:rPr>
        <w:drawing>
          <wp:inline distT="0" distB="0" distL="0" distR="0" wp14:anchorId="31AE3DF5" wp14:editId="022766A4">
            <wp:extent cx="2594707" cy="194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4707" cy="1944000"/>
                    </a:xfrm>
                    <a:prstGeom prst="rect">
                      <a:avLst/>
                    </a:prstGeom>
                    <a:noFill/>
                    <a:ln>
                      <a:noFill/>
                    </a:ln>
                  </pic:spPr>
                </pic:pic>
              </a:graphicData>
            </a:graphic>
          </wp:inline>
        </w:drawing>
      </w:r>
    </w:p>
    <w:p w14:paraId="3F919465" w14:textId="5C4E3128" w:rsidR="003258BA" w:rsidRDefault="003258BA" w:rsidP="00D45238">
      <w:pPr>
        <w:spacing w:line="360" w:lineRule="auto"/>
        <w:jc w:val="center"/>
        <w:rPr>
          <w:rFonts w:ascii="Times New Roman" w:hAnsi="Times New Roman"/>
          <w:sz w:val="24"/>
        </w:rPr>
      </w:pPr>
      <w:r>
        <w:rPr>
          <w:rFonts w:ascii="Times New Roman" w:hAnsi="Times New Roman" w:hint="eastAsia"/>
          <w:sz w:val="24"/>
        </w:rPr>
        <w:t>(</w:t>
      </w:r>
      <w:r>
        <w:rPr>
          <w:rFonts w:ascii="Times New Roman" w:hAnsi="Times New Roman"/>
          <w:sz w:val="24"/>
        </w:rPr>
        <w:t>c) C50</w:t>
      </w:r>
    </w:p>
    <w:p w14:paraId="070DE6EB" w14:textId="2CD77CE8" w:rsidR="003258BA" w:rsidRPr="008D6842" w:rsidRDefault="003258BA" w:rsidP="003258BA">
      <w:pPr>
        <w:pStyle w:val="a"/>
        <w:ind w:firstLine="480"/>
        <w:jc w:val="center"/>
        <w:rPr>
          <w:sz w:val="24"/>
          <w:szCs w:val="32"/>
        </w:rPr>
      </w:pPr>
      <w:r w:rsidRPr="008D6842">
        <w:rPr>
          <w:rFonts w:hint="eastAsia"/>
          <w:color w:val="FF0000"/>
          <w:sz w:val="24"/>
          <w:szCs w:val="32"/>
        </w:rPr>
        <w:t>Fig</w:t>
      </w:r>
      <w:r w:rsidRPr="008D6842">
        <w:rPr>
          <w:color w:val="FF0000"/>
          <w:sz w:val="24"/>
          <w:szCs w:val="32"/>
        </w:rPr>
        <w:t xml:space="preserve">. </w:t>
      </w:r>
      <w:r w:rsidR="008D6842">
        <w:rPr>
          <w:color w:val="FF0000"/>
          <w:sz w:val="24"/>
          <w:szCs w:val="32"/>
        </w:rPr>
        <w:t>1</w:t>
      </w:r>
      <w:r w:rsidRPr="008D6842">
        <w:rPr>
          <w:sz w:val="24"/>
          <w:szCs w:val="32"/>
        </w:rPr>
        <w:t xml:space="preserve"> Tested complete stress-strain curves of concrete</w:t>
      </w:r>
    </w:p>
    <w:p w14:paraId="32E42178" w14:textId="58E290B6" w:rsidR="008D6842" w:rsidRPr="00D45238" w:rsidRDefault="008D6842" w:rsidP="008D6842">
      <w:pPr>
        <w:pStyle w:val="a"/>
        <w:spacing w:beforeLines="50" w:before="156" w:line="360" w:lineRule="auto"/>
        <w:ind w:firstLine="480"/>
        <w:jc w:val="center"/>
        <w:rPr>
          <w:sz w:val="24"/>
        </w:rPr>
      </w:pPr>
      <w:r w:rsidRPr="00D45238">
        <w:rPr>
          <w:rFonts w:hint="eastAsia"/>
          <w:color w:val="FF0000"/>
          <w:sz w:val="24"/>
        </w:rPr>
        <w:t>T</w:t>
      </w:r>
      <w:r w:rsidRPr="00D45238">
        <w:rPr>
          <w:color w:val="FF0000"/>
          <w:sz w:val="24"/>
        </w:rPr>
        <w:t>able 1</w:t>
      </w:r>
      <w:r w:rsidRPr="00D45238">
        <w:rPr>
          <w:sz w:val="24"/>
        </w:rPr>
        <w:t xml:space="preserve"> </w:t>
      </w:r>
      <w:r w:rsidR="00E51A08" w:rsidRPr="00E51A08">
        <w:rPr>
          <w:sz w:val="24"/>
        </w:rPr>
        <w:t>The specification</w:t>
      </w:r>
      <w:r w:rsidR="00313C0A">
        <w:rPr>
          <w:sz w:val="24"/>
        </w:rPr>
        <w:t>s</w:t>
      </w:r>
      <w:r w:rsidR="00E51A08" w:rsidRPr="00E51A08">
        <w:rPr>
          <w:sz w:val="24"/>
        </w:rPr>
        <w:t xml:space="preserve"> of the test data</w:t>
      </w:r>
    </w:p>
    <w:tbl>
      <w:tblPr>
        <w:tblStyle w:val="a1"/>
        <w:tblW w:w="7797" w:type="dxa"/>
        <w:jc w:val="center"/>
        <w:tblLook w:val="04A0" w:firstRow="1" w:lastRow="0" w:firstColumn="1" w:lastColumn="0" w:noHBand="0" w:noVBand="1"/>
      </w:tblPr>
      <w:tblGrid>
        <w:gridCol w:w="1560"/>
        <w:gridCol w:w="2000"/>
        <w:gridCol w:w="1196"/>
        <w:gridCol w:w="1481"/>
        <w:gridCol w:w="1560"/>
      </w:tblGrid>
      <w:tr w:rsidR="00E51A08" w:rsidRPr="00D45238" w14:paraId="7E66C900" w14:textId="77777777" w:rsidTr="00E51A08">
        <w:trPr>
          <w:jc w:val="center"/>
        </w:trPr>
        <w:tc>
          <w:tcPr>
            <w:tcW w:w="1560" w:type="dxa"/>
            <w:tcBorders>
              <w:top w:val="single" w:sz="12" w:space="0" w:color="auto"/>
              <w:bottom w:val="single" w:sz="4" w:space="0" w:color="auto"/>
            </w:tcBorders>
          </w:tcPr>
          <w:p w14:paraId="74E4D9B3" w14:textId="77777777" w:rsidR="00E51A08" w:rsidRPr="00D45238" w:rsidRDefault="00E51A08" w:rsidP="000C5528">
            <w:pPr>
              <w:pStyle w:val="a"/>
              <w:spacing w:line="360" w:lineRule="auto"/>
              <w:ind w:firstLineChars="0" w:firstLine="0"/>
              <w:jc w:val="center"/>
              <w:rPr>
                <w:sz w:val="24"/>
                <w:lang w:eastAsia="zh-CN"/>
              </w:rPr>
            </w:pPr>
            <w:bookmarkStart w:id="1" w:name="_Hlk12391278"/>
            <w:r w:rsidRPr="00D45238">
              <w:rPr>
                <w:rFonts w:hint="eastAsia"/>
                <w:sz w:val="24"/>
                <w:lang w:eastAsia="zh-CN"/>
              </w:rPr>
              <w:t>S</w:t>
            </w:r>
            <w:r w:rsidRPr="00D45238">
              <w:rPr>
                <w:sz w:val="24"/>
                <w:lang w:eastAsia="zh-CN"/>
              </w:rPr>
              <w:t>trength grade</w:t>
            </w:r>
          </w:p>
        </w:tc>
        <w:tc>
          <w:tcPr>
            <w:tcW w:w="2000" w:type="dxa"/>
            <w:tcBorders>
              <w:top w:val="single" w:sz="12" w:space="0" w:color="auto"/>
              <w:bottom w:val="single" w:sz="4" w:space="0" w:color="auto"/>
            </w:tcBorders>
          </w:tcPr>
          <w:p w14:paraId="0A809174"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S</w:t>
            </w:r>
            <w:r w:rsidRPr="00D45238">
              <w:rPr>
                <w:sz w:val="24"/>
                <w:lang w:eastAsia="zh-CN"/>
              </w:rPr>
              <w:t xml:space="preserve">pecimen size </w:t>
            </w:r>
            <w:r w:rsidRPr="00D45238">
              <w:rPr>
                <w:rFonts w:hint="eastAsia"/>
                <w:sz w:val="24"/>
                <w:lang w:eastAsia="zh-CN"/>
              </w:rPr>
              <w:t>(m</w:t>
            </w:r>
            <w:r w:rsidRPr="00D45238">
              <w:rPr>
                <w:sz w:val="24"/>
                <w:lang w:eastAsia="zh-CN"/>
              </w:rPr>
              <w:t>m</w:t>
            </w:r>
            <w:r w:rsidRPr="00D45238">
              <w:rPr>
                <w:rFonts w:hint="eastAsia"/>
                <w:sz w:val="24"/>
                <w:lang w:eastAsia="zh-CN"/>
              </w:rPr>
              <w:t>)</w:t>
            </w:r>
          </w:p>
        </w:tc>
        <w:tc>
          <w:tcPr>
            <w:tcW w:w="1196" w:type="dxa"/>
            <w:tcBorders>
              <w:top w:val="single" w:sz="12" w:space="0" w:color="auto"/>
              <w:bottom w:val="single" w:sz="4" w:space="0" w:color="auto"/>
            </w:tcBorders>
          </w:tcPr>
          <w:p w14:paraId="0158D880"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N</w:t>
            </w:r>
            <w:r w:rsidRPr="00D45238">
              <w:rPr>
                <w:sz w:val="24"/>
                <w:lang w:eastAsia="zh-CN"/>
              </w:rPr>
              <w:t>umbers</w:t>
            </w:r>
          </w:p>
        </w:tc>
        <w:tc>
          <w:tcPr>
            <w:tcW w:w="1481" w:type="dxa"/>
            <w:tcBorders>
              <w:top w:val="single" w:sz="12" w:space="0" w:color="auto"/>
              <w:bottom w:val="single" w:sz="4" w:space="0" w:color="auto"/>
            </w:tcBorders>
          </w:tcPr>
          <w:p w14:paraId="607DCDC5" w14:textId="2B732634" w:rsidR="00E51A08" w:rsidRPr="00D45238" w:rsidRDefault="00E51A08" w:rsidP="000C5528">
            <w:pPr>
              <w:pStyle w:val="a"/>
              <w:spacing w:line="360" w:lineRule="auto"/>
              <w:ind w:firstLineChars="0" w:firstLine="0"/>
              <w:jc w:val="center"/>
              <w:rPr>
                <w:sz w:val="24"/>
                <w:lang w:eastAsia="zh-CN"/>
              </w:rPr>
            </w:pPr>
            <w:r w:rsidRPr="00E51A08">
              <w:rPr>
                <w:sz w:val="24"/>
                <w:lang w:eastAsia="zh-CN"/>
              </w:rPr>
              <w:t>Ultimate strain</w:t>
            </w:r>
          </w:p>
        </w:tc>
        <w:tc>
          <w:tcPr>
            <w:tcW w:w="1560" w:type="dxa"/>
            <w:tcBorders>
              <w:top w:val="single" w:sz="12" w:space="0" w:color="auto"/>
              <w:bottom w:val="single" w:sz="4" w:space="0" w:color="auto"/>
            </w:tcBorders>
          </w:tcPr>
          <w:p w14:paraId="4876534F" w14:textId="6A8DE45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S</w:t>
            </w:r>
            <w:r w:rsidRPr="00D45238">
              <w:rPr>
                <w:sz w:val="24"/>
                <w:lang w:eastAsia="zh-CN"/>
              </w:rPr>
              <w:t xml:space="preserve">train rate </w:t>
            </w:r>
            <w:r w:rsidRPr="00D45238">
              <w:rPr>
                <w:rFonts w:hint="eastAsia"/>
                <w:sz w:val="24"/>
                <w:lang w:eastAsia="zh-CN"/>
              </w:rPr>
              <w:t>(</w:t>
            </w:r>
            <w:r w:rsidRPr="00D45238">
              <w:rPr>
                <w:sz w:val="24"/>
                <w:lang w:eastAsia="zh-CN"/>
              </w:rPr>
              <w:t>1/s)</w:t>
            </w:r>
          </w:p>
        </w:tc>
      </w:tr>
      <w:tr w:rsidR="00E51A08" w:rsidRPr="00D45238" w14:paraId="0E952B93" w14:textId="77777777" w:rsidTr="00E51A08">
        <w:trPr>
          <w:trHeight w:val="367"/>
          <w:jc w:val="center"/>
        </w:trPr>
        <w:tc>
          <w:tcPr>
            <w:tcW w:w="1560" w:type="dxa"/>
            <w:tcBorders>
              <w:top w:val="single" w:sz="4" w:space="0" w:color="auto"/>
            </w:tcBorders>
          </w:tcPr>
          <w:p w14:paraId="4839FF5C"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C</w:t>
            </w:r>
            <w:r w:rsidRPr="00D45238">
              <w:rPr>
                <w:sz w:val="24"/>
                <w:lang w:eastAsia="zh-CN"/>
              </w:rPr>
              <w:t>30</w:t>
            </w:r>
          </w:p>
        </w:tc>
        <w:tc>
          <w:tcPr>
            <w:tcW w:w="2000" w:type="dxa"/>
            <w:vMerge w:val="restart"/>
            <w:tcBorders>
              <w:top w:val="single" w:sz="4" w:space="0" w:color="auto"/>
            </w:tcBorders>
          </w:tcPr>
          <w:p w14:paraId="740637B9" w14:textId="77777777" w:rsidR="00E51A08" w:rsidRPr="00D45238" w:rsidRDefault="00E51A08" w:rsidP="000C5528">
            <w:pPr>
              <w:pStyle w:val="a"/>
              <w:spacing w:line="360" w:lineRule="auto"/>
              <w:ind w:firstLineChars="0" w:firstLine="0"/>
              <w:jc w:val="center"/>
              <w:rPr>
                <w:color w:val="0000FF"/>
                <w:sz w:val="24"/>
                <w:lang w:eastAsia="zh-CN"/>
              </w:rPr>
            </w:pPr>
            <w:r w:rsidRPr="00D45238">
              <w:rPr>
                <w:rFonts w:hint="eastAsia"/>
                <w:sz w:val="24"/>
                <w:lang w:eastAsia="zh-CN"/>
              </w:rPr>
              <w:t>1</w:t>
            </w:r>
            <w:r w:rsidRPr="00D45238">
              <w:rPr>
                <w:sz w:val="24"/>
                <w:lang w:eastAsia="zh-CN"/>
              </w:rPr>
              <w:t>50</w:t>
            </w:r>
            <w:r w:rsidRPr="00D45238">
              <w:rPr>
                <w:rFonts w:hint="eastAsia"/>
                <w:sz w:val="24"/>
                <w:lang w:eastAsia="zh-CN"/>
              </w:rPr>
              <w:t>×</w:t>
            </w:r>
            <w:r w:rsidRPr="00D45238">
              <w:rPr>
                <w:sz w:val="24"/>
                <w:lang w:eastAsia="zh-CN"/>
              </w:rPr>
              <w:t>150</w:t>
            </w:r>
            <w:r w:rsidRPr="00D45238">
              <w:rPr>
                <w:rFonts w:hint="eastAsia"/>
                <w:sz w:val="24"/>
                <w:lang w:eastAsia="zh-CN"/>
              </w:rPr>
              <w:t>×</w:t>
            </w:r>
            <w:r w:rsidRPr="00D45238">
              <w:rPr>
                <w:sz w:val="24"/>
                <w:lang w:eastAsia="zh-CN"/>
              </w:rPr>
              <w:t>300</w:t>
            </w:r>
          </w:p>
        </w:tc>
        <w:tc>
          <w:tcPr>
            <w:tcW w:w="1196" w:type="dxa"/>
            <w:tcBorders>
              <w:top w:val="single" w:sz="4" w:space="0" w:color="auto"/>
            </w:tcBorders>
          </w:tcPr>
          <w:p w14:paraId="2D94A31A" w14:textId="77777777" w:rsidR="00E51A08" w:rsidRPr="00D45238" w:rsidRDefault="00E51A08" w:rsidP="000C5528">
            <w:pPr>
              <w:pStyle w:val="a"/>
              <w:spacing w:line="360" w:lineRule="auto"/>
              <w:ind w:firstLineChars="0" w:firstLine="0"/>
              <w:jc w:val="center"/>
              <w:rPr>
                <w:color w:val="FF0000"/>
                <w:sz w:val="24"/>
                <w:lang w:eastAsia="zh-CN"/>
              </w:rPr>
            </w:pPr>
            <w:r w:rsidRPr="00D45238">
              <w:rPr>
                <w:color w:val="FF0000"/>
                <w:sz w:val="24"/>
                <w:lang w:eastAsia="zh-CN"/>
              </w:rPr>
              <w:t>33</w:t>
            </w:r>
          </w:p>
        </w:tc>
        <w:tc>
          <w:tcPr>
            <w:tcW w:w="1481" w:type="dxa"/>
            <w:tcBorders>
              <w:top w:val="single" w:sz="4" w:space="0" w:color="auto"/>
            </w:tcBorders>
          </w:tcPr>
          <w:p w14:paraId="0A40A4BC" w14:textId="63693A56" w:rsidR="00E51A08" w:rsidRPr="00D45238" w:rsidRDefault="00E51A08" w:rsidP="000C5528">
            <w:pPr>
              <w:pStyle w:val="a"/>
              <w:spacing w:line="360" w:lineRule="auto"/>
              <w:ind w:firstLineChars="0" w:firstLine="0"/>
              <w:jc w:val="center"/>
              <w:rPr>
                <w:sz w:val="24"/>
                <w:lang w:eastAsia="zh-CN"/>
              </w:rPr>
            </w:pPr>
            <w:r>
              <w:rPr>
                <w:rFonts w:hint="eastAsia"/>
                <w:sz w:val="24"/>
                <w:lang w:eastAsia="zh-CN"/>
              </w:rPr>
              <w:t>0</w:t>
            </w:r>
            <w:r>
              <w:rPr>
                <w:sz w:val="24"/>
                <w:lang w:eastAsia="zh-CN"/>
              </w:rPr>
              <w:t>.007</w:t>
            </w:r>
          </w:p>
        </w:tc>
        <w:tc>
          <w:tcPr>
            <w:tcW w:w="1560" w:type="dxa"/>
            <w:tcBorders>
              <w:top w:val="single" w:sz="4" w:space="0" w:color="auto"/>
            </w:tcBorders>
          </w:tcPr>
          <w:p w14:paraId="3A41EFB1" w14:textId="51BE3D40"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1</w:t>
            </w:r>
            <w:r w:rsidRPr="00D45238">
              <w:rPr>
                <w:sz w:val="24"/>
                <w:lang w:eastAsia="zh-CN"/>
              </w:rPr>
              <w:t>0</w:t>
            </w:r>
            <w:r w:rsidRPr="00D45238">
              <w:rPr>
                <w:rFonts w:hint="eastAsia"/>
                <w:sz w:val="24"/>
                <w:vertAlign w:val="superscript"/>
                <w:lang w:eastAsia="zh-CN"/>
              </w:rPr>
              <w:t>-</w:t>
            </w:r>
            <w:r w:rsidRPr="00D45238">
              <w:rPr>
                <w:sz w:val="24"/>
                <w:vertAlign w:val="superscript"/>
                <w:lang w:eastAsia="zh-CN"/>
              </w:rPr>
              <w:t>5</w:t>
            </w:r>
            <w:r w:rsidRPr="00D45238">
              <w:rPr>
                <w:sz w:val="24"/>
                <w:lang w:eastAsia="zh-CN"/>
              </w:rPr>
              <w:t>~10</w:t>
            </w:r>
            <w:r w:rsidRPr="00D45238">
              <w:rPr>
                <w:sz w:val="24"/>
                <w:vertAlign w:val="superscript"/>
                <w:lang w:eastAsia="zh-CN"/>
              </w:rPr>
              <w:t>-3</w:t>
            </w:r>
          </w:p>
        </w:tc>
      </w:tr>
      <w:tr w:rsidR="00E51A08" w:rsidRPr="00D45238" w14:paraId="452A57C8" w14:textId="77777777" w:rsidTr="00E51A08">
        <w:trPr>
          <w:jc w:val="center"/>
        </w:trPr>
        <w:tc>
          <w:tcPr>
            <w:tcW w:w="1560" w:type="dxa"/>
          </w:tcPr>
          <w:p w14:paraId="0BB56AD1"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C</w:t>
            </w:r>
            <w:r w:rsidRPr="00D45238">
              <w:rPr>
                <w:sz w:val="24"/>
                <w:lang w:eastAsia="zh-CN"/>
              </w:rPr>
              <w:t>40</w:t>
            </w:r>
          </w:p>
        </w:tc>
        <w:tc>
          <w:tcPr>
            <w:tcW w:w="2000" w:type="dxa"/>
            <w:vMerge/>
          </w:tcPr>
          <w:p w14:paraId="49CF812F" w14:textId="77777777" w:rsidR="00E51A08" w:rsidRPr="00D45238" w:rsidRDefault="00E51A08" w:rsidP="000C5528">
            <w:pPr>
              <w:pStyle w:val="a"/>
              <w:spacing w:line="360" w:lineRule="auto"/>
              <w:ind w:firstLineChars="0" w:firstLine="0"/>
              <w:jc w:val="center"/>
              <w:rPr>
                <w:sz w:val="24"/>
                <w:lang w:eastAsia="zh-CN"/>
              </w:rPr>
            </w:pPr>
          </w:p>
        </w:tc>
        <w:tc>
          <w:tcPr>
            <w:tcW w:w="1196" w:type="dxa"/>
          </w:tcPr>
          <w:p w14:paraId="389BB6D3" w14:textId="77777777" w:rsidR="00E51A08" w:rsidRPr="00D45238" w:rsidRDefault="00E51A08" w:rsidP="000C5528">
            <w:pPr>
              <w:pStyle w:val="a"/>
              <w:spacing w:line="360" w:lineRule="auto"/>
              <w:ind w:firstLineChars="0" w:firstLine="0"/>
              <w:jc w:val="center"/>
              <w:rPr>
                <w:color w:val="FF0000"/>
                <w:sz w:val="24"/>
                <w:lang w:eastAsia="zh-CN"/>
              </w:rPr>
            </w:pPr>
            <w:r w:rsidRPr="00D45238">
              <w:rPr>
                <w:color w:val="FF0000"/>
                <w:sz w:val="24"/>
                <w:lang w:eastAsia="zh-CN"/>
              </w:rPr>
              <w:t>33</w:t>
            </w:r>
          </w:p>
        </w:tc>
        <w:tc>
          <w:tcPr>
            <w:tcW w:w="1481" w:type="dxa"/>
          </w:tcPr>
          <w:p w14:paraId="20ABB2BF" w14:textId="07DB0FD6" w:rsidR="00E51A08" w:rsidRPr="00D45238" w:rsidRDefault="00E51A08" w:rsidP="000C5528">
            <w:pPr>
              <w:pStyle w:val="a"/>
              <w:spacing w:line="360" w:lineRule="auto"/>
              <w:ind w:firstLineChars="0" w:firstLine="0"/>
              <w:jc w:val="center"/>
              <w:rPr>
                <w:sz w:val="24"/>
                <w:lang w:eastAsia="zh-CN"/>
              </w:rPr>
            </w:pPr>
            <w:r>
              <w:rPr>
                <w:rFonts w:hint="eastAsia"/>
                <w:sz w:val="24"/>
                <w:lang w:eastAsia="zh-CN"/>
              </w:rPr>
              <w:t>0</w:t>
            </w:r>
            <w:r>
              <w:rPr>
                <w:sz w:val="24"/>
                <w:lang w:eastAsia="zh-CN"/>
              </w:rPr>
              <w:t>.0066</w:t>
            </w:r>
          </w:p>
        </w:tc>
        <w:tc>
          <w:tcPr>
            <w:tcW w:w="1560" w:type="dxa"/>
          </w:tcPr>
          <w:p w14:paraId="48C192D2" w14:textId="6B1BB2EA"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1</w:t>
            </w:r>
            <w:r w:rsidRPr="00D45238">
              <w:rPr>
                <w:sz w:val="24"/>
                <w:lang w:eastAsia="zh-CN"/>
              </w:rPr>
              <w:t>0</w:t>
            </w:r>
            <w:r w:rsidRPr="00D45238">
              <w:rPr>
                <w:rFonts w:hint="eastAsia"/>
                <w:sz w:val="24"/>
                <w:vertAlign w:val="superscript"/>
                <w:lang w:eastAsia="zh-CN"/>
              </w:rPr>
              <w:t>-</w:t>
            </w:r>
            <w:r w:rsidRPr="00D45238">
              <w:rPr>
                <w:sz w:val="24"/>
                <w:vertAlign w:val="superscript"/>
                <w:lang w:eastAsia="zh-CN"/>
              </w:rPr>
              <w:t>5</w:t>
            </w:r>
            <w:r w:rsidRPr="00D45238">
              <w:rPr>
                <w:sz w:val="24"/>
                <w:lang w:eastAsia="zh-CN"/>
              </w:rPr>
              <w:t>~10</w:t>
            </w:r>
            <w:r w:rsidRPr="00D45238">
              <w:rPr>
                <w:sz w:val="24"/>
                <w:vertAlign w:val="superscript"/>
                <w:lang w:eastAsia="zh-CN"/>
              </w:rPr>
              <w:t>-3</w:t>
            </w:r>
          </w:p>
        </w:tc>
      </w:tr>
      <w:tr w:rsidR="00E51A08" w:rsidRPr="00D45238" w14:paraId="197E52FC" w14:textId="77777777" w:rsidTr="00E51A08">
        <w:trPr>
          <w:jc w:val="center"/>
        </w:trPr>
        <w:tc>
          <w:tcPr>
            <w:tcW w:w="1560" w:type="dxa"/>
          </w:tcPr>
          <w:p w14:paraId="0476772A" w14:textId="77777777"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lastRenderedPageBreak/>
              <w:t>C</w:t>
            </w:r>
            <w:r w:rsidRPr="00D45238">
              <w:rPr>
                <w:sz w:val="24"/>
                <w:lang w:eastAsia="zh-CN"/>
              </w:rPr>
              <w:t>50</w:t>
            </w:r>
          </w:p>
        </w:tc>
        <w:tc>
          <w:tcPr>
            <w:tcW w:w="2000" w:type="dxa"/>
            <w:vMerge/>
          </w:tcPr>
          <w:p w14:paraId="4FC64220" w14:textId="77777777" w:rsidR="00E51A08" w:rsidRPr="00D45238" w:rsidRDefault="00E51A08" w:rsidP="000C5528">
            <w:pPr>
              <w:pStyle w:val="a"/>
              <w:spacing w:line="360" w:lineRule="auto"/>
              <w:ind w:firstLineChars="0" w:firstLine="0"/>
              <w:jc w:val="center"/>
              <w:rPr>
                <w:sz w:val="24"/>
                <w:lang w:eastAsia="zh-CN"/>
              </w:rPr>
            </w:pPr>
          </w:p>
        </w:tc>
        <w:tc>
          <w:tcPr>
            <w:tcW w:w="1196" w:type="dxa"/>
          </w:tcPr>
          <w:p w14:paraId="03E3A47D" w14:textId="77777777" w:rsidR="00E51A08" w:rsidRPr="00D45238" w:rsidRDefault="00E51A08" w:rsidP="000C5528">
            <w:pPr>
              <w:pStyle w:val="a"/>
              <w:spacing w:line="360" w:lineRule="auto"/>
              <w:ind w:firstLineChars="0" w:firstLine="0"/>
              <w:jc w:val="center"/>
              <w:rPr>
                <w:color w:val="FF0000"/>
                <w:sz w:val="24"/>
                <w:lang w:eastAsia="zh-CN"/>
              </w:rPr>
            </w:pPr>
            <w:r w:rsidRPr="00D45238">
              <w:rPr>
                <w:color w:val="FF0000"/>
                <w:sz w:val="24"/>
                <w:lang w:eastAsia="zh-CN"/>
              </w:rPr>
              <w:t>33</w:t>
            </w:r>
          </w:p>
        </w:tc>
        <w:tc>
          <w:tcPr>
            <w:tcW w:w="1481" w:type="dxa"/>
          </w:tcPr>
          <w:p w14:paraId="103A2F3D" w14:textId="3FF3D264" w:rsidR="00E51A08" w:rsidRPr="00D45238" w:rsidRDefault="00E51A08" w:rsidP="000C5528">
            <w:pPr>
              <w:pStyle w:val="a"/>
              <w:spacing w:line="360" w:lineRule="auto"/>
              <w:ind w:firstLineChars="0" w:firstLine="0"/>
              <w:jc w:val="center"/>
              <w:rPr>
                <w:sz w:val="24"/>
                <w:lang w:eastAsia="zh-CN"/>
              </w:rPr>
            </w:pPr>
            <w:r>
              <w:rPr>
                <w:rFonts w:hint="eastAsia"/>
                <w:sz w:val="24"/>
                <w:lang w:eastAsia="zh-CN"/>
              </w:rPr>
              <w:t>0</w:t>
            </w:r>
            <w:r>
              <w:rPr>
                <w:sz w:val="24"/>
                <w:lang w:eastAsia="zh-CN"/>
              </w:rPr>
              <w:t>.006</w:t>
            </w:r>
          </w:p>
        </w:tc>
        <w:tc>
          <w:tcPr>
            <w:tcW w:w="1560" w:type="dxa"/>
          </w:tcPr>
          <w:p w14:paraId="4F2A013D" w14:textId="612980AC" w:rsidR="00E51A08" w:rsidRPr="00D45238" w:rsidRDefault="00E51A08" w:rsidP="000C5528">
            <w:pPr>
              <w:pStyle w:val="a"/>
              <w:spacing w:line="360" w:lineRule="auto"/>
              <w:ind w:firstLineChars="0" w:firstLine="0"/>
              <w:jc w:val="center"/>
              <w:rPr>
                <w:sz w:val="24"/>
                <w:lang w:eastAsia="zh-CN"/>
              </w:rPr>
            </w:pPr>
            <w:r w:rsidRPr="00D45238">
              <w:rPr>
                <w:rFonts w:hint="eastAsia"/>
                <w:sz w:val="24"/>
                <w:lang w:eastAsia="zh-CN"/>
              </w:rPr>
              <w:t>1</w:t>
            </w:r>
            <w:r w:rsidRPr="00D45238">
              <w:rPr>
                <w:sz w:val="24"/>
                <w:lang w:eastAsia="zh-CN"/>
              </w:rPr>
              <w:t>0</w:t>
            </w:r>
            <w:r w:rsidRPr="00D45238">
              <w:rPr>
                <w:rFonts w:hint="eastAsia"/>
                <w:sz w:val="24"/>
                <w:vertAlign w:val="superscript"/>
                <w:lang w:eastAsia="zh-CN"/>
              </w:rPr>
              <w:t>-</w:t>
            </w:r>
            <w:r w:rsidRPr="00D45238">
              <w:rPr>
                <w:sz w:val="24"/>
                <w:vertAlign w:val="superscript"/>
                <w:lang w:eastAsia="zh-CN"/>
              </w:rPr>
              <w:t>5</w:t>
            </w:r>
            <w:r w:rsidRPr="00D45238">
              <w:rPr>
                <w:sz w:val="24"/>
                <w:lang w:eastAsia="zh-CN"/>
              </w:rPr>
              <w:t>~60</w:t>
            </w:r>
            <w:r w:rsidRPr="00D45238">
              <w:rPr>
                <w:sz w:val="24"/>
                <w:vertAlign w:val="superscript"/>
                <w:lang w:eastAsia="zh-CN"/>
              </w:rPr>
              <w:t>-3</w:t>
            </w:r>
          </w:p>
        </w:tc>
      </w:tr>
      <w:bookmarkEnd w:id="1"/>
    </w:tbl>
    <w:p w14:paraId="0589195D" w14:textId="77777777" w:rsidR="008D6842" w:rsidRDefault="008D6842" w:rsidP="003258BA">
      <w:pPr>
        <w:pStyle w:val="a"/>
        <w:ind w:firstLine="420"/>
        <w:jc w:val="center"/>
      </w:pPr>
    </w:p>
    <w:p w14:paraId="735080BF" w14:textId="20ED613C" w:rsidR="00342FF9" w:rsidRPr="001826D5" w:rsidRDefault="001826D5" w:rsidP="00A350DA">
      <w:pPr>
        <w:spacing w:line="360" w:lineRule="auto"/>
        <w:rPr>
          <w:rFonts w:ascii="Times New Roman" w:hAnsi="Times New Roman"/>
          <w:b/>
          <w:bCs/>
          <w:sz w:val="28"/>
          <w:szCs w:val="24"/>
        </w:rPr>
      </w:pPr>
      <w:r w:rsidRPr="001826D5">
        <w:rPr>
          <w:rFonts w:ascii="Times New Roman" w:hAnsi="Times New Roman" w:hint="eastAsia"/>
          <w:b/>
          <w:bCs/>
          <w:sz w:val="28"/>
          <w:szCs w:val="24"/>
        </w:rPr>
        <w:t>2</w:t>
      </w:r>
      <w:r w:rsidRPr="001826D5">
        <w:rPr>
          <w:rFonts w:ascii="Times New Roman" w:hAnsi="Times New Roman"/>
          <w:b/>
          <w:bCs/>
          <w:sz w:val="28"/>
          <w:szCs w:val="24"/>
        </w:rPr>
        <w:t xml:space="preserve"> </w:t>
      </w:r>
      <w:r w:rsidR="00B8021E">
        <w:rPr>
          <w:rFonts w:ascii="Times New Roman" w:hAnsi="Times New Roman"/>
          <w:b/>
          <w:bCs/>
          <w:sz w:val="28"/>
          <w:szCs w:val="24"/>
        </w:rPr>
        <w:t xml:space="preserve"> </w:t>
      </w:r>
      <w:r w:rsidR="004D3CA9">
        <w:rPr>
          <w:rFonts w:ascii="Times New Roman" w:hAnsi="Times New Roman"/>
          <w:b/>
          <w:bCs/>
          <w:sz w:val="28"/>
          <w:szCs w:val="24"/>
        </w:rPr>
        <w:t>Us</w:t>
      </w:r>
      <w:r w:rsidR="00CD5084">
        <w:rPr>
          <w:rFonts w:ascii="Times New Roman" w:hAnsi="Times New Roman"/>
          <w:b/>
          <w:bCs/>
          <w:sz w:val="28"/>
          <w:szCs w:val="24"/>
        </w:rPr>
        <w:t>e</w:t>
      </w:r>
      <w:r w:rsidR="004D3CA9">
        <w:rPr>
          <w:rFonts w:ascii="Times New Roman" w:hAnsi="Times New Roman"/>
          <w:b/>
          <w:bCs/>
          <w:sz w:val="28"/>
          <w:szCs w:val="24"/>
        </w:rPr>
        <w:t xml:space="preserve"> </w:t>
      </w:r>
      <w:r w:rsidR="004D3CA9" w:rsidRPr="00047383">
        <w:rPr>
          <w:rFonts w:ascii="Times New Roman" w:hAnsi="Times New Roman"/>
          <w:b/>
          <w:bCs/>
          <w:sz w:val="28"/>
          <w:szCs w:val="24"/>
        </w:rPr>
        <w:t>and Restrictions</w:t>
      </w:r>
    </w:p>
    <w:p w14:paraId="23CCDB96" w14:textId="15842042" w:rsidR="00FF69FD" w:rsidRDefault="00A350DA" w:rsidP="00BC6636">
      <w:pPr>
        <w:spacing w:line="360" w:lineRule="auto"/>
        <w:ind w:firstLineChars="200" w:firstLine="480"/>
        <w:rPr>
          <w:rFonts w:ascii="Times New Roman" w:hAnsi="Times New Roman"/>
          <w:sz w:val="24"/>
        </w:rPr>
      </w:pPr>
      <w:r w:rsidRPr="00D45238">
        <w:rPr>
          <w:rFonts w:ascii="Times New Roman" w:hAnsi="Times New Roman"/>
          <w:sz w:val="24"/>
        </w:rPr>
        <w:t xml:space="preserve">For those interested in using </w:t>
      </w:r>
      <w:r w:rsidR="00E51A08">
        <w:rPr>
          <w:rFonts w:ascii="Times New Roman" w:hAnsi="Times New Roman"/>
          <w:sz w:val="24"/>
        </w:rPr>
        <w:t>the</w:t>
      </w:r>
      <w:r w:rsidR="00BC6636">
        <w:rPr>
          <w:rFonts w:ascii="Times New Roman" w:hAnsi="Times New Roman"/>
          <w:sz w:val="24"/>
        </w:rPr>
        <w:t>se</w:t>
      </w:r>
      <w:r w:rsidR="00E51A08">
        <w:rPr>
          <w:rFonts w:ascii="Times New Roman" w:hAnsi="Times New Roman"/>
          <w:sz w:val="24"/>
        </w:rPr>
        <w:t xml:space="preserve"> test data</w:t>
      </w:r>
      <w:r w:rsidRPr="00D45238">
        <w:rPr>
          <w:rFonts w:ascii="Times New Roman" w:hAnsi="Times New Roman"/>
          <w:sz w:val="24"/>
        </w:rPr>
        <w:t>, please feel free to use it subject to the constraints described in the Restrictions.</w:t>
      </w:r>
      <w:r w:rsidR="00F208F6">
        <w:rPr>
          <w:rFonts w:ascii="Times New Roman" w:hAnsi="Times New Roman"/>
          <w:sz w:val="24"/>
        </w:rPr>
        <w:t xml:space="preserve"> </w:t>
      </w:r>
      <w:r w:rsidRPr="00D45238">
        <w:rPr>
          <w:rFonts w:ascii="Times New Roman" w:hAnsi="Times New Roman"/>
          <w:sz w:val="24"/>
        </w:rPr>
        <w:t>Use of the data in any derivative work (defined here as a thesis, dissertation, conference paper, journal paper, engineering report, etc.) requires</w:t>
      </w:r>
      <w:r w:rsidR="00EA56E9">
        <w:rPr>
          <w:rFonts w:ascii="Times New Roman" w:hAnsi="Times New Roman"/>
          <w:sz w:val="24"/>
        </w:rPr>
        <w:t xml:space="preserve"> </w:t>
      </w:r>
      <w:r w:rsidRPr="00D45238">
        <w:rPr>
          <w:rFonts w:ascii="Times New Roman" w:hAnsi="Times New Roman"/>
          <w:sz w:val="24"/>
        </w:rPr>
        <w:t xml:space="preserve">the citations of the </w:t>
      </w:r>
      <w:r w:rsidR="00AA108A">
        <w:rPr>
          <w:rFonts w:ascii="Times New Roman" w:hAnsi="Times New Roman"/>
          <w:sz w:val="24"/>
        </w:rPr>
        <w:t xml:space="preserve">test </w:t>
      </w:r>
      <w:r w:rsidRPr="00D45238">
        <w:rPr>
          <w:rFonts w:ascii="Times New Roman" w:hAnsi="Times New Roman"/>
          <w:sz w:val="24"/>
        </w:rPr>
        <w:t>data reference</w:t>
      </w:r>
      <w:r w:rsidR="0049533D">
        <w:rPr>
          <w:rFonts w:ascii="Times New Roman" w:hAnsi="Times New Roman"/>
          <w:sz w:val="24"/>
        </w:rPr>
        <w:t>s</w:t>
      </w:r>
      <w:r w:rsidRPr="00D45238">
        <w:rPr>
          <w:rFonts w:ascii="Times New Roman" w:hAnsi="Times New Roman"/>
          <w:sz w:val="24"/>
        </w:rPr>
        <w:t>.</w:t>
      </w:r>
    </w:p>
    <w:p w14:paraId="57F05656" w14:textId="4CECD092" w:rsidR="00CD45C7" w:rsidRDefault="00BC6636" w:rsidP="00D45238">
      <w:pPr>
        <w:spacing w:line="360" w:lineRule="auto"/>
        <w:rPr>
          <w:rFonts w:ascii="Times New Roman" w:hAnsi="Times New Roman"/>
          <w:sz w:val="24"/>
        </w:rPr>
      </w:pPr>
      <w:r w:rsidRPr="00BC6636">
        <w:rPr>
          <w:rFonts w:ascii="Times New Roman" w:hAnsi="Times New Roman"/>
          <w:b/>
          <w:bCs/>
          <w:color w:val="FF0000"/>
          <w:sz w:val="24"/>
          <w:u w:val="thick"/>
        </w:rPr>
        <w:t>Restrictions:</w:t>
      </w:r>
      <w:r w:rsidRPr="00D45238">
        <w:rPr>
          <w:rFonts w:ascii="Times New Roman" w:hAnsi="Times New Roman"/>
          <w:sz w:val="24"/>
        </w:rPr>
        <w:t xml:space="preserve"> </w:t>
      </w:r>
      <w:r w:rsidR="003123A4" w:rsidRPr="00D45238">
        <w:rPr>
          <w:rFonts w:ascii="Times New Roman" w:hAnsi="Times New Roman"/>
          <w:sz w:val="24"/>
        </w:rPr>
        <w:t xml:space="preserve">The </w:t>
      </w:r>
      <w:r w:rsidR="00F17F3D">
        <w:rPr>
          <w:rFonts w:ascii="Times New Roman" w:hAnsi="Times New Roman"/>
          <w:sz w:val="24"/>
        </w:rPr>
        <w:t>test data</w:t>
      </w:r>
      <w:r w:rsidR="003123A4" w:rsidRPr="00D45238">
        <w:rPr>
          <w:rFonts w:ascii="Times New Roman" w:hAnsi="Times New Roman"/>
          <w:sz w:val="24"/>
        </w:rPr>
        <w:t xml:space="preserve"> provided here are intended to serve the profession for educational purposes within professional environments. Furthermore, this data may not be used for direct profit, e.g., within proprietary software, without explicit agreement. The use of this data within an unauthorized manner, as described herein, shall result in the forfeit of the right to use the data and the associated monetary gross revenues. Breach of this restriction shall result in prosecution.</w:t>
      </w:r>
    </w:p>
    <w:p w14:paraId="75DCA052" w14:textId="1F5C6B96" w:rsidR="0058455E" w:rsidRPr="0058455E" w:rsidRDefault="0058455E" w:rsidP="00D45238">
      <w:pPr>
        <w:spacing w:line="360" w:lineRule="auto"/>
        <w:rPr>
          <w:rFonts w:ascii="Times New Roman" w:hAnsi="Times New Roman"/>
          <w:b/>
          <w:bCs/>
          <w:sz w:val="28"/>
          <w:szCs w:val="24"/>
        </w:rPr>
      </w:pPr>
      <w:r w:rsidRPr="0058455E">
        <w:rPr>
          <w:rFonts w:ascii="Times New Roman" w:hAnsi="Times New Roman"/>
          <w:b/>
          <w:bCs/>
          <w:sz w:val="28"/>
          <w:szCs w:val="24"/>
        </w:rPr>
        <w:t>References</w:t>
      </w:r>
    </w:p>
    <w:p w14:paraId="4403392A" w14:textId="77777777" w:rsidR="00A30608" w:rsidRPr="00A30608" w:rsidRDefault="00A30608" w:rsidP="00A30608">
      <w:pPr>
        <w:pStyle w:val="ListParagraph"/>
        <w:numPr>
          <w:ilvl w:val="0"/>
          <w:numId w:val="1"/>
        </w:numPr>
        <w:spacing w:line="360" w:lineRule="auto"/>
        <w:ind w:firstLineChars="0"/>
        <w:rPr>
          <w:rFonts w:ascii="Times New Roman" w:hAnsi="Times New Roman"/>
          <w:sz w:val="24"/>
          <w:lang w:val="x-none"/>
        </w:rPr>
      </w:pPr>
      <w:r w:rsidRPr="00A30608">
        <w:rPr>
          <w:rFonts w:ascii="Times New Roman" w:hAnsi="Times New Roman"/>
          <w:sz w:val="24"/>
          <w:lang w:val="x-none"/>
        </w:rPr>
        <w:t>X Ren, W Yang, Y Zhou, et al. Behavior of high-performance concrete under uniaxial and biaxial loading[J]. ACI materials journal, 2008, 105(6): 548-557.</w:t>
      </w:r>
    </w:p>
    <w:p w14:paraId="4AB4CCFC" w14:textId="659E1AE6" w:rsidR="00A30608" w:rsidRPr="00A30608" w:rsidRDefault="002131BA" w:rsidP="00A30608">
      <w:pPr>
        <w:pStyle w:val="ListParagraph"/>
        <w:numPr>
          <w:ilvl w:val="0"/>
          <w:numId w:val="1"/>
        </w:numPr>
        <w:spacing w:line="360" w:lineRule="auto"/>
        <w:ind w:firstLineChars="0"/>
        <w:rPr>
          <w:rFonts w:ascii="Times New Roman" w:hAnsi="Times New Roman"/>
          <w:sz w:val="24"/>
          <w:lang w:val="x-none"/>
        </w:rPr>
      </w:pPr>
      <w:r>
        <w:rPr>
          <w:rFonts w:ascii="Times New Roman" w:hAnsi="Times New Roman" w:hint="eastAsia"/>
          <w:sz w:val="24"/>
          <w:lang w:val="x-none"/>
        </w:rPr>
        <w:t>X</w:t>
      </w:r>
      <w:r>
        <w:rPr>
          <w:rFonts w:ascii="Times New Roman" w:hAnsi="Times New Roman"/>
          <w:sz w:val="24"/>
          <w:lang w:val="x-none"/>
        </w:rPr>
        <w:t xml:space="preserve"> Yan, X Ren, J Li</w:t>
      </w:r>
      <w:r w:rsidR="00F17501">
        <w:rPr>
          <w:rFonts w:ascii="Times New Roman" w:hAnsi="Times New Roman"/>
          <w:sz w:val="24"/>
          <w:lang w:val="x-none"/>
        </w:rPr>
        <w:t>. Experimental study of full process variability of concrete under uniaxi</w:t>
      </w:r>
      <w:r w:rsidR="00D16171">
        <w:rPr>
          <w:rFonts w:ascii="Times New Roman" w:hAnsi="Times New Roman"/>
          <w:sz w:val="24"/>
          <w:lang w:val="x-none"/>
        </w:rPr>
        <w:t>al compression</w:t>
      </w:r>
      <w:r w:rsidR="008A4BEC" w:rsidRPr="00A30608">
        <w:rPr>
          <w:rFonts w:ascii="Times New Roman" w:hAnsi="Times New Roman"/>
          <w:sz w:val="24"/>
          <w:lang w:val="x-none"/>
        </w:rPr>
        <w:t>[J]</w:t>
      </w:r>
      <w:r w:rsidR="00D16171">
        <w:rPr>
          <w:rFonts w:ascii="Times New Roman" w:hAnsi="Times New Roman"/>
          <w:sz w:val="24"/>
          <w:lang w:val="x-none"/>
        </w:rPr>
        <w:t>. Journal of T</w:t>
      </w:r>
      <w:r w:rsidR="008A4BEC">
        <w:rPr>
          <w:rFonts w:ascii="Times New Roman" w:hAnsi="Times New Roman"/>
          <w:sz w:val="24"/>
          <w:lang w:val="x-none"/>
        </w:rPr>
        <w:t>ongji University (Natural Science)</w:t>
      </w:r>
      <w:r w:rsidR="00A30608" w:rsidRPr="00A30608">
        <w:rPr>
          <w:rFonts w:ascii="Times New Roman" w:hAnsi="Times New Roman"/>
          <w:sz w:val="24"/>
          <w:lang w:val="x-none"/>
        </w:rPr>
        <w:t>,</w:t>
      </w:r>
      <w:r w:rsidR="008A4BEC">
        <w:rPr>
          <w:rFonts w:ascii="Times New Roman" w:hAnsi="Times New Roman"/>
          <w:sz w:val="24"/>
          <w:lang w:val="x-none"/>
        </w:rPr>
        <w:t xml:space="preserve"> </w:t>
      </w:r>
      <w:r w:rsidR="00A30608" w:rsidRPr="00A30608">
        <w:rPr>
          <w:rFonts w:ascii="Times New Roman" w:hAnsi="Times New Roman"/>
          <w:sz w:val="24"/>
          <w:lang w:val="x-none"/>
        </w:rPr>
        <w:t>2016,</w:t>
      </w:r>
      <w:r w:rsidR="008A4BEC">
        <w:rPr>
          <w:rFonts w:ascii="Times New Roman" w:hAnsi="Times New Roman"/>
          <w:sz w:val="24"/>
          <w:lang w:val="x-none"/>
        </w:rPr>
        <w:t xml:space="preserve"> </w:t>
      </w:r>
      <w:r w:rsidR="00A30608" w:rsidRPr="00A30608">
        <w:rPr>
          <w:rFonts w:ascii="Times New Roman" w:hAnsi="Times New Roman"/>
          <w:sz w:val="24"/>
          <w:lang w:val="x-none"/>
        </w:rPr>
        <w:t>05:</w:t>
      </w:r>
      <w:r w:rsidR="008A4BEC">
        <w:rPr>
          <w:rFonts w:ascii="Times New Roman" w:hAnsi="Times New Roman"/>
          <w:sz w:val="24"/>
          <w:lang w:val="x-none"/>
        </w:rPr>
        <w:t xml:space="preserve"> </w:t>
      </w:r>
      <w:r w:rsidR="00A30608" w:rsidRPr="00A30608">
        <w:rPr>
          <w:rFonts w:ascii="Times New Roman" w:hAnsi="Times New Roman"/>
          <w:sz w:val="24"/>
          <w:lang w:val="x-none"/>
        </w:rPr>
        <w:t>664-670.</w:t>
      </w:r>
      <w:r w:rsidR="00D00222">
        <w:rPr>
          <w:rFonts w:ascii="Times New Roman" w:hAnsi="Times New Roman"/>
          <w:sz w:val="24"/>
          <w:lang w:val="x-none"/>
        </w:rPr>
        <w:t xml:space="preserve"> (in Chinese)</w:t>
      </w:r>
    </w:p>
    <w:p w14:paraId="21F95263" w14:textId="1528B964" w:rsidR="00A30608" w:rsidRPr="00CD5084" w:rsidRDefault="00A30608" w:rsidP="00A30608">
      <w:pPr>
        <w:pStyle w:val="ListParagraph"/>
        <w:numPr>
          <w:ilvl w:val="0"/>
          <w:numId w:val="1"/>
        </w:numPr>
        <w:spacing w:line="360" w:lineRule="auto"/>
        <w:ind w:firstLineChars="0"/>
        <w:rPr>
          <w:rFonts w:ascii="Times New Roman" w:hAnsi="Times New Roman"/>
          <w:sz w:val="24"/>
          <w:lang w:val="x-none"/>
        </w:rPr>
      </w:pPr>
      <w:r w:rsidRPr="00A30608">
        <w:rPr>
          <w:rFonts w:ascii="Times New Roman" w:hAnsi="Times New Roman"/>
          <w:sz w:val="24"/>
          <w:lang w:val="x-none"/>
        </w:rPr>
        <w:t>J Tao, J Chen, X Ren. Copula-Based Quantification of Probabilistic Dependence Configurations of Material Parameters in Damage Constitutive Modeling of Concrete [J]. Journal of Structural Engineering, 2020, 146 (9), 04020194.</w:t>
      </w:r>
    </w:p>
    <w:sectPr w:rsidR="00A30608" w:rsidRPr="00CD50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85FA8" w14:textId="77777777" w:rsidR="00F2341C" w:rsidRDefault="00F2341C" w:rsidP="00A30608">
      <w:r>
        <w:separator/>
      </w:r>
    </w:p>
  </w:endnote>
  <w:endnote w:type="continuationSeparator" w:id="0">
    <w:p w14:paraId="3B9E124B" w14:textId="77777777" w:rsidR="00F2341C" w:rsidRDefault="00F2341C" w:rsidP="00A30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DBC1A" w14:textId="77777777" w:rsidR="00F2341C" w:rsidRDefault="00F2341C" w:rsidP="00A30608">
      <w:r>
        <w:separator/>
      </w:r>
    </w:p>
  </w:footnote>
  <w:footnote w:type="continuationSeparator" w:id="0">
    <w:p w14:paraId="5C5C6914" w14:textId="77777777" w:rsidR="00F2341C" w:rsidRDefault="00F2341C" w:rsidP="00A306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11399"/>
    <w:multiLevelType w:val="hybridMultilevel"/>
    <w:tmpl w:val="519E7BF6"/>
    <w:lvl w:ilvl="0" w:tplc="5A7491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CD"/>
    <w:rsid w:val="00047383"/>
    <w:rsid w:val="0008649B"/>
    <w:rsid w:val="000A0073"/>
    <w:rsid w:val="000F33BE"/>
    <w:rsid w:val="0010022F"/>
    <w:rsid w:val="001443B3"/>
    <w:rsid w:val="001826D5"/>
    <w:rsid w:val="001B746C"/>
    <w:rsid w:val="001F361B"/>
    <w:rsid w:val="002131BA"/>
    <w:rsid w:val="00246815"/>
    <w:rsid w:val="00252CA8"/>
    <w:rsid w:val="002646FD"/>
    <w:rsid w:val="003024E5"/>
    <w:rsid w:val="003123A4"/>
    <w:rsid w:val="00313C0A"/>
    <w:rsid w:val="003258BA"/>
    <w:rsid w:val="00342FF9"/>
    <w:rsid w:val="0034427F"/>
    <w:rsid w:val="00352BA2"/>
    <w:rsid w:val="00377A45"/>
    <w:rsid w:val="003A1588"/>
    <w:rsid w:val="003E162A"/>
    <w:rsid w:val="003E412A"/>
    <w:rsid w:val="004065EC"/>
    <w:rsid w:val="00415F51"/>
    <w:rsid w:val="0049533D"/>
    <w:rsid w:val="00496B60"/>
    <w:rsid w:val="004D3CA9"/>
    <w:rsid w:val="0058455E"/>
    <w:rsid w:val="006148B4"/>
    <w:rsid w:val="007114CD"/>
    <w:rsid w:val="008230BC"/>
    <w:rsid w:val="008324F1"/>
    <w:rsid w:val="008945C5"/>
    <w:rsid w:val="008A4BEC"/>
    <w:rsid w:val="008D1182"/>
    <w:rsid w:val="008D6842"/>
    <w:rsid w:val="008E7887"/>
    <w:rsid w:val="009D37C5"/>
    <w:rsid w:val="009D39E5"/>
    <w:rsid w:val="00A23633"/>
    <w:rsid w:val="00A30608"/>
    <w:rsid w:val="00A350DA"/>
    <w:rsid w:val="00AA108A"/>
    <w:rsid w:val="00AC31D5"/>
    <w:rsid w:val="00B31321"/>
    <w:rsid w:val="00B77EAB"/>
    <w:rsid w:val="00B8021E"/>
    <w:rsid w:val="00BC6636"/>
    <w:rsid w:val="00C220E7"/>
    <w:rsid w:val="00C77653"/>
    <w:rsid w:val="00CD45C7"/>
    <w:rsid w:val="00CD5084"/>
    <w:rsid w:val="00D00222"/>
    <w:rsid w:val="00D16171"/>
    <w:rsid w:val="00D45238"/>
    <w:rsid w:val="00D67C3D"/>
    <w:rsid w:val="00E02E54"/>
    <w:rsid w:val="00E16EDA"/>
    <w:rsid w:val="00E51A08"/>
    <w:rsid w:val="00EA56E9"/>
    <w:rsid w:val="00F17501"/>
    <w:rsid w:val="00F17F3D"/>
    <w:rsid w:val="00F208F6"/>
    <w:rsid w:val="00F2341C"/>
    <w:rsid w:val="00FF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D96DD"/>
  <w15:chartTrackingRefBased/>
  <w15:docId w15:val="{D2CFEE5F-0010-4F70-B325-EB969911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o">
    <w:name w:val="tao"/>
    <w:basedOn w:val="TableNormal"/>
    <w:uiPriority w:val="99"/>
    <w:rsid w:val="000F33BE"/>
    <w:pPr>
      <w:jc w:val="center"/>
    </w:pPr>
    <w:rPr>
      <w:rFonts w:ascii="Times New Roman" w:eastAsia="SimSun" w:hAnsi="Times New Roman"/>
    </w:rPr>
    <w:tblPr>
      <w:tblBorders>
        <w:top w:val="single" w:sz="8" w:space="0" w:color="auto"/>
        <w:bottom w:val="single" w:sz="8" w:space="0" w:color="auto"/>
      </w:tblBorders>
    </w:tblPr>
  </w:style>
  <w:style w:type="paragraph" w:customStyle="1" w:styleId="a">
    <w:name w:val="正文陶"/>
    <w:basedOn w:val="Normal"/>
    <w:link w:val="a0"/>
    <w:qFormat/>
    <w:rsid w:val="00AC31D5"/>
    <w:pPr>
      <w:adjustRightInd w:val="0"/>
      <w:snapToGrid w:val="0"/>
      <w:spacing w:line="480" w:lineRule="auto"/>
      <w:ind w:firstLineChars="200" w:firstLine="200"/>
    </w:pPr>
    <w:rPr>
      <w:rFonts w:ascii="Times New Roman" w:eastAsia="SimSun" w:hAnsi="Times New Roman" w:cs="Times New Roman"/>
      <w:szCs w:val="24"/>
      <w:lang w:val="x-none" w:eastAsia="x-none"/>
    </w:rPr>
  </w:style>
  <w:style w:type="character" w:customStyle="1" w:styleId="a0">
    <w:name w:val="正文陶 字符"/>
    <w:link w:val="a"/>
    <w:rsid w:val="00AC31D5"/>
    <w:rPr>
      <w:rFonts w:ascii="Times New Roman" w:eastAsia="SimSun" w:hAnsi="Times New Roman" w:cs="Times New Roman"/>
      <w:szCs w:val="24"/>
      <w:lang w:val="x-none" w:eastAsia="x-none"/>
    </w:rPr>
  </w:style>
  <w:style w:type="table" w:customStyle="1" w:styleId="a1">
    <w:name w:val="陶"/>
    <w:basedOn w:val="TableNormal"/>
    <w:uiPriority w:val="99"/>
    <w:rsid w:val="00AC31D5"/>
    <w:pPr>
      <w:jc w:val="center"/>
    </w:pPr>
    <w:tblPr>
      <w:tblBorders>
        <w:top w:val="single" w:sz="12" w:space="0" w:color="auto"/>
        <w:bottom w:val="single" w:sz="12" w:space="0" w:color="auto"/>
      </w:tblBorders>
    </w:tblPr>
    <w:tcPr>
      <w:vAlign w:val="center"/>
    </w:tcPr>
  </w:style>
  <w:style w:type="paragraph" w:styleId="ListParagraph">
    <w:name w:val="List Paragraph"/>
    <w:basedOn w:val="Normal"/>
    <w:uiPriority w:val="34"/>
    <w:qFormat/>
    <w:rsid w:val="00CD5084"/>
    <w:pPr>
      <w:ind w:firstLineChars="200" w:firstLine="420"/>
    </w:pPr>
  </w:style>
  <w:style w:type="paragraph" w:styleId="Header">
    <w:name w:val="header"/>
    <w:basedOn w:val="Normal"/>
    <w:link w:val="HeaderChar"/>
    <w:uiPriority w:val="99"/>
    <w:unhideWhenUsed/>
    <w:rsid w:val="00A306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30608"/>
    <w:rPr>
      <w:sz w:val="18"/>
      <w:szCs w:val="18"/>
    </w:rPr>
  </w:style>
  <w:style w:type="paragraph" w:styleId="Footer">
    <w:name w:val="footer"/>
    <w:basedOn w:val="Normal"/>
    <w:link w:val="FooterChar"/>
    <w:uiPriority w:val="99"/>
    <w:unhideWhenUsed/>
    <w:rsid w:val="00A306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306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jinju</dc:creator>
  <cp:keywords/>
  <dc:description/>
  <cp:lastModifiedBy>JP Chan</cp:lastModifiedBy>
  <cp:revision>64</cp:revision>
  <dcterms:created xsi:type="dcterms:W3CDTF">2021-11-23T01:41:00Z</dcterms:created>
  <dcterms:modified xsi:type="dcterms:W3CDTF">2022-01-31T14:52:00Z</dcterms:modified>
</cp:coreProperties>
</file>