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4B9EB" w14:textId="77777777" w:rsidR="00C47B4C" w:rsidRPr="00C47B4C" w:rsidRDefault="00C47B4C" w:rsidP="00C47B4C">
      <w:pPr>
        <w:spacing w:after="0" w:line="276" w:lineRule="auto"/>
        <w:rPr>
          <w:b/>
          <w:bCs/>
        </w:rPr>
      </w:pPr>
      <w:r w:rsidRPr="00C47B4C">
        <w:rPr>
          <w:b/>
          <w:bCs/>
        </w:rPr>
        <w:t>1. Bank of Korea (Monetary Policy)</w:t>
      </w:r>
    </w:p>
    <w:p w14:paraId="13BD6037" w14:textId="77777777" w:rsidR="00C47B4C" w:rsidRPr="00C47B4C" w:rsidRDefault="00C47B4C" w:rsidP="00C47B4C">
      <w:pPr>
        <w:spacing w:after="0" w:line="276" w:lineRule="auto"/>
      </w:pPr>
      <w:r w:rsidRPr="00C47B4C">
        <w:t>Primary Mandate: Price stability</w:t>
      </w:r>
      <w:r w:rsidRPr="00C47B4C">
        <w:br/>
      </w:r>
      <w:r w:rsidRPr="00C47B4C">
        <w:rPr>
          <w:b/>
          <w:bCs/>
        </w:rPr>
        <w:t>Inflation Target: 2% YoY CPI (medium-term horizon)</w:t>
      </w:r>
    </w:p>
    <w:p w14:paraId="6320CA69" w14:textId="77777777" w:rsidR="00C47B4C" w:rsidRPr="00C47B4C" w:rsidRDefault="00C47B4C" w:rsidP="00C47B4C">
      <w:pPr>
        <w:numPr>
          <w:ilvl w:val="0"/>
          <w:numId w:val="3"/>
        </w:numPr>
        <w:spacing w:after="0" w:line="276" w:lineRule="auto"/>
      </w:pPr>
      <w:r w:rsidRPr="00C47B4C">
        <w:t>Inflation assessment published twice a year</w:t>
      </w:r>
    </w:p>
    <w:p w14:paraId="7C021354" w14:textId="77777777" w:rsidR="00C47B4C" w:rsidRPr="00C47B4C" w:rsidRDefault="00C47B4C" w:rsidP="00C47B4C">
      <w:pPr>
        <w:numPr>
          <w:ilvl w:val="0"/>
          <w:numId w:val="3"/>
        </w:numPr>
        <w:spacing w:after="0" w:line="276" w:lineRule="auto"/>
      </w:pPr>
      <w:r w:rsidRPr="00C47B4C">
        <w:t>Inflation-targeting framework reviewed with the government every 2 years</w:t>
      </w:r>
    </w:p>
    <w:p w14:paraId="76AC8103" w14:textId="17C58D41" w:rsidR="00C47B4C" w:rsidRPr="00C47B4C" w:rsidRDefault="00C47B4C" w:rsidP="00C47B4C">
      <w:pPr>
        <w:spacing w:after="0" w:line="276" w:lineRule="auto"/>
      </w:pPr>
      <w:hyperlink r:id="rId5" w:history="1">
        <w:r w:rsidRPr="00C47B4C">
          <w:rPr>
            <w:rStyle w:val="Hyperlink"/>
          </w:rPr>
          <w:t>https://www.bok.or.kr/eng/main/contents.do?menuNo=400015</w:t>
        </w:r>
      </w:hyperlink>
    </w:p>
    <w:p w14:paraId="34792D7A" w14:textId="38058DCF" w:rsidR="00C47B4C" w:rsidRPr="00C47B4C" w:rsidRDefault="00C47B4C" w:rsidP="00C47B4C">
      <w:pPr>
        <w:spacing w:after="0" w:line="276" w:lineRule="auto"/>
      </w:pPr>
      <w:r w:rsidRPr="00C47B4C">
        <w:t>BOK Base Rate</w:t>
      </w:r>
      <w:r>
        <w:t xml:space="preserve"> </w:t>
      </w:r>
      <w:r>
        <w:sym w:font="Wingdings" w:char="F0E0"/>
      </w:r>
      <w:r>
        <w:t xml:space="preserve"> </w:t>
      </w:r>
      <w:r w:rsidRPr="00C47B4C">
        <w:t>Current Rate: 2.5% (as of 13 Nov 2025)</w:t>
      </w:r>
    </w:p>
    <w:p w14:paraId="27D282E1" w14:textId="77777777" w:rsidR="00C47B4C" w:rsidRPr="00C47B4C" w:rsidRDefault="00C47B4C" w:rsidP="00C47B4C">
      <w:pPr>
        <w:numPr>
          <w:ilvl w:val="0"/>
          <w:numId w:val="4"/>
        </w:numPr>
        <w:spacing w:after="0" w:line="276" w:lineRule="auto"/>
      </w:pPr>
      <w:r w:rsidRPr="00C47B4C">
        <w:t>Key short-term policy instrument used in liquidity operations (RPs, deposits, loans)</w:t>
      </w:r>
    </w:p>
    <w:p w14:paraId="51F3B83F" w14:textId="77777777" w:rsidR="00C47B4C" w:rsidRPr="00C47B4C" w:rsidRDefault="00C47B4C" w:rsidP="00C47B4C">
      <w:pPr>
        <w:numPr>
          <w:ilvl w:val="0"/>
          <w:numId w:val="4"/>
        </w:numPr>
        <w:spacing w:after="0" w:line="276" w:lineRule="auto"/>
      </w:pPr>
      <w:r w:rsidRPr="00C47B4C">
        <w:t>Affects aggregate demand → consumption, investment, inflation</w:t>
      </w:r>
    </w:p>
    <w:p w14:paraId="0DF01FCF" w14:textId="77777777" w:rsidR="00C47B4C" w:rsidRPr="00C47B4C" w:rsidRDefault="00C47B4C" w:rsidP="00C47B4C">
      <w:pPr>
        <w:numPr>
          <w:ilvl w:val="0"/>
          <w:numId w:val="4"/>
        </w:numPr>
        <w:spacing w:after="0" w:line="276" w:lineRule="auto"/>
      </w:pPr>
      <w:r w:rsidRPr="00C47B4C">
        <w:t>MPC meets 8 times per year</w:t>
      </w:r>
    </w:p>
    <w:p w14:paraId="5000F049" w14:textId="64230C1C" w:rsidR="00C47B4C" w:rsidRPr="00C47B4C" w:rsidRDefault="00C47B4C" w:rsidP="00C47B4C">
      <w:pPr>
        <w:spacing w:after="0" w:line="276" w:lineRule="auto"/>
      </w:pPr>
      <w:hyperlink r:id="rId6" w:tgtFrame="_new" w:history="1">
        <w:r w:rsidRPr="00C47B4C">
          <w:rPr>
            <w:rStyle w:val="Hyperlink"/>
          </w:rPr>
          <w:t>https://www.bok.or.kr/eng/singl/baseRate/progress.do?dataSeCd=01&amp;menuNo=400016</w:t>
        </w:r>
      </w:hyperlink>
    </w:p>
    <w:p w14:paraId="4F0F012D" w14:textId="77777777" w:rsidR="00C47B4C" w:rsidRPr="00C47B4C" w:rsidRDefault="00C47B4C" w:rsidP="00C47B4C">
      <w:pPr>
        <w:spacing w:after="0" w:line="276" w:lineRule="auto"/>
      </w:pPr>
      <w:r w:rsidRPr="00C47B4C">
        <w:t>Policy Considerations</w:t>
      </w:r>
    </w:p>
    <w:p w14:paraId="4118AF29" w14:textId="0DFAA89B" w:rsidR="00C47B4C" w:rsidRPr="00C47B4C" w:rsidRDefault="00C47B4C" w:rsidP="00C47B4C">
      <w:pPr>
        <w:numPr>
          <w:ilvl w:val="0"/>
          <w:numId w:val="5"/>
        </w:numPr>
        <w:spacing w:after="0" w:line="276" w:lineRule="auto"/>
      </w:pPr>
      <w:r>
        <w:t xml:space="preserve">Housing market: </w:t>
      </w:r>
      <w:r w:rsidRPr="00C47B4C">
        <w:t>Household debt levels</w:t>
      </w:r>
      <w:r>
        <w:t xml:space="preserve">, </w:t>
      </w:r>
      <w:r w:rsidRPr="00C47B4C">
        <w:t>Housing prices (particularly Seoul)</w:t>
      </w:r>
      <w:r>
        <w:t xml:space="preserve"> </w:t>
      </w:r>
      <w:hyperlink r:id="rId7" w:tgtFrame="_new" w:history="1">
        <w:r w:rsidRPr="00C47B4C">
          <w:rPr>
            <w:rStyle w:val="Hyperlink"/>
          </w:rPr>
          <w:t>https://www.centralbanking.com/central-banks/monetary-policy/7973315/south-korea-holds-policy-rate-at-25</w:t>
        </w:r>
      </w:hyperlink>
    </w:p>
    <w:p w14:paraId="26F64663" w14:textId="3A9FE523" w:rsidR="00C47B4C" w:rsidRPr="00C47B4C" w:rsidRDefault="00C47B4C" w:rsidP="00C47B4C">
      <w:pPr>
        <w:numPr>
          <w:ilvl w:val="0"/>
          <w:numId w:val="5"/>
        </w:numPr>
        <w:spacing w:after="0" w:line="276" w:lineRule="auto"/>
      </w:pPr>
      <w:r w:rsidRPr="00C47B4C">
        <w:t xml:space="preserve">External risks: </w:t>
      </w:r>
      <w:r>
        <w:t>E</w:t>
      </w:r>
      <w:r w:rsidRPr="00C47B4C">
        <w:t xml:space="preserve">xports, global demand </w:t>
      </w:r>
    </w:p>
    <w:p w14:paraId="50F714D0" w14:textId="77777777" w:rsidR="00C47B4C" w:rsidRPr="00C47B4C" w:rsidRDefault="00C47B4C" w:rsidP="00C47B4C">
      <w:pPr>
        <w:spacing w:after="0" w:line="276" w:lineRule="auto"/>
      </w:pPr>
      <w:r w:rsidRPr="00C47B4C">
        <w:t>BOK Board Members (as of 2025)</w:t>
      </w:r>
    </w:p>
    <w:p w14:paraId="31E64907" w14:textId="77777777" w:rsidR="00C47B4C" w:rsidRPr="00C47B4C" w:rsidRDefault="00C47B4C" w:rsidP="00C47B4C">
      <w:pPr>
        <w:numPr>
          <w:ilvl w:val="0"/>
          <w:numId w:val="6"/>
        </w:numPr>
        <w:spacing w:after="0" w:line="276" w:lineRule="auto"/>
      </w:pPr>
      <w:r w:rsidRPr="00C47B4C">
        <w:t>Ree Chang Yong (Chairman, term to 2026)</w:t>
      </w:r>
    </w:p>
    <w:p w14:paraId="23F66229" w14:textId="77777777" w:rsidR="00C47B4C" w:rsidRDefault="00C47B4C" w:rsidP="00C47B4C">
      <w:pPr>
        <w:numPr>
          <w:ilvl w:val="0"/>
          <w:numId w:val="6"/>
        </w:numPr>
        <w:spacing w:after="0" w:line="276" w:lineRule="auto"/>
      </w:pPr>
      <w:r w:rsidRPr="00C47B4C">
        <w:t>Shin Sung Hwan</w:t>
      </w:r>
      <w:r>
        <w:t xml:space="preserve">, </w:t>
      </w:r>
      <w:r w:rsidRPr="00C47B4C">
        <w:t>Chang Yongsung</w:t>
      </w:r>
      <w:r>
        <w:t xml:space="preserve">, </w:t>
      </w:r>
      <w:r w:rsidRPr="00C47B4C">
        <w:t xml:space="preserve">Ryoo </w:t>
      </w:r>
      <w:proofErr w:type="spellStart"/>
      <w:r w:rsidRPr="00C47B4C">
        <w:t>Sangdai</w:t>
      </w:r>
      <w:proofErr w:type="spellEnd"/>
      <w:r>
        <w:t xml:space="preserve">, </w:t>
      </w:r>
      <w:r w:rsidRPr="00C47B4C">
        <w:t>Hwang Kunil</w:t>
      </w:r>
      <w:r>
        <w:t xml:space="preserve">, </w:t>
      </w:r>
      <w:r w:rsidRPr="00C47B4C">
        <w:t>Kim Jong Hwa</w:t>
      </w:r>
      <w:r>
        <w:t xml:space="preserve">, </w:t>
      </w:r>
      <w:r w:rsidRPr="00C47B4C">
        <w:t xml:space="preserve">Lee </w:t>
      </w:r>
      <w:proofErr w:type="spellStart"/>
      <w:r w:rsidRPr="00C47B4C">
        <w:t>Soohyung</w:t>
      </w:r>
      <w:proofErr w:type="spellEnd"/>
    </w:p>
    <w:p w14:paraId="7614E258" w14:textId="694CF7FB" w:rsidR="00C47B4C" w:rsidRPr="00C47B4C" w:rsidRDefault="00C47B4C" w:rsidP="00C47B4C">
      <w:pPr>
        <w:numPr>
          <w:ilvl w:val="0"/>
          <w:numId w:val="6"/>
        </w:numPr>
        <w:spacing w:after="0" w:line="276" w:lineRule="auto"/>
      </w:pPr>
      <w:r w:rsidRPr="00C47B4C">
        <w:t>Board stance: Dovish leaning (open to easing even amid housing slump &amp; weak exports</w:t>
      </w:r>
      <w:r>
        <w:t xml:space="preserve">) </w:t>
      </w:r>
      <w:hyperlink r:id="rId8" w:tgtFrame="_new" w:history="1">
        <w:r w:rsidRPr="00C47B4C">
          <w:rPr>
            <w:rStyle w:val="Hyperlink"/>
          </w:rPr>
          <w:t>https://tradingeconomics.com/south-korea/interest-rate</w:t>
        </w:r>
      </w:hyperlink>
    </w:p>
    <w:p w14:paraId="1A3C4EE5" w14:textId="12A1EE57" w:rsidR="00C47B4C" w:rsidRPr="00C47B4C" w:rsidRDefault="00C47B4C" w:rsidP="00C47B4C">
      <w:pPr>
        <w:spacing w:after="0" w:line="276" w:lineRule="auto"/>
        <w:rPr>
          <w:i/>
          <w:iCs/>
        </w:rPr>
      </w:pPr>
      <w:r w:rsidRPr="00C47B4C">
        <w:rPr>
          <w:i/>
          <w:iCs/>
        </w:rPr>
        <w:t>Data to Collect</w:t>
      </w:r>
      <w:r w:rsidRPr="001C347F">
        <w:rPr>
          <w:i/>
          <w:iCs/>
        </w:rPr>
        <w:t>:</w:t>
      </w:r>
      <w:r w:rsidRPr="00C47B4C">
        <w:rPr>
          <w:i/>
          <w:iCs/>
        </w:rPr>
        <w:t xml:space="preserve"> </w:t>
      </w:r>
    </w:p>
    <w:p w14:paraId="16AB63A9" w14:textId="28C974DB" w:rsidR="00C47B4C" w:rsidRPr="00C47B4C" w:rsidRDefault="00C47B4C" w:rsidP="00FD5E98">
      <w:pPr>
        <w:spacing w:after="0" w:line="276" w:lineRule="auto"/>
      </w:pPr>
      <w:r w:rsidRPr="00C47B4C">
        <w:t>Monetary Indicators</w:t>
      </w:r>
    </w:p>
    <w:p w14:paraId="71123145" w14:textId="5E81B24E" w:rsidR="00C47B4C" w:rsidRPr="00C47B4C" w:rsidRDefault="00C47B4C" w:rsidP="00C47B4C">
      <w:pPr>
        <w:numPr>
          <w:ilvl w:val="0"/>
          <w:numId w:val="7"/>
        </w:numPr>
        <w:tabs>
          <w:tab w:val="clear" w:pos="360"/>
        </w:tabs>
        <w:spacing w:after="0" w:line="276" w:lineRule="auto"/>
      </w:pPr>
      <w:r w:rsidRPr="00B3422C">
        <w:rPr>
          <w:highlight w:val="yellow"/>
        </w:rPr>
        <w:t xml:space="preserve">Base Rate (history, YoY change), CPI YoY, MoM, </w:t>
      </w:r>
      <w:r w:rsidR="00FD5E98" w:rsidRPr="00B3422C">
        <w:rPr>
          <w:highlight w:val="yellow"/>
        </w:rPr>
        <w:t>I</w:t>
      </w:r>
      <w:r w:rsidRPr="00B3422C">
        <w:rPr>
          <w:highlight w:val="yellow"/>
        </w:rPr>
        <w:t>nflation forecasts</w:t>
      </w:r>
      <w:r w:rsidR="00FD5E98" w:rsidRPr="00B3422C">
        <w:rPr>
          <w:highlight w:val="yellow"/>
        </w:rPr>
        <w:t xml:space="preserve"> (</w:t>
      </w:r>
      <w:proofErr w:type="spellStart"/>
      <w:r w:rsidR="00FD5E98" w:rsidRPr="00B3422C">
        <w:rPr>
          <w:highlight w:val="yellow"/>
        </w:rPr>
        <w:t>Semiannual</w:t>
      </w:r>
      <w:proofErr w:type="spellEnd"/>
      <w:r w:rsidR="00FD5E98" w:rsidRPr="00B3422C">
        <w:rPr>
          <w:highlight w:val="yellow"/>
        </w:rPr>
        <w:t>)</w:t>
      </w:r>
      <w:r w:rsidRPr="00B3422C">
        <w:rPr>
          <w:highlight w:val="yellow"/>
        </w:rPr>
        <w:t xml:space="preserve"> (BOK).</w:t>
      </w:r>
      <w:r w:rsidR="00FD5E98">
        <w:t xml:space="preserve"> </w:t>
      </w:r>
      <w:hyperlink r:id="rId9" w:tgtFrame="_new" w:history="1">
        <w:r w:rsidRPr="00C47B4C">
          <w:rPr>
            <w:rStyle w:val="Hyperlink"/>
          </w:rPr>
          <w:t>https://ecos.bok.or.kr/</w:t>
        </w:r>
      </w:hyperlink>
    </w:p>
    <w:p w14:paraId="61F91595" w14:textId="179C7D5F" w:rsidR="00C47B4C" w:rsidRPr="00C47B4C" w:rsidRDefault="00C47B4C" w:rsidP="00FD5E98">
      <w:pPr>
        <w:spacing w:after="0" w:line="276" w:lineRule="auto"/>
      </w:pPr>
      <w:r w:rsidRPr="00C47B4C">
        <w:t>Housing &amp; Household Sector</w:t>
      </w:r>
    </w:p>
    <w:p w14:paraId="33E1AF2E" w14:textId="5D058DFF" w:rsidR="00FD5E98" w:rsidRPr="00FD5E98" w:rsidRDefault="00C47B4C" w:rsidP="00FD5E98">
      <w:pPr>
        <w:pStyle w:val="ListParagraph"/>
        <w:numPr>
          <w:ilvl w:val="0"/>
          <w:numId w:val="22"/>
        </w:numPr>
        <w:spacing w:after="0" w:line="276" w:lineRule="auto"/>
      </w:pPr>
      <w:r w:rsidRPr="00B3422C">
        <w:rPr>
          <w:highlight w:val="yellow"/>
        </w:rPr>
        <w:t>Household debt</w:t>
      </w:r>
      <w:r>
        <w:t xml:space="preserve">, </w:t>
      </w:r>
      <w:r w:rsidRPr="00C47B4C">
        <w:t>Mortgage lending</w:t>
      </w:r>
      <w:r>
        <w:t xml:space="preserve">, </w:t>
      </w:r>
      <w:r w:rsidRPr="00C47B4C">
        <w:t>Debt-Service Ratio (DSR)</w:t>
      </w:r>
      <w:r>
        <w:t xml:space="preserve">, </w:t>
      </w:r>
      <w:r w:rsidRPr="00B3422C">
        <w:rPr>
          <w:highlight w:val="yellow"/>
        </w:rPr>
        <w:t>Housing Price Index</w:t>
      </w:r>
      <w:r w:rsidRPr="00C47B4C">
        <w:t xml:space="preserve"> (national &amp; Seoul)</w:t>
      </w:r>
      <w:r>
        <w:t>.</w:t>
      </w:r>
      <w:r w:rsidRPr="00C47B4C">
        <w:t xml:space="preserve"> </w:t>
      </w:r>
      <w:hyperlink r:id="rId10" w:tgtFrame="_new" w:history="1">
        <w:r w:rsidRPr="00C47B4C">
          <w:rPr>
            <w:rStyle w:val="Hyperlink"/>
          </w:rPr>
          <w:t>https://www.reb.or.kr/</w:t>
        </w:r>
      </w:hyperlink>
    </w:p>
    <w:p w14:paraId="23081CBB" w14:textId="550ECD2A" w:rsidR="00FD5E98" w:rsidRDefault="00C47B4C" w:rsidP="00FD5E98">
      <w:pPr>
        <w:spacing w:after="0" w:line="276" w:lineRule="auto"/>
      </w:pPr>
      <w:r w:rsidRPr="00C47B4C">
        <w:t>Financial Markets</w:t>
      </w:r>
    </w:p>
    <w:p w14:paraId="4B87F242" w14:textId="66F0BC75" w:rsidR="00C47B4C" w:rsidRPr="00C47B4C" w:rsidRDefault="00C47B4C" w:rsidP="00FD5E98">
      <w:pPr>
        <w:pStyle w:val="ListParagraph"/>
        <w:numPr>
          <w:ilvl w:val="0"/>
          <w:numId w:val="23"/>
        </w:numPr>
        <w:spacing w:after="0" w:line="276" w:lineRule="auto"/>
      </w:pPr>
      <w:r w:rsidRPr="00B3422C">
        <w:rPr>
          <w:highlight w:val="yellow"/>
        </w:rPr>
        <w:t>KRW/USD exchange rates</w:t>
      </w:r>
      <w:r>
        <w:t xml:space="preserve">, </w:t>
      </w:r>
      <w:r w:rsidRPr="00B3422C">
        <w:rPr>
          <w:highlight w:val="yellow"/>
        </w:rPr>
        <w:t>KOSPI, KOSDAQ, KTB yields</w:t>
      </w:r>
      <w:r w:rsidRPr="00C47B4C">
        <w:t xml:space="preserve"> (3Y, 5Y, 10Y)</w:t>
      </w:r>
      <w:r>
        <w:t>.</w:t>
      </w:r>
      <w:r w:rsidR="00FD5E98">
        <w:t xml:space="preserve"> </w:t>
      </w:r>
      <w:hyperlink r:id="rId11" w:history="1">
        <w:r w:rsidR="00FD5E98" w:rsidRPr="00D6372C">
          <w:rPr>
            <w:rStyle w:val="Hyperlink"/>
          </w:rPr>
          <w:t>https://global.krx.co.kr/</w:t>
        </w:r>
      </w:hyperlink>
      <w:r>
        <w:t xml:space="preserve">, </w:t>
      </w:r>
      <w:hyperlink r:id="rId12" w:history="1">
        <w:r w:rsidRPr="00C47B4C">
          <w:rPr>
            <w:rStyle w:val="Hyperlink"/>
          </w:rPr>
          <w:t>https://www.kofia.or.kr/</w:t>
        </w:r>
      </w:hyperlink>
    </w:p>
    <w:p w14:paraId="05D75298" w14:textId="77777777" w:rsidR="00FD5E98" w:rsidRDefault="00FD5E98" w:rsidP="00C47B4C">
      <w:pPr>
        <w:spacing w:after="0" w:line="276" w:lineRule="auto"/>
      </w:pPr>
    </w:p>
    <w:p w14:paraId="0C6808A7" w14:textId="520430F7" w:rsidR="00C47B4C" w:rsidRPr="00C47B4C" w:rsidRDefault="00C47B4C" w:rsidP="00C47B4C">
      <w:pPr>
        <w:spacing w:after="0" w:line="276" w:lineRule="auto"/>
        <w:rPr>
          <w:b/>
          <w:bCs/>
        </w:rPr>
      </w:pPr>
      <w:r w:rsidRPr="00C47B4C">
        <w:rPr>
          <w:b/>
          <w:bCs/>
        </w:rPr>
        <w:t>2. Ministry of Economy and Finance (Fiscal Policy)</w:t>
      </w:r>
    </w:p>
    <w:p w14:paraId="0E20A3F2" w14:textId="2F05F558" w:rsidR="00C47B4C" w:rsidRPr="00C47B4C" w:rsidRDefault="00C47B4C" w:rsidP="00C47B4C">
      <w:pPr>
        <w:spacing w:after="0" w:line="276" w:lineRule="auto"/>
      </w:pPr>
      <w:hyperlink r:id="rId13" w:tgtFrame="_new" w:history="1">
        <w:r w:rsidRPr="00C47B4C">
          <w:rPr>
            <w:rStyle w:val="Hyperlink"/>
          </w:rPr>
          <w:t>https://english.moef.go.kr/pc/selectTbPressCenterDtl.do?boardCd=N0001&amp;seq=5943&amp;</w:t>
        </w:r>
      </w:hyperlink>
    </w:p>
    <w:p w14:paraId="153E3403" w14:textId="77777777" w:rsidR="00C47B4C" w:rsidRPr="00C47B4C" w:rsidRDefault="00C47B4C" w:rsidP="00C47B4C">
      <w:pPr>
        <w:spacing w:after="0" w:line="276" w:lineRule="auto"/>
      </w:pPr>
      <w:r w:rsidRPr="00C47B4C">
        <w:t>Fiscal Position</w:t>
      </w:r>
    </w:p>
    <w:p w14:paraId="0E5E1A4E" w14:textId="77777777" w:rsidR="00C47B4C" w:rsidRPr="00C47B4C" w:rsidRDefault="00C47B4C" w:rsidP="00C47B4C">
      <w:pPr>
        <w:numPr>
          <w:ilvl w:val="0"/>
          <w:numId w:val="10"/>
        </w:numPr>
        <w:spacing w:after="0" w:line="276" w:lineRule="auto"/>
      </w:pPr>
      <w:r w:rsidRPr="00C47B4C">
        <w:t xml:space="preserve">Fiscal balance: </w:t>
      </w:r>
      <w:proofErr w:type="spellStart"/>
      <w:r w:rsidRPr="00C47B4C">
        <w:t>approx</w:t>
      </w:r>
      <w:proofErr w:type="spellEnd"/>
      <w:r w:rsidRPr="00C47B4C">
        <w:t xml:space="preserve"> –3.6% of GDP</w:t>
      </w:r>
    </w:p>
    <w:p w14:paraId="4B23D330" w14:textId="77777777" w:rsidR="00C47B4C" w:rsidRPr="00C47B4C" w:rsidRDefault="00C47B4C" w:rsidP="00C47B4C">
      <w:pPr>
        <w:numPr>
          <w:ilvl w:val="0"/>
          <w:numId w:val="10"/>
        </w:numPr>
        <w:spacing w:after="0" w:line="276" w:lineRule="auto"/>
      </w:pPr>
      <w:r w:rsidRPr="00C47B4C">
        <w:t>National debt-to-GDP: 48.3% (2024 Budget)</w:t>
      </w:r>
    </w:p>
    <w:p w14:paraId="3869C2C3" w14:textId="77777777" w:rsidR="00C47B4C" w:rsidRPr="00C47B4C" w:rsidRDefault="00C47B4C" w:rsidP="00C47B4C">
      <w:pPr>
        <w:numPr>
          <w:ilvl w:val="0"/>
          <w:numId w:val="10"/>
        </w:numPr>
        <w:spacing w:after="0" w:line="276" w:lineRule="auto"/>
      </w:pPr>
      <w:r w:rsidRPr="00C47B4C">
        <w:t xml:space="preserve">Korea runs a </w:t>
      </w:r>
      <w:r w:rsidRPr="00C47B4C">
        <w:rPr>
          <w:b/>
          <w:bCs/>
        </w:rPr>
        <w:t>structural fiscal deficit</w:t>
      </w:r>
      <w:r w:rsidRPr="00C47B4C">
        <w:t xml:space="preserve"> due to ageing population &amp; heavy welfare spending</w:t>
      </w:r>
    </w:p>
    <w:p w14:paraId="1D9F1B99" w14:textId="5030FA57" w:rsidR="00C47B4C" w:rsidRPr="00C47B4C" w:rsidRDefault="00C47B4C" w:rsidP="00C47B4C">
      <w:pPr>
        <w:spacing w:after="0" w:line="276" w:lineRule="auto"/>
      </w:pPr>
      <w:r w:rsidRPr="00C47B4C">
        <w:rPr>
          <w:u w:val="single"/>
        </w:rPr>
        <w:lastRenderedPageBreak/>
        <w:t>Revenue Sources:</w:t>
      </w:r>
      <w:r>
        <w:t xml:space="preserve"> </w:t>
      </w:r>
      <w:r w:rsidRPr="00C47B4C">
        <w:t>Tax revenue</w:t>
      </w:r>
      <w:r>
        <w:t xml:space="preserve"> (</w:t>
      </w:r>
      <w:r w:rsidRPr="00C47B4C">
        <w:t>Income, Corporate, VAT/Consumption</w:t>
      </w:r>
      <w:r>
        <w:t xml:space="preserve">) + </w:t>
      </w:r>
      <w:r w:rsidRPr="00C47B4C">
        <w:t>Domestic bond issuance: Korea Treasury Bonds (KTBs)</w:t>
      </w:r>
      <w:r>
        <w:t xml:space="preserve">. </w:t>
      </w:r>
      <w:r w:rsidRPr="00C47B4C">
        <w:t xml:space="preserve">Source: </w:t>
      </w:r>
      <w:hyperlink r:id="rId14" w:tgtFrame="_new" w:history="1">
        <w:r w:rsidRPr="00C47B4C">
          <w:rPr>
            <w:rStyle w:val="Hyperlink"/>
          </w:rPr>
          <w:t>https://english.moef.go.kr/pc/selectTbPressCenterDtl.do?boardCd=N0001&amp;seq=6048</w:t>
        </w:r>
      </w:hyperlink>
    </w:p>
    <w:p w14:paraId="77011A61" w14:textId="27FB31F9" w:rsidR="00C47B4C" w:rsidRPr="00C47B4C" w:rsidRDefault="00C47B4C" w:rsidP="00C47B4C">
      <w:pPr>
        <w:spacing w:after="0" w:line="276" w:lineRule="auto"/>
        <w:rPr>
          <w:i/>
          <w:iCs/>
        </w:rPr>
      </w:pPr>
      <w:r w:rsidRPr="00C47B4C">
        <w:rPr>
          <w:u w:val="single"/>
        </w:rPr>
        <w:t>Major Expenditures:</w:t>
      </w:r>
      <w:r>
        <w:t xml:space="preserve"> </w:t>
      </w:r>
      <w:r w:rsidRPr="00C47B4C">
        <w:t>Health, Welfare, Employment</w:t>
      </w:r>
      <w:r>
        <w:t xml:space="preserve">, </w:t>
      </w:r>
      <w:r w:rsidRPr="00C47B4C">
        <w:t>Education</w:t>
      </w:r>
      <w:r>
        <w:t xml:space="preserve">, </w:t>
      </w:r>
      <w:r w:rsidRPr="00C47B4C">
        <w:t>Culture, Sports, Tourism</w:t>
      </w:r>
      <w:r>
        <w:t xml:space="preserve">, </w:t>
      </w:r>
      <w:r w:rsidRPr="00C47B4C">
        <w:rPr>
          <w:i/>
          <w:iCs/>
        </w:rPr>
        <w:t>National Defence (critical due to geopolitical context)</w:t>
      </w:r>
    </w:p>
    <w:p w14:paraId="005DE258" w14:textId="77DAD170" w:rsidR="00C47B4C" w:rsidRPr="00C47B4C" w:rsidRDefault="00C47B4C" w:rsidP="00C47B4C">
      <w:pPr>
        <w:spacing w:after="0" w:line="276" w:lineRule="auto"/>
        <w:rPr>
          <w:i/>
          <w:iCs/>
        </w:rPr>
      </w:pPr>
      <w:r w:rsidRPr="00C47B4C">
        <w:rPr>
          <w:i/>
          <w:iCs/>
        </w:rPr>
        <w:t>Data to Collect</w:t>
      </w:r>
      <w:r w:rsidR="00FD5E98" w:rsidRPr="00FD5E98">
        <w:rPr>
          <w:i/>
          <w:iCs/>
        </w:rPr>
        <w:t>:</w:t>
      </w:r>
    </w:p>
    <w:p w14:paraId="2B8B71A3" w14:textId="496DBF73" w:rsidR="00C47B4C" w:rsidRPr="00C47B4C" w:rsidRDefault="00C47B4C" w:rsidP="00FD5E98">
      <w:pPr>
        <w:pStyle w:val="ListParagraph"/>
        <w:numPr>
          <w:ilvl w:val="0"/>
          <w:numId w:val="23"/>
        </w:numPr>
        <w:spacing w:after="0" w:line="276" w:lineRule="auto"/>
      </w:pPr>
      <w:r w:rsidRPr="00C47B4C">
        <w:t>Fiscal balance (% of GDP)</w:t>
      </w:r>
      <w:r>
        <w:t xml:space="preserve">, </w:t>
      </w:r>
      <w:r w:rsidRPr="00B3422C">
        <w:rPr>
          <w:highlight w:val="yellow"/>
        </w:rPr>
        <w:t>Government debt (% of GDP)</w:t>
      </w:r>
      <w:r>
        <w:t xml:space="preserve">, </w:t>
      </w:r>
      <w:r w:rsidRPr="00C47B4C">
        <w:t>KTB yields (3Y, 5Y, 10Y)</w:t>
      </w:r>
      <w:r>
        <w:t xml:space="preserve">, </w:t>
      </w:r>
      <w:r w:rsidRPr="00C7095A">
        <w:rPr>
          <w:highlight w:val="yellow"/>
        </w:rPr>
        <w:t>Government spending breakdown, Tax revenue trends</w:t>
      </w:r>
      <w:r>
        <w:t xml:space="preserve">, </w:t>
      </w:r>
      <w:r w:rsidRPr="00C47B4C">
        <w:t>FX reserves</w:t>
      </w:r>
    </w:p>
    <w:p w14:paraId="718834B4" w14:textId="091FE2D1" w:rsidR="00C47B4C" w:rsidRPr="00C47B4C" w:rsidRDefault="00C47B4C" w:rsidP="00FD5E98">
      <w:pPr>
        <w:spacing w:after="0" w:line="276" w:lineRule="auto"/>
      </w:pPr>
      <w:r w:rsidRPr="00C47B4C">
        <w:t>Trade &amp; exports</w:t>
      </w:r>
      <w:r w:rsidR="00FD5E98">
        <w:t xml:space="preserve">: </w:t>
      </w:r>
      <w:hyperlink r:id="rId15" w:tgtFrame="_new" w:history="1">
        <w:r w:rsidRPr="00C47B4C">
          <w:rPr>
            <w:rStyle w:val="Hyperlink"/>
          </w:rPr>
          <w:t>https://www.kita.org/</w:t>
        </w:r>
      </w:hyperlink>
      <w:r w:rsidRPr="00C47B4C">
        <w:t xml:space="preserve"> , </w:t>
      </w:r>
      <w:hyperlink r:id="rId16" w:tgtFrame="_new" w:history="1">
        <w:r w:rsidRPr="00C47B4C">
          <w:rPr>
            <w:rStyle w:val="Hyperlink"/>
          </w:rPr>
          <w:t>http://english.motie.go.kr/</w:t>
        </w:r>
      </w:hyperlink>
    </w:p>
    <w:p w14:paraId="19066782" w14:textId="77777777" w:rsidR="00FD5E98" w:rsidRDefault="00C47B4C" w:rsidP="00FD5E98">
      <w:pPr>
        <w:spacing w:after="0" w:line="276" w:lineRule="auto"/>
      </w:pPr>
      <w:r w:rsidRPr="00C47B4C">
        <w:t>Macroeconomic indicators</w:t>
      </w:r>
    </w:p>
    <w:p w14:paraId="36C62976" w14:textId="11D74AC2" w:rsidR="00C47B4C" w:rsidRPr="00C47B4C" w:rsidRDefault="00C47B4C" w:rsidP="00FD5E98">
      <w:pPr>
        <w:pStyle w:val="ListParagraph"/>
        <w:numPr>
          <w:ilvl w:val="0"/>
          <w:numId w:val="23"/>
        </w:numPr>
        <w:spacing w:after="0" w:line="276" w:lineRule="auto"/>
      </w:pPr>
      <w:r w:rsidRPr="00C47B4C">
        <w:t>Real GDP (QoQ)</w:t>
      </w:r>
      <w:r w:rsidR="00FD5E98">
        <w:t xml:space="preserve">, </w:t>
      </w:r>
      <w:r w:rsidRPr="00B3422C">
        <w:rPr>
          <w:highlight w:val="yellow"/>
        </w:rPr>
        <w:t>Unemployment rate</w:t>
      </w:r>
      <w:r w:rsidR="00FD5E98">
        <w:t xml:space="preserve">, </w:t>
      </w:r>
      <w:r w:rsidRPr="00C7095A">
        <w:rPr>
          <w:highlight w:val="yellow"/>
        </w:rPr>
        <w:t>Consumer Confidence (CCI)</w:t>
      </w:r>
      <w:r w:rsidR="00FD5E98">
        <w:t xml:space="preserve"> </w:t>
      </w:r>
      <w:hyperlink r:id="rId17" w:tgtFrame="_new" w:history="1">
        <w:r w:rsidRPr="00C47B4C">
          <w:rPr>
            <w:rStyle w:val="Hyperlink"/>
          </w:rPr>
          <w:t>https://data.imf.org/</w:t>
        </w:r>
      </w:hyperlink>
    </w:p>
    <w:p w14:paraId="6B31696F" w14:textId="3088430C" w:rsidR="00C47B4C" w:rsidRPr="00C47B4C" w:rsidRDefault="00C47B4C" w:rsidP="00C47B4C">
      <w:pPr>
        <w:spacing w:after="0" w:line="276" w:lineRule="auto"/>
      </w:pPr>
    </w:p>
    <w:p w14:paraId="61A6B1CC" w14:textId="16350767" w:rsidR="00C47B4C" w:rsidRPr="00C47B4C" w:rsidRDefault="00C47B4C" w:rsidP="00C47B4C">
      <w:pPr>
        <w:spacing w:after="0" w:line="276" w:lineRule="auto"/>
      </w:pPr>
      <w:r w:rsidRPr="00C47B4C">
        <w:rPr>
          <w:b/>
          <w:bCs/>
        </w:rPr>
        <w:t>3.</w:t>
      </w:r>
      <w:r w:rsidR="00FD5E98">
        <w:rPr>
          <w:b/>
          <w:bCs/>
        </w:rPr>
        <w:t xml:space="preserve"> (Good to look into)</w:t>
      </w:r>
      <w:r w:rsidRPr="00C47B4C">
        <w:rPr>
          <w:b/>
          <w:bCs/>
        </w:rPr>
        <w:t xml:space="preserve"> National Pension Service (NPS)</w:t>
      </w:r>
      <w:r w:rsidRPr="00C47B4C">
        <w:t xml:space="preserve"> – Systemic Financial Influence</w:t>
      </w:r>
    </w:p>
    <w:p w14:paraId="52FFBD4B" w14:textId="14AE5CE4" w:rsidR="00C47B4C" w:rsidRDefault="001C347F" w:rsidP="00C47B4C">
      <w:pPr>
        <w:spacing w:after="0" w:line="276" w:lineRule="auto"/>
      </w:pPr>
      <w:r>
        <w:t>NPS manages ~KRW 1000+ trillion. A dominant investor in Korean equities, KTB and alternative assets (real estate, infrastructure, private equity)</w:t>
      </w:r>
    </w:p>
    <w:p w14:paraId="4E78ACF4" w14:textId="430F35F4" w:rsidR="001C347F" w:rsidRPr="001C347F" w:rsidRDefault="001C347F" w:rsidP="00C47B4C">
      <w:pPr>
        <w:spacing w:after="0" w:line="276" w:lineRule="auto"/>
        <w:rPr>
          <w:i/>
          <w:iCs/>
        </w:rPr>
      </w:pPr>
      <w:r w:rsidRPr="001C347F">
        <w:rPr>
          <w:i/>
          <w:iCs/>
        </w:rPr>
        <w:t>Data to collect:</w:t>
      </w:r>
    </w:p>
    <w:p w14:paraId="74693CA7" w14:textId="65C322BC" w:rsidR="001C347F" w:rsidRDefault="001C347F" w:rsidP="001C347F">
      <w:pPr>
        <w:pStyle w:val="ListParagraph"/>
        <w:numPr>
          <w:ilvl w:val="0"/>
          <w:numId w:val="23"/>
        </w:numPr>
        <w:spacing w:after="0" w:line="276" w:lineRule="auto"/>
      </w:pPr>
      <w:r w:rsidRPr="00B3422C">
        <w:rPr>
          <w:highlight w:val="yellow"/>
        </w:rPr>
        <w:t>NPS domestic vs foreign allocation ratio</w:t>
      </w:r>
      <w:r>
        <w:t xml:space="preserve">, </w:t>
      </w:r>
      <w:r w:rsidRPr="00B3422C">
        <w:rPr>
          <w:highlight w:val="yellow"/>
        </w:rPr>
        <w:t>NPS annual rebalancing targets, NPS net buying/selling of Korean equities &amp; bonds</w:t>
      </w:r>
      <w:r>
        <w:t xml:space="preserve">, </w:t>
      </w:r>
      <w:r w:rsidR="00B46224">
        <w:t>(Need to scrap from web)</w:t>
      </w:r>
    </w:p>
    <w:p w14:paraId="7A107845" w14:textId="2A65516D" w:rsidR="001C347F" w:rsidRDefault="001C347F" w:rsidP="001C347F">
      <w:pPr>
        <w:spacing w:after="0" w:line="276" w:lineRule="auto"/>
      </w:pPr>
      <w:r>
        <w:t>Sentiment Indicator of Korea’s Economy</w:t>
      </w:r>
    </w:p>
    <w:p w14:paraId="356A1A82" w14:textId="6A084B2F" w:rsidR="001D25BF" w:rsidRDefault="001C347F" w:rsidP="001C347F">
      <w:pPr>
        <w:pStyle w:val="ListParagraph"/>
        <w:numPr>
          <w:ilvl w:val="0"/>
          <w:numId w:val="23"/>
        </w:numPr>
        <w:spacing w:after="0" w:line="276" w:lineRule="auto"/>
      </w:pPr>
      <w:r>
        <w:t xml:space="preserve">Policy statements, Strategic Asset Allocation (every 5 years), Annual investment performance reports, </w:t>
      </w:r>
      <w:hyperlink r:id="rId18" w:history="1">
        <w:r w:rsidRPr="00D6372C">
          <w:rPr>
            <w:rStyle w:val="Hyperlink"/>
          </w:rPr>
          <w:t>https://www.nps.or.kr/jsppage/english/main.jsp</w:t>
        </w:r>
      </w:hyperlink>
      <w:r>
        <w:t xml:space="preserve"> , </w:t>
      </w:r>
      <w:hyperlink r:id="rId19" w:history="1">
        <w:r w:rsidRPr="00D6372C">
          <w:rPr>
            <w:rStyle w:val="Hyperlink"/>
          </w:rPr>
          <w:t>https://www.fund.nps.or.kr</w:t>
        </w:r>
      </w:hyperlink>
      <w:r>
        <w:t xml:space="preserve"> </w:t>
      </w:r>
    </w:p>
    <w:p w14:paraId="65FBBB90" w14:textId="77777777" w:rsidR="00B46224" w:rsidRDefault="00B46224" w:rsidP="00B46224">
      <w:pPr>
        <w:spacing w:after="0" w:line="276" w:lineRule="auto"/>
      </w:pPr>
    </w:p>
    <w:p w14:paraId="0740F204" w14:textId="77777777" w:rsidR="00B46224" w:rsidRDefault="00B46224" w:rsidP="00B46224">
      <w:pPr>
        <w:spacing w:after="0" w:line="276" w:lineRule="auto"/>
      </w:pPr>
    </w:p>
    <w:p w14:paraId="1CB585F6" w14:textId="5A0BCF27" w:rsidR="00B46224" w:rsidRDefault="00B46224" w:rsidP="00B46224">
      <w:pPr>
        <w:spacing w:after="0" w:line="276" w:lineRule="auto"/>
      </w:pPr>
      <w:r>
        <w:t>Data collected:</w:t>
      </w:r>
    </w:p>
    <w:p w14:paraId="1705653E" w14:textId="3EE9F8EC" w:rsidR="00B46224" w:rsidRDefault="00B46224" w:rsidP="00B46224">
      <w:pPr>
        <w:pStyle w:val="ListParagraph"/>
        <w:numPr>
          <w:ilvl w:val="0"/>
          <w:numId w:val="24"/>
        </w:numPr>
        <w:spacing w:after="0" w:line="276" w:lineRule="auto"/>
      </w:pPr>
      <w:r>
        <w:t xml:space="preserve">BOK Base Rate </w:t>
      </w:r>
      <w:r w:rsidRPr="00B46224">
        <w:rPr>
          <w:i/>
          <w:iCs/>
        </w:rPr>
        <w:t>MoM</w:t>
      </w:r>
      <w:r>
        <w:t xml:space="preserve"> and </w:t>
      </w:r>
      <w:r w:rsidRPr="00B46224">
        <w:rPr>
          <w:i/>
          <w:iCs/>
        </w:rPr>
        <w:t>YoY</w:t>
      </w:r>
    </w:p>
    <w:p w14:paraId="4EDB9DB8" w14:textId="16803060" w:rsidR="00B46224" w:rsidRDefault="00B46224" w:rsidP="00B46224">
      <w:pPr>
        <w:pStyle w:val="ListParagraph"/>
        <w:numPr>
          <w:ilvl w:val="0"/>
          <w:numId w:val="24"/>
        </w:numPr>
        <w:spacing w:after="0" w:line="276" w:lineRule="auto"/>
      </w:pPr>
      <w:r>
        <w:t xml:space="preserve">CPI </w:t>
      </w:r>
      <w:r w:rsidRPr="00B46224">
        <w:rPr>
          <w:i/>
          <w:iCs/>
        </w:rPr>
        <w:t>MoM</w:t>
      </w:r>
      <w:r>
        <w:t xml:space="preserve"> (By Sector)</w:t>
      </w:r>
    </w:p>
    <w:p w14:paraId="216F0ED0" w14:textId="3FA68877" w:rsidR="00B46224" w:rsidRDefault="00B46224" w:rsidP="00B46224">
      <w:pPr>
        <w:pStyle w:val="ListParagraph"/>
        <w:numPr>
          <w:ilvl w:val="0"/>
          <w:numId w:val="24"/>
        </w:numPr>
        <w:spacing w:after="0" w:line="276" w:lineRule="auto"/>
      </w:pPr>
      <w:r>
        <w:t xml:space="preserve">Consumer Tendency Survey </w:t>
      </w:r>
      <w:r w:rsidRPr="00B46224">
        <w:rPr>
          <w:i/>
          <w:iCs/>
        </w:rPr>
        <w:t>MoM</w:t>
      </w:r>
      <w:r>
        <w:t xml:space="preserve"> (Present and Expectations)</w:t>
      </w:r>
    </w:p>
    <w:p w14:paraId="211E5AA0" w14:textId="50DD679F" w:rsidR="00B46224" w:rsidRDefault="00B46224" w:rsidP="00B46224">
      <w:pPr>
        <w:pStyle w:val="ListParagraph"/>
        <w:numPr>
          <w:ilvl w:val="0"/>
          <w:numId w:val="24"/>
        </w:numPr>
        <w:spacing w:after="0" w:line="276" w:lineRule="auto"/>
      </w:pPr>
      <w:r>
        <w:t xml:space="preserve">Debt Securities Net Transactions </w:t>
      </w:r>
      <w:r w:rsidRPr="00B46224">
        <w:rPr>
          <w:i/>
          <w:iCs/>
        </w:rPr>
        <w:t>QoQ</w:t>
      </w:r>
      <w:r>
        <w:rPr>
          <w:i/>
          <w:iCs/>
        </w:rPr>
        <w:t xml:space="preserve"> </w:t>
      </w:r>
      <w:r>
        <w:t>(By Sector)</w:t>
      </w:r>
    </w:p>
    <w:p w14:paraId="35A69660" w14:textId="1209EEFB" w:rsidR="00B46224" w:rsidRDefault="00B46224" w:rsidP="00B46224">
      <w:pPr>
        <w:pStyle w:val="ListParagraph"/>
        <w:numPr>
          <w:ilvl w:val="0"/>
          <w:numId w:val="24"/>
        </w:numPr>
        <w:spacing w:after="0" w:line="276" w:lineRule="auto"/>
      </w:pPr>
      <w:r>
        <w:t xml:space="preserve">Exchange rate of Won Against USD, China and Japan </w:t>
      </w:r>
      <w:r>
        <w:rPr>
          <w:i/>
          <w:iCs/>
        </w:rPr>
        <w:t>Daily</w:t>
      </w:r>
    </w:p>
    <w:p w14:paraId="037342B8" w14:textId="7379A3E1" w:rsidR="00B46224" w:rsidRDefault="00B46224" w:rsidP="00B46224">
      <w:pPr>
        <w:pStyle w:val="ListParagraph"/>
        <w:numPr>
          <w:ilvl w:val="0"/>
          <w:numId w:val="24"/>
        </w:numPr>
        <w:spacing w:after="0" w:line="276" w:lineRule="auto"/>
      </w:pPr>
      <w:r>
        <w:t xml:space="preserve">Final Consumption Expenditure of NPISH by Purpose </w:t>
      </w:r>
      <w:r>
        <w:rPr>
          <w:i/>
          <w:iCs/>
        </w:rPr>
        <w:t>QoQ</w:t>
      </w:r>
    </w:p>
    <w:p w14:paraId="7B123493" w14:textId="2CF930D0" w:rsidR="00B46224" w:rsidRPr="00B46224" w:rsidRDefault="00B46224" w:rsidP="00B46224">
      <w:pPr>
        <w:pStyle w:val="ListParagraph"/>
        <w:numPr>
          <w:ilvl w:val="0"/>
          <w:numId w:val="24"/>
        </w:numPr>
        <w:spacing w:after="0" w:line="276" w:lineRule="auto"/>
      </w:pPr>
      <w:r>
        <w:t xml:space="preserve">GDP and GNI by Economic Activities </w:t>
      </w:r>
      <w:r>
        <w:rPr>
          <w:i/>
          <w:iCs/>
        </w:rPr>
        <w:t>MoM</w:t>
      </w:r>
    </w:p>
    <w:p w14:paraId="1B19E027" w14:textId="43C762EF" w:rsidR="00B46224" w:rsidRPr="00B46224" w:rsidRDefault="00B46224" w:rsidP="00B46224">
      <w:pPr>
        <w:pStyle w:val="ListParagraph"/>
        <w:numPr>
          <w:ilvl w:val="0"/>
          <w:numId w:val="24"/>
        </w:numPr>
        <w:spacing w:after="0" w:line="276" w:lineRule="auto"/>
      </w:pPr>
      <w:r>
        <w:t xml:space="preserve">House Price Index </w:t>
      </w:r>
      <w:r>
        <w:rPr>
          <w:i/>
          <w:iCs/>
        </w:rPr>
        <w:t>MoM</w:t>
      </w:r>
    </w:p>
    <w:p w14:paraId="3ED35579" w14:textId="15C08F87" w:rsidR="00B46224" w:rsidRPr="00B46224" w:rsidRDefault="00B46224" w:rsidP="00B46224">
      <w:pPr>
        <w:pStyle w:val="ListParagraph"/>
        <w:numPr>
          <w:ilvl w:val="0"/>
          <w:numId w:val="24"/>
        </w:numPr>
        <w:spacing w:after="0" w:line="276" w:lineRule="auto"/>
      </w:pPr>
      <w:r>
        <w:t xml:space="preserve">Trade volume of KTB </w:t>
      </w:r>
      <w:r>
        <w:rPr>
          <w:i/>
          <w:iCs/>
        </w:rPr>
        <w:t>MoM</w:t>
      </w:r>
    </w:p>
    <w:p w14:paraId="488A78DA" w14:textId="2F5887ED" w:rsidR="00B46224" w:rsidRPr="002168CE" w:rsidRDefault="00B46224" w:rsidP="00B46224">
      <w:pPr>
        <w:pStyle w:val="ListParagraph"/>
        <w:numPr>
          <w:ilvl w:val="0"/>
          <w:numId w:val="24"/>
        </w:numPr>
        <w:spacing w:after="0" w:line="276" w:lineRule="auto"/>
      </w:pPr>
      <w:r>
        <w:t xml:space="preserve">Transaction of KOSPI and KOSDAQ </w:t>
      </w:r>
      <w:r>
        <w:rPr>
          <w:i/>
          <w:iCs/>
        </w:rPr>
        <w:t>MoM</w:t>
      </w:r>
    </w:p>
    <w:p w14:paraId="47EB4CB0" w14:textId="77DA21EE" w:rsidR="002168CE" w:rsidRPr="002A176B" w:rsidRDefault="002168CE" w:rsidP="00B46224">
      <w:pPr>
        <w:pStyle w:val="ListParagraph"/>
        <w:numPr>
          <w:ilvl w:val="0"/>
          <w:numId w:val="24"/>
        </w:numPr>
        <w:spacing w:after="0" w:line="276" w:lineRule="auto"/>
      </w:pPr>
      <w:r>
        <w:t>NPS asset allocation Domestic vs global equity and fixed income</w:t>
      </w:r>
      <w:r w:rsidRPr="002168CE">
        <w:rPr>
          <w:i/>
          <w:iCs/>
        </w:rPr>
        <w:t xml:space="preserve"> YoY</w:t>
      </w:r>
    </w:p>
    <w:p w14:paraId="00CE367E" w14:textId="77777777" w:rsidR="002A176B" w:rsidRDefault="002A176B" w:rsidP="002A176B">
      <w:pPr>
        <w:spacing w:after="0" w:line="276" w:lineRule="auto"/>
      </w:pPr>
    </w:p>
    <w:p w14:paraId="7C6FB251" w14:textId="5D99B081" w:rsidR="00CD1DA9" w:rsidRDefault="002A176B" w:rsidP="002A176B">
      <w:pPr>
        <w:spacing w:after="0" w:line="276" w:lineRule="auto"/>
      </w:pPr>
      <w:r>
        <w:t xml:space="preserve">Data headers </w:t>
      </w:r>
    </w:p>
    <w:p w14:paraId="0793DD19" w14:textId="27E117CA" w:rsidR="00CD1DA9" w:rsidRDefault="00CD1DA9" w:rsidP="00CD1DA9">
      <w:pPr>
        <w:spacing w:after="0" w:line="276" w:lineRule="auto"/>
      </w:pPr>
      <w:r w:rsidRPr="00CD1DA9">
        <w:t>[</w:t>
      </w:r>
      <w:r w:rsidR="00A75DC4">
        <w:rPr>
          <w:b/>
          <w:bCs/>
        </w:rPr>
        <w:t xml:space="preserve">BOK base rate: </w:t>
      </w:r>
      <w:r w:rsidRPr="00CD1DA9">
        <w:rPr>
          <w:shd w:val="clear" w:color="auto" w:fill="EE0000"/>
        </w:rPr>
        <w:t>'</w:t>
      </w:r>
      <w:proofErr w:type="spellStart"/>
      <w:r w:rsidRPr="00CD1DA9">
        <w:rPr>
          <w:shd w:val="clear" w:color="auto" w:fill="EE0000"/>
        </w:rPr>
        <w:t>base_rate</w:t>
      </w:r>
      <w:proofErr w:type="spellEnd"/>
      <w:r w:rsidRPr="00CD1DA9">
        <w:rPr>
          <w:shd w:val="clear" w:color="auto" w:fill="EE0000"/>
        </w:rPr>
        <w:t>'</w:t>
      </w:r>
      <w:r w:rsidRPr="00CD1DA9">
        <w:t xml:space="preserve">, </w:t>
      </w:r>
    </w:p>
    <w:p w14:paraId="6E0825F6" w14:textId="7B7CC842" w:rsidR="00CD1DA9" w:rsidRDefault="00A75DC4" w:rsidP="00CD1DA9">
      <w:pPr>
        <w:spacing w:after="0" w:line="276" w:lineRule="auto"/>
      </w:pPr>
      <w:r w:rsidRPr="00A75DC4">
        <w:rPr>
          <w:b/>
          <w:bCs/>
          <w:shd w:val="clear" w:color="auto" w:fill="FFFFFF" w:themeFill="background1"/>
        </w:rPr>
        <w:t>CPI:</w:t>
      </w:r>
      <w:r>
        <w:rPr>
          <w:b/>
          <w:bCs/>
          <w:shd w:val="clear" w:color="auto" w:fill="FFC000"/>
        </w:rPr>
        <w:t xml:space="preserve"> </w:t>
      </w:r>
      <w:r w:rsidR="00CD1DA9" w:rsidRPr="00CD1DA9">
        <w:rPr>
          <w:shd w:val="clear" w:color="auto" w:fill="FFC000"/>
        </w:rPr>
        <w:t xml:space="preserve">'Alcoholic beverages and tobacco', 'Clothing and footwear', 'Communication', 'Education', 'Food and non-alcoholic beverages', 'Furnishings, household equipment and </w:t>
      </w:r>
      <w:r w:rsidR="00CD1DA9" w:rsidRPr="00CD1DA9">
        <w:rPr>
          <w:shd w:val="clear" w:color="auto" w:fill="FFC000"/>
        </w:rPr>
        <w:lastRenderedPageBreak/>
        <w:t>routine household maintenance', 'Health', 'Housing, water, electricity and other fuels', 'Miscellaneous goods and services', 'Recreation and culture', 'Restaurants and hotels', 'Transport', 'Total item'</w:t>
      </w:r>
      <w:r w:rsidR="00CD1DA9" w:rsidRPr="00CD1DA9">
        <w:t xml:space="preserve">, </w:t>
      </w:r>
    </w:p>
    <w:p w14:paraId="4086B265" w14:textId="65391FA3" w:rsidR="00CD1DA9" w:rsidRDefault="00A75DC4" w:rsidP="00CD1DA9">
      <w:pPr>
        <w:spacing w:after="0" w:line="276" w:lineRule="auto"/>
      </w:pPr>
      <w:r w:rsidRPr="00A75DC4">
        <w:rPr>
          <w:b/>
          <w:bCs/>
          <w:shd w:val="clear" w:color="auto" w:fill="FFFFFF" w:themeFill="background1"/>
        </w:rPr>
        <w:t>Consumer tendency survey:</w:t>
      </w:r>
      <w:r>
        <w:rPr>
          <w:b/>
          <w:bCs/>
          <w:shd w:val="clear" w:color="auto" w:fill="FFFF00"/>
        </w:rPr>
        <w:t xml:space="preserve"> </w:t>
      </w:r>
      <w:r w:rsidR="00CD1DA9" w:rsidRPr="00CD1DA9">
        <w:rPr>
          <w:shd w:val="clear" w:color="auto" w:fill="FFFF00"/>
        </w:rPr>
        <w:t>'Domestic Economic Situation', 'Expectations of Domestic Economic Situation', 'Expectations of Employment Situation', 'Expectations of Household Debt', 'Expectations of Household Saving', 'Expectations of Housing Prices', 'Expectations of Interest Rates', 'Expectations of Living Standard of Household', 'Expectations of Wages', 'Living Standard of Household', 'Present Debt of Household', 'Present Saving of Household', 'Composite Consumer Sentiment Index'</w:t>
      </w:r>
      <w:r w:rsidR="00CD1DA9" w:rsidRPr="00CD1DA9">
        <w:t xml:space="preserve">, </w:t>
      </w:r>
    </w:p>
    <w:p w14:paraId="7257B2EE" w14:textId="5B0E15C1" w:rsidR="00CD1DA9" w:rsidRDefault="00A75DC4" w:rsidP="00CD1DA9">
      <w:pPr>
        <w:spacing w:after="0" w:line="276" w:lineRule="auto"/>
      </w:pPr>
      <w:r w:rsidRPr="00A75DC4">
        <w:rPr>
          <w:b/>
          <w:bCs/>
          <w:shd w:val="clear" w:color="auto" w:fill="FFFFFF" w:themeFill="background1"/>
        </w:rPr>
        <w:t>Debt transaction:</w:t>
      </w:r>
      <w:r>
        <w:rPr>
          <w:b/>
          <w:bCs/>
          <w:shd w:val="clear" w:color="auto" w:fill="92D050"/>
        </w:rPr>
        <w:t xml:space="preserve"> </w:t>
      </w:r>
      <w:r w:rsidR="00CD1DA9" w:rsidRPr="00CD1DA9">
        <w:rPr>
          <w:shd w:val="clear" w:color="auto" w:fill="92D050"/>
        </w:rPr>
        <w:t>'Bank of Korea -   Domestic Currency', 'Bank of Korea -   Domestic Market', 'Bank of Korea -   Foreign Currency', 'Bank of Korea -   Foreign Market', 'Bank of Korea -   Short Term', 'Bank of Korea - Currency', 'Bank of Korea - Market of Issuance', 'Central Government -   Domestic Currency', 'Central Government -   Domestic Market', 'Central Government -   Foreign Currency', 'Central Government -   Foreign Market', 'Central Government -   Short Term', 'Central Government - Currency', 'Central Government - Market of Issuance', 'Depository Corporations -   Domestic Currency', 'Depository Corporations -   Domestic Market', 'Depository Corporations -   Foreign Currency', 'Depository Corporations -   Foreign Market', 'Depository Corporations -   Short Term', 'Depository Corporations - Currency', 'Depository Corporations - Market of Issuance', 'Insurance Corporations and Pension Funds -   Domestic Currency', 'Insurance Corporations and Pension Funds -   Domestic Market', 'Insurance Corporations and Pension Funds -   Foreign Currency', 'Insurance Corporations and Pension Funds -   Foreign Market', 'Insurance Corporations and Pension Funds -   Short Term', 'Insurance Corporations and Pension Funds - Currency', 'Insurance Corporations and Pension Funds - Market of Issuance', 'Financial Corporations -   Domestic Currency', 'Financial Corporations -   Domestic Market', 'Financial Corporations -   Foreign Currency', 'Financial Corporations -   Foreign Market', 'Financial Corporations -   Short Term', 'Financial Corporations - Currency', 'Financial Corporations - Market of Issuance', 'General Government -   Domestic Currency', 'General Government -   Domestic Market', 'General Government -   Foreign Currency', 'General Government -   Foreign Market', 'General Government -   Short Term', 'General Government - Currency', 'General Government - Market of Issuance'</w:t>
      </w:r>
      <w:r w:rsidR="00CD1DA9" w:rsidRPr="00CD1DA9">
        <w:t xml:space="preserve">, </w:t>
      </w:r>
    </w:p>
    <w:p w14:paraId="3965687F" w14:textId="7C33B8DC" w:rsidR="00CD1DA9" w:rsidRDefault="00A75DC4" w:rsidP="00CD1DA9">
      <w:pPr>
        <w:spacing w:after="0" w:line="276" w:lineRule="auto"/>
      </w:pPr>
      <w:r w:rsidRPr="00A75DC4">
        <w:rPr>
          <w:b/>
          <w:bCs/>
          <w:shd w:val="clear" w:color="auto" w:fill="FFFFFF" w:themeFill="background1"/>
        </w:rPr>
        <w:t>Exchange rate:</w:t>
      </w:r>
      <w:r>
        <w:rPr>
          <w:b/>
          <w:bCs/>
          <w:shd w:val="clear" w:color="auto" w:fill="00B050"/>
        </w:rPr>
        <w:t xml:space="preserve"> </w:t>
      </w:r>
      <w:r w:rsidR="00CD1DA9" w:rsidRPr="00CD1DA9">
        <w:rPr>
          <w:shd w:val="clear" w:color="auto" w:fill="00B050"/>
        </w:rPr>
        <w:t>'Won per China Yuan Renminbi (Close)', 'Won per China Yuan Renminbi (</w:t>
      </w:r>
      <w:proofErr w:type="spellStart"/>
      <w:r w:rsidR="00CD1DA9" w:rsidRPr="00CD1DA9">
        <w:rPr>
          <w:shd w:val="clear" w:color="auto" w:fill="00B050"/>
        </w:rPr>
        <w:t>Higt</w:t>
      </w:r>
      <w:proofErr w:type="spellEnd"/>
      <w:r w:rsidR="00CD1DA9" w:rsidRPr="00CD1DA9">
        <w:rPr>
          <w:shd w:val="clear" w:color="auto" w:fill="00B050"/>
        </w:rPr>
        <w:t>)', 'Won per China Yuan Renminbi (Low)', 'Won per China Yuan Renminbi (Open)', 'Won per Japan Yen(quoted by KEB Hana Bank)', 'Won per United States Dollar (Close 02:00)', 'Won per United States Dollar (Close 15:30)', 'Won per United States Dollar (High)', 'Won per United States Dollar (Low)', 'Won per United States Dollar (Open)'</w:t>
      </w:r>
      <w:r w:rsidR="00CD1DA9" w:rsidRPr="00CD1DA9">
        <w:t xml:space="preserve">, </w:t>
      </w:r>
    </w:p>
    <w:p w14:paraId="36F406FE" w14:textId="585ABD9A" w:rsidR="00A75DC4" w:rsidRDefault="00A75DC4" w:rsidP="00CD1DA9">
      <w:pPr>
        <w:spacing w:after="0" w:line="276" w:lineRule="auto"/>
        <w:rPr>
          <w:color w:val="FFFFFF" w:themeColor="background1"/>
          <w:shd w:val="clear" w:color="auto" w:fill="0070C0"/>
        </w:rPr>
      </w:pPr>
      <w:r w:rsidRPr="00A75DC4">
        <w:rPr>
          <w:b/>
          <w:bCs/>
          <w:shd w:val="clear" w:color="auto" w:fill="FFFFFF" w:themeFill="background1"/>
        </w:rPr>
        <w:t>NPISH consumption:</w:t>
      </w:r>
      <w:r>
        <w:rPr>
          <w:shd w:val="clear" w:color="auto" w:fill="00B0F0"/>
        </w:rPr>
        <w:t xml:space="preserve"> </w:t>
      </w:r>
      <w:r w:rsidR="00CD1DA9" w:rsidRPr="00CD1DA9">
        <w:rPr>
          <w:shd w:val="clear" w:color="auto" w:fill="00B0F0"/>
        </w:rPr>
        <w:t>'Education', 'Final consumption expenditure of non-profit institutions serving households', 'Health', 'Others', 'Recreation and culture', 'Social protection'</w:t>
      </w:r>
      <w:r w:rsidR="00CD1DA9" w:rsidRPr="00CD1DA9">
        <w:rPr>
          <w:color w:val="FFFFFF" w:themeColor="background1"/>
          <w:shd w:val="clear" w:color="auto" w:fill="0070C0"/>
        </w:rPr>
        <w:t xml:space="preserve">, </w:t>
      </w:r>
    </w:p>
    <w:p w14:paraId="022CB78D" w14:textId="2E413998" w:rsidR="00CD1DA9" w:rsidRDefault="00A75DC4" w:rsidP="00CD1DA9">
      <w:pPr>
        <w:spacing w:after="0" w:line="276" w:lineRule="auto"/>
      </w:pPr>
      <w:r w:rsidRPr="00A54185">
        <w:rPr>
          <w:b/>
          <w:bCs/>
          <w:shd w:val="clear" w:color="auto" w:fill="FFFFFF" w:themeFill="background1"/>
        </w:rPr>
        <w:t>GDP n GNI:</w:t>
      </w:r>
      <w:r w:rsidRPr="00A54185">
        <w:rPr>
          <w:b/>
          <w:bCs/>
          <w:shd w:val="clear" w:color="auto" w:fill="0070C0"/>
        </w:rPr>
        <w:t xml:space="preserve"> </w:t>
      </w:r>
      <w:r w:rsidR="00CD1DA9" w:rsidRPr="00CD1DA9">
        <w:rPr>
          <w:color w:val="FFFFFF" w:themeColor="background1"/>
          <w:shd w:val="clear" w:color="auto" w:fill="0070C0"/>
        </w:rPr>
        <w:t xml:space="preserve">'Accommodation and food services', 'Arts, sports and recreation', 'Basic metals', 'Building repair', 'Business support services', 'Chemicals and chemical products', 'Coke and refined petroleum products', 'Communication', 'Computer, electronic and optical products', </w:t>
      </w:r>
      <w:r w:rsidR="00CD1DA9" w:rsidRPr="00CD1DA9">
        <w:rPr>
          <w:color w:val="FFFFFF" w:themeColor="background1"/>
          <w:shd w:val="clear" w:color="auto" w:fill="0070C0"/>
        </w:rPr>
        <w:lastRenderedPageBreak/>
        <w:t>'Electrical equipment', 'Fabricated metal products', 'Food, beverages products', 'Machinery and equipment', 'Non-metallic mineral products', 'Non-residential building construction', 'Other manufacturing, repair and installation of machinery and equipment', 'Professional, scientific and technical services', 'Publishing, broadcasting, motion picture, video and television programme production, and information service', 'Residential building construction', 'Textile and leather products', 'Transportation equipment', 'Wholesale and retail trade', 'Wood and paper products, printing and reproduction of recorded media', 'Building construction and repair', 'Business activities', 'Civil engineering', 'Cultural and other services', 'Education', 'Electricity', 'Finance and insurance', 'Gas, steam and air conditioning supply', 'Human health and social work', 'Information and communication', 'Manufacturing', 'Public administration, defence and social security', 'Real estate', 'Transportation and storage', 'Water supply, sewerage, waste management and remediation activities', 'Wholesale and retail trade, accommodation and food services', 'Agriculture, forestry and fishing', 'Construction', 'Electricity, gas and water supply', 'Gross domestic product at market prices(GDP)', 'Gross national income(GNI)', 'Mining, quarrying and Manufacturing', 'Net factor income from the rest of the world'</w:t>
      </w:r>
      <w:r w:rsidR="00CD1DA9" w:rsidRPr="00CD1DA9">
        <w:t xml:space="preserve">, </w:t>
      </w:r>
    </w:p>
    <w:p w14:paraId="52DEC4D2" w14:textId="0055EE8B" w:rsidR="00CD1DA9" w:rsidRDefault="00A75DC4" w:rsidP="00CD1DA9">
      <w:pPr>
        <w:spacing w:after="0" w:line="276" w:lineRule="auto"/>
      </w:pPr>
      <w:r w:rsidRPr="00A75DC4">
        <w:rPr>
          <w:b/>
          <w:bCs/>
          <w:shd w:val="clear" w:color="auto" w:fill="FFFFFF" w:themeFill="background1"/>
        </w:rPr>
        <w:t>House price index:</w:t>
      </w:r>
      <w:r>
        <w:rPr>
          <w:b/>
          <w:bCs/>
          <w:shd w:val="clear" w:color="auto" w:fill="002060"/>
        </w:rPr>
        <w:t xml:space="preserve"> </w:t>
      </w:r>
      <w:r w:rsidR="00CD1DA9" w:rsidRPr="00CD1DA9">
        <w:rPr>
          <w:shd w:val="clear" w:color="auto" w:fill="002060"/>
        </w:rPr>
        <w:t>'Services', '</w:t>
      </w:r>
      <w:proofErr w:type="gramStart"/>
      <w:r w:rsidR="00CD1DA9" w:rsidRPr="00CD1DA9">
        <w:rPr>
          <w:shd w:val="clear" w:color="auto" w:fill="002060"/>
        </w:rPr>
        <w:t>Apartment(</w:t>
      </w:r>
      <w:proofErr w:type="gramEnd"/>
      <w:r w:rsidR="00CD1DA9" w:rsidRPr="00CD1DA9">
        <w:rPr>
          <w:shd w:val="clear" w:color="auto" w:fill="002060"/>
        </w:rPr>
        <w:t xml:space="preserve">Seoul)', 'All </w:t>
      </w:r>
      <w:proofErr w:type="gramStart"/>
      <w:r w:rsidR="00CD1DA9" w:rsidRPr="00CD1DA9">
        <w:rPr>
          <w:shd w:val="clear" w:color="auto" w:fill="002060"/>
        </w:rPr>
        <w:t>Groups(</w:t>
      </w:r>
      <w:proofErr w:type="gramEnd"/>
      <w:r w:rsidR="00CD1DA9" w:rsidRPr="00CD1DA9">
        <w:rPr>
          <w:shd w:val="clear" w:color="auto" w:fill="002060"/>
        </w:rPr>
        <w:t>Seoul)', 'Apartment', 'Detached Dwelling', 'Row House', 'All Groups'</w:t>
      </w:r>
      <w:r w:rsidR="00CD1DA9" w:rsidRPr="00CD1DA9">
        <w:t xml:space="preserve">, </w:t>
      </w:r>
    </w:p>
    <w:p w14:paraId="7F982192" w14:textId="36E99ACD" w:rsidR="00CD1DA9" w:rsidRDefault="00A75DC4" w:rsidP="00CD1DA9">
      <w:pPr>
        <w:spacing w:after="0" w:line="276" w:lineRule="auto"/>
      </w:pPr>
      <w:r w:rsidRPr="00A75DC4">
        <w:rPr>
          <w:b/>
          <w:bCs/>
          <w:shd w:val="clear" w:color="auto" w:fill="FFFFFF" w:themeFill="background1"/>
        </w:rPr>
        <w:t>NPS:</w:t>
      </w:r>
      <w:r w:rsidRPr="00A75DC4">
        <w:rPr>
          <w:b/>
          <w:bCs/>
          <w:shd w:val="clear" w:color="auto" w:fill="7030A0"/>
        </w:rPr>
        <w:t xml:space="preserve"> </w:t>
      </w:r>
      <w:r w:rsidR="00CD1DA9" w:rsidRPr="00CD1DA9">
        <w:rPr>
          <w:color w:val="FFFFFF" w:themeColor="background1"/>
          <w:shd w:val="clear" w:color="auto" w:fill="7030A0"/>
        </w:rPr>
        <w:t>'</w:t>
      </w:r>
      <w:proofErr w:type="spellStart"/>
      <w:r w:rsidR="00CD1DA9" w:rsidRPr="00CD1DA9">
        <w:rPr>
          <w:color w:val="FFFFFF" w:themeColor="background1"/>
          <w:shd w:val="clear" w:color="auto" w:fill="7030A0"/>
        </w:rPr>
        <w:t>domestic_equity</w:t>
      </w:r>
      <w:proofErr w:type="spellEnd"/>
      <w:r w:rsidR="00CD1DA9" w:rsidRPr="00CD1DA9">
        <w:rPr>
          <w:color w:val="FFFFFF" w:themeColor="background1"/>
          <w:shd w:val="clear" w:color="auto" w:fill="7030A0"/>
        </w:rPr>
        <w:t>', '</w:t>
      </w:r>
      <w:proofErr w:type="spellStart"/>
      <w:r w:rsidR="00CD1DA9" w:rsidRPr="00CD1DA9">
        <w:rPr>
          <w:color w:val="FFFFFF" w:themeColor="background1"/>
          <w:shd w:val="clear" w:color="auto" w:fill="7030A0"/>
        </w:rPr>
        <w:t>domestic_fixed_income</w:t>
      </w:r>
      <w:proofErr w:type="spellEnd"/>
      <w:r w:rsidR="00CD1DA9" w:rsidRPr="00CD1DA9">
        <w:rPr>
          <w:color w:val="FFFFFF" w:themeColor="background1"/>
          <w:shd w:val="clear" w:color="auto" w:fill="7030A0"/>
        </w:rPr>
        <w:t>', '</w:t>
      </w:r>
      <w:proofErr w:type="spellStart"/>
      <w:r w:rsidR="00CD1DA9" w:rsidRPr="00CD1DA9">
        <w:rPr>
          <w:color w:val="FFFFFF" w:themeColor="background1"/>
          <w:shd w:val="clear" w:color="auto" w:fill="7030A0"/>
        </w:rPr>
        <w:t>global_equity</w:t>
      </w:r>
      <w:proofErr w:type="spellEnd"/>
      <w:r w:rsidR="00CD1DA9" w:rsidRPr="00CD1DA9">
        <w:rPr>
          <w:color w:val="FFFFFF" w:themeColor="background1"/>
          <w:shd w:val="clear" w:color="auto" w:fill="7030A0"/>
        </w:rPr>
        <w:t>', '</w:t>
      </w:r>
      <w:proofErr w:type="spellStart"/>
      <w:r w:rsidR="00CD1DA9" w:rsidRPr="00CD1DA9">
        <w:rPr>
          <w:color w:val="FFFFFF" w:themeColor="background1"/>
          <w:shd w:val="clear" w:color="auto" w:fill="7030A0"/>
        </w:rPr>
        <w:t>global_fixed_income</w:t>
      </w:r>
      <w:proofErr w:type="spellEnd"/>
      <w:r w:rsidR="00CD1DA9" w:rsidRPr="00CD1DA9">
        <w:rPr>
          <w:color w:val="FFFFFF" w:themeColor="background1"/>
          <w:shd w:val="clear" w:color="auto" w:fill="7030A0"/>
        </w:rPr>
        <w:t>'</w:t>
      </w:r>
      <w:r w:rsidR="00CD1DA9" w:rsidRPr="00CD1DA9">
        <w:t xml:space="preserve">, </w:t>
      </w:r>
    </w:p>
    <w:p w14:paraId="4E704D52" w14:textId="631986E5" w:rsidR="00CD1DA9" w:rsidRDefault="00A75DC4" w:rsidP="00CD1DA9">
      <w:pPr>
        <w:spacing w:after="0" w:line="276" w:lineRule="auto"/>
      </w:pPr>
      <w:r w:rsidRPr="00A75DC4">
        <w:rPr>
          <w:b/>
          <w:bCs/>
          <w:shd w:val="clear" w:color="auto" w:fill="FFFFFF" w:themeFill="background1"/>
        </w:rPr>
        <w:t>KIB trade</w:t>
      </w:r>
      <w:r>
        <w:rPr>
          <w:b/>
          <w:bCs/>
          <w:shd w:val="clear" w:color="auto" w:fill="D9D9D9" w:themeFill="background1" w:themeFillShade="D9"/>
        </w:rPr>
        <w:t xml:space="preserve">: </w:t>
      </w:r>
      <w:r w:rsidR="00CD1DA9" w:rsidRPr="00CD1DA9">
        <w:rPr>
          <w:shd w:val="clear" w:color="auto" w:fill="D9D9D9" w:themeFill="background1" w:themeFillShade="D9"/>
        </w:rPr>
        <w:t>'Trading Value KRX KTB', 'Trading Value Total', 'Trading Volume KRX KTB', 'Trading Volume Total'</w:t>
      </w:r>
      <w:r w:rsidR="00CD1DA9" w:rsidRPr="00CD1DA9">
        <w:t xml:space="preserve">, </w:t>
      </w:r>
    </w:p>
    <w:p w14:paraId="207BFF2A" w14:textId="702EA2EE" w:rsidR="00CD1DA9" w:rsidRDefault="00A75DC4" w:rsidP="00CD1DA9">
      <w:pPr>
        <w:spacing w:after="0" w:line="276" w:lineRule="auto"/>
      </w:pPr>
      <w:r w:rsidRPr="00A75DC4">
        <w:rPr>
          <w:b/>
          <w:bCs/>
          <w:shd w:val="clear" w:color="auto" w:fill="FFFFFF" w:themeFill="background1"/>
        </w:rPr>
        <w:t>KOSPI and KOSDAQ:</w:t>
      </w:r>
      <w:r>
        <w:rPr>
          <w:b/>
          <w:bCs/>
          <w:shd w:val="clear" w:color="auto" w:fill="B4C6E7" w:themeFill="accent1" w:themeFillTint="66"/>
        </w:rPr>
        <w:t xml:space="preserve"> </w:t>
      </w:r>
      <w:r w:rsidR="00CD1DA9" w:rsidRPr="00CD1DA9">
        <w:rPr>
          <w:shd w:val="clear" w:color="auto" w:fill="B4C6E7" w:themeFill="accent1" w:themeFillTint="66"/>
        </w:rPr>
        <w:t>'</w:t>
      </w:r>
      <w:proofErr w:type="spellStart"/>
      <w:r w:rsidR="00CD1DA9" w:rsidRPr="00CD1DA9">
        <w:rPr>
          <w:shd w:val="clear" w:color="auto" w:fill="B4C6E7" w:themeFill="accent1" w:themeFillTint="66"/>
        </w:rPr>
        <w:t>KOSDAQ_Index</w:t>
      </w:r>
      <w:proofErr w:type="spellEnd"/>
      <w:r w:rsidR="00CD1DA9" w:rsidRPr="00CD1DA9">
        <w:rPr>
          <w:shd w:val="clear" w:color="auto" w:fill="B4C6E7" w:themeFill="accent1" w:themeFillTint="66"/>
        </w:rPr>
        <w:t>(Avg.)', '</w:t>
      </w:r>
      <w:proofErr w:type="spellStart"/>
      <w:r w:rsidR="00CD1DA9" w:rsidRPr="00CD1DA9">
        <w:rPr>
          <w:shd w:val="clear" w:color="auto" w:fill="B4C6E7" w:themeFill="accent1" w:themeFillTint="66"/>
        </w:rPr>
        <w:t>KOSDAQ_Index</w:t>
      </w:r>
      <w:proofErr w:type="spellEnd"/>
      <w:r w:rsidR="00CD1DA9" w:rsidRPr="00CD1DA9">
        <w:rPr>
          <w:shd w:val="clear" w:color="auto" w:fill="B4C6E7" w:themeFill="accent1" w:themeFillTint="66"/>
        </w:rPr>
        <w:t>(End of)', '</w:t>
      </w:r>
      <w:proofErr w:type="spellStart"/>
      <w:r w:rsidR="00CD1DA9" w:rsidRPr="00CD1DA9">
        <w:rPr>
          <w:shd w:val="clear" w:color="auto" w:fill="B4C6E7" w:themeFill="accent1" w:themeFillTint="66"/>
        </w:rPr>
        <w:t>KOSDAQ_Market</w:t>
      </w:r>
      <w:proofErr w:type="spellEnd"/>
      <w:r w:rsidR="00CD1DA9" w:rsidRPr="00CD1DA9">
        <w:rPr>
          <w:shd w:val="clear" w:color="auto" w:fill="B4C6E7" w:themeFill="accent1" w:themeFillTint="66"/>
        </w:rPr>
        <w:t xml:space="preserve"> Capitalization', '</w:t>
      </w:r>
      <w:proofErr w:type="spellStart"/>
      <w:r w:rsidR="00CD1DA9" w:rsidRPr="00CD1DA9">
        <w:rPr>
          <w:shd w:val="clear" w:color="auto" w:fill="B4C6E7" w:themeFill="accent1" w:themeFillTint="66"/>
        </w:rPr>
        <w:t>KOSDAQ_No.of</w:t>
      </w:r>
      <w:proofErr w:type="spellEnd"/>
      <w:r w:rsidR="00CD1DA9" w:rsidRPr="00CD1DA9">
        <w:rPr>
          <w:shd w:val="clear" w:color="auto" w:fill="B4C6E7" w:themeFill="accent1" w:themeFillTint="66"/>
        </w:rPr>
        <w:t xml:space="preserve"> Listed Companies', '</w:t>
      </w:r>
      <w:proofErr w:type="spellStart"/>
      <w:r w:rsidR="00CD1DA9" w:rsidRPr="00CD1DA9">
        <w:rPr>
          <w:shd w:val="clear" w:color="auto" w:fill="B4C6E7" w:themeFill="accent1" w:themeFillTint="66"/>
        </w:rPr>
        <w:t>KOSDAQ_No.of</w:t>
      </w:r>
      <w:proofErr w:type="spellEnd"/>
      <w:r w:rsidR="00CD1DA9" w:rsidRPr="00CD1DA9">
        <w:rPr>
          <w:shd w:val="clear" w:color="auto" w:fill="B4C6E7" w:themeFill="accent1" w:themeFillTint="66"/>
        </w:rPr>
        <w:t xml:space="preserve"> Listed Issues', '</w:t>
      </w:r>
      <w:proofErr w:type="spellStart"/>
      <w:r w:rsidR="00CD1DA9" w:rsidRPr="00CD1DA9">
        <w:rPr>
          <w:shd w:val="clear" w:color="auto" w:fill="B4C6E7" w:themeFill="accent1" w:themeFillTint="66"/>
        </w:rPr>
        <w:t>KOSDAQ_No.of</w:t>
      </w:r>
      <w:proofErr w:type="spellEnd"/>
      <w:r w:rsidR="00CD1DA9" w:rsidRPr="00CD1DA9">
        <w:rPr>
          <w:shd w:val="clear" w:color="auto" w:fill="B4C6E7" w:themeFill="accent1" w:themeFillTint="66"/>
        </w:rPr>
        <w:t xml:space="preserve"> Listed Shares', '</w:t>
      </w:r>
      <w:proofErr w:type="spellStart"/>
      <w:r w:rsidR="00CD1DA9" w:rsidRPr="00CD1DA9">
        <w:rPr>
          <w:shd w:val="clear" w:color="auto" w:fill="B4C6E7" w:themeFill="accent1" w:themeFillTint="66"/>
        </w:rPr>
        <w:t>KOSDAQ_Trading</w:t>
      </w:r>
      <w:proofErr w:type="spellEnd"/>
      <w:r w:rsidR="00CD1DA9" w:rsidRPr="00CD1DA9">
        <w:rPr>
          <w:shd w:val="clear" w:color="auto" w:fill="B4C6E7" w:themeFill="accent1" w:themeFillTint="66"/>
        </w:rPr>
        <w:t xml:space="preserve"> Value', '</w:t>
      </w:r>
      <w:proofErr w:type="spellStart"/>
      <w:r w:rsidR="00CD1DA9" w:rsidRPr="00CD1DA9">
        <w:rPr>
          <w:shd w:val="clear" w:color="auto" w:fill="B4C6E7" w:themeFill="accent1" w:themeFillTint="66"/>
        </w:rPr>
        <w:t>KOSDAQ_Trading</w:t>
      </w:r>
      <w:proofErr w:type="spellEnd"/>
      <w:r w:rsidR="00CD1DA9" w:rsidRPr="00CD1DA9">
        <w:rPr>
          <w:shd w:val="clear" w:color="auto" w:fill="B4C6E7" w:themeFill="accent1" w:themeFillTint="66"/>
        </w:rPr>
        <w:t xml:space="preserve"> Value (Daily Arg.)', '</w:t>
      </w:r>
      <w:proofErr w:type="spellStart"/>
      <w:r w:rsidR="00CD1DA9" w:rsidRPr="00CD1DA9">
        <w:rPr>
          <w:shd w:val="clear" w:color="auto" w:fill="B4C6E7" w:themeFill="accent1" w:themeFillTint="66"/>
        </w:rPr>
        <w:t>KOSDAQ_Trading</w:t>
      </w:r>
      <w:proofErr w:type="spellEnd"/>
      <w:r w:rsidR="00CD1DA9" w:rsidRPr="00CD1DA9">
        <w:rPr>
          <w:shd w:val="clear" w:color="auto" w:fill="B4C6E7" w:themeFill="accent1" w:themeFillTint="66"/>
        </w:rPr>
        <w:t xml:space="preserve"> Volume', '</w:t>
      </w:r>
      <w:proofErr w:type="spellStart"/>
      <w:r w:rsidR="00CD1DA9" w:rsidRPr="00CD1DA9">
        <w:rPr>
          <w:shd w:val="clear" w:color="auto" w:fill="B4C6E7" w:themeFill="accent1" w:themeFillTint="66"/>
        </w:rPr>
        <w:t>KOSDAQ_Trading</w:t>
      </w:r>
      <w:proofErr w:type="spellEnd"/>
      <w:r w:rsidR="00CD1DA9" w:rsidRPr="00CD1DA9">
        <w:rPr>
          <w:shd w:val="clear" w:color="auto" w:fill="B4C6E7" w:themeFill="accent1" w:themeFillTint="66"/>
        </w:rPr>
        <w:t xml:space="preserve"> Volume (Daily Arg.)', '</w:t>
      </w:r>
      <w:proofErr w:type="spellStart"/>
      <w:r w:rsidR="00CD1DA9" w:rsidRPr="00CD1DA9">
        <w:rPr>
          <w:shd w:val="clear" w:color="auto" w:fill="B4C6E7" w:themeFill="accent1" w:themeFillTint="66"/>
        </w:rPr>
        <w:t>KOSDAQ_Turn</w:t>
      </w:r>
      <w:proofErr w:type="spellEnd"/>
      <w:r w:rsidR="00CD1DA9" w:rsidRPr="00CD1DA9">
        <w:rPr>
          <w:shd w:val="clear" w:color="auto" w:fill="B4C6E7" w:themeFill="accent1" w:themeFillTint="66"/>
        </w:rPr>
        <w:t>-</w:t>
      </w:r>
      <w:proofErr w:type="spellStart"/>
      <w:r w:rsidR="00CD1DA9" w:rsidRPr="00CD1DA9">
        <w:rPr>
          <w:shd w:val="clear" w:color="auto" w:fill="B4C6E7" w:themeFill="accent1" w:themeFillTint="66"/>
        </w:rPr>
        <w:t>over</w:t>
      </w:r>
      <w:proofErr w:type="spellEnd"/>
      <w:r w:rsidR="00CD1DA9" w:rsidRPr="00CD1DA9">
        <w:rPr>
          <w:shd w:val="clear" w:color="auto" w:fill="B4C6E7" w:themeFill="accent1" w:themeFillTint="66"/>
        </w:rPr>
        <w:t xml:space="preserve"> ratio over listed stock', '</w:t>
      </w:r>
      <w:proofErr w:type="spellStart"/>
      <w:r w:rsidR="00CD1DA9" w:rsidRPr="00CD1DA9">
        <w:rPr>
          <w:shd w:val="clear" w:color="auto" w:fill="B4C6E7" w:themeFill="accent1" w:themeFillTint="66"/>
        </w:rPr>
        <w:t>KOSPI_Dividend</w:t>
      </w:r>
      <w:proofErr w:type="spellEnd"/>
      <w:r w:rsidR="00CD1DA9" w:rsidRPr="00CD1DA9">
        <w:rPr>
          <w:shd w:val="clear" w:color="auto" w:fill="B4C6E7" w:themeFill="accent1" w:themeFillTint="66"/>
        </w:rPr>
        <w:t xml:space="preserve"> yield ratio', '</w:t>
      </w:r>
      <w:proofErr w:type="spellStart"/>
      <w:r w:rsidR="00CD1DA9" w:rsidRPr="00CD1DA9">
        <w:rPr>
          <w:shd w:val="clear" w:color="auto" w:fill="B4C6E7" w:themeFill="accent1" w:themeFillTint="66"/>
        </w:rPr>
        <w:t>KOSPI_Index</w:t>
      </w:r>
      <w:proofErr w:type="spellEnd"/>
      <w:r w:rsidR="00CD1DA9" w:rsidRPr="00CD1DA9">
        <w:rPr>
          <w:shd w:val="clear" w:color="auto" w:fill="B4C6E7" w:themeFill="accent1" w:themeFillTint="66"/>
        </w:rPr>
        <w:t>(Avg.)', '</w:t>
      </w:r>
      <w:proofErr w:type="spellStart"/>
      <w:r w:rsidR="00CD1DA9" w:rsidRPr="00CD1DA9">
        <w:rPr>
          <w:shd w:val="clear" w:color="auto" w:fill="B4C6E7" w:themeFill="accent1" w:themeFillTint="66"/>
        </w:rPr>
        <w:t>KOSPI_Index</w:t>
      </w:r>
      <w:proofErr w:type="spellEnd"/>
      <w:r w:rsidR="00CD1DA9" w:rsidRPr="00CD1DA9">
        <w:rPr>
          <w:shd w:val="clear" w:color="auto" w:fill="B4C6E7" w:themeFill="accent1" w:themeFillTint="66"/>
        </w:rPr>
        <w:t>(End Of)', '</w:t>
      </w:r>
      <w:proofErr w:type="spellStart"/>
      <w:r w:rsidR="00CD1DA9" w:rsidRPr="00CD1DA9">
        <w:rPr>
          <w:shd w:val="clear" w:color="auto" w:fill="B4C6E7" w:themeFill="accent1" w:themeFillTint="66"/>
        </w:rPr>
        <w:t>KOSPI_Market</w:t>
      </w:r>
      <w:proofErr w:type="spellEnd"/>
      <w:r w:rsidR="00CD1DA9" w:rsidRPr="00CD1DA9">
        <w:rPr>
          <w:shd w:val="clear" w:color="auto" w:fill="B4C6E7" w:themeFill="accent1" w:themeFillTint="66"/>
        </w:rPr>
        <w:t xml:space="preserve"> Capitalization', '</w:t>
      </w:r>
      <w:proofErr w:type="spellStart"/>
      <w:r w:rsidR="00CD1DA9" w:rsidRPr="00CD1DA9">
        <w:rPr>
          <w:shd w:val="clear" w:color="auto" w:fill="B4C6E7" w:themeFill="accent1" w:themeFillTint="66"/>
        </w:rPr>
        <w:t>KOSPI_No</w:t>
      </w:r>
      <w:proofErr w:type="spellEnd"/>
      <w:r w:rsidR="00CD1DA9" w:rsidRPr="00CD1DA9">
        <w:rPr>
          <w:shd w:val="clear" w:color="auto" w:fill="B4C6E7" w:themeFill="accent1" w:themeFillTint="66"/>
        </w:rPr>
        <w:t>. of Listed Shares', '</w:t>
      </w:r>
      <w:proofErr w:type="spellStart"/>
      <w:r w:rsidR="00CD1DA9" w:rsidRPr="00CD1DA9">
        <w:rPr>
          <w:shd w:val="clear" w:color="auto" w:fill="B4C6E7" w:themeFill="accent1" w:themeFillTint="66"/>
        </w:rPr>
        <w:t>KOSPI_No.of</w:t>
      </w:r>
      <w:proofErr w:type="spellEnd"/>
      <w:r w:rsidR="00CD1DA9" w:rsidRPr="00CD1DA9">
        <w:rPr>
          <w:shd w:val="clear" w:color="auto" w:fill="B4C6E7" w:themeFill="accent1" w:themeFillTint="66"/>
        </w:rPr>
        <w:t xml:space="preserve"> Listed Companies', '</w:t>
      </w:r>
      <w:proofErr w:type="spellStart"/>
      <w:r w:rsidR="00CD1DA9" w:rsidRPr="00CD1DA9">
        <w:rPr>
          <w:shd w:val="clear" w:color="auto" w:fill="B4C6E7" w:themeFill="accent1" w:themeFillTint="66"/>
        </w:rPr>
        <w:t>KOSPI_No.of</w:t>
      </w:r>
      <w:proofErr w:type="spellEnd"/>
      <w:r w:rsidR="00CD1DA9" w:rsidRPr="00CD1DA9">
        <w:rPr>
          <w:shd w:val="clear" w:color="auto" w:fill="B4C6E7" w:themeFill="accent1" w:themeFillTint="66"/>
        </w:rPr>
        <w:t xml:space="preserve"> Listed Issues', '</w:t>
      </w:r>
      <w:proofErr w:type="spellStart"/>
      <w:r w:rsidR="00CD1DA9" w:rsidRPr="00CD1DA9">
        <w:rPr>
          <w:shd w:val="clear" w:color="auto" w:fill="B4C6E7" w:themeFill="accent1" w:themeFillTint="66"/>
        </w:rPr>
        <w:t>KOSPI_Price</w:t>
      </w:r>
      <w:proofErr w:type="spellEnd"/>
      <w:r w:rsidR="00CD1DA9" w:rsidRPr="00CD1DA9">
        <w:rPr>
          <w:shd w:val="clear" w:color="auto" w:fill="B4C6E7" w:themeFill="accent1" w:themeFillTint="66"/>
        </w:rPr>
        <w:t xml:space="preserve"> Earnings Ratio', '</w:t>
      </w:r>
      <w:proofErr w:type="spellStart"/>
      <w:r w:rsidR="00CD1DA9" w:rsidRPr="00CD1DA9">
        <w:rPr>
          <w:shd w:val="clear" w:color="auto" w:fill="B4C6E7" w:themeFill="accent1" w:themeFillTint="66"/>
        </w:rPr>
        <w:t>KOSPI_Trading</w:t>
      </w:r>
      <w:proofErr w:type="spellEnd"/>
      <w:r w:rsidR="00CD1DA9" w:rsidRPr="00CD1DA9">
        <w:rPr>
          <w:shd w:val="clear" w:color="auto" w:fill="B4C6E7" w:themeFill="accent1" w:themeFillTint="66"/>
        </w:rPr>
        <w:t xml:space="preserve"> Value', '</w:t>
      </w:r>
      <w:proofErr w:type="spellStart"/>
      <w:r w:rsidR="00CD1DA9" w:rsidRPr="00CD1DA9">
        <w:rPr>
          <w:shd w:val="clear" w:color="auto" w:fill="B4C6E7" w:themeFill="accent1" w:themeFillTint="66"/>
        </w:rPr>
        <w:t>KOSPI_Trading</w:t>
      </w:r>
      <w:proofErr w:type="spellEnd"/>
      <w:r w:rsidR="00CD1DA9" w:rsidRPr="00CD1DA9">
        <w:rPr>
          <w:shd w:val="clear" w:color="auto" w:fill="B4C6E7" w:themeFill="accent1" w:themeFillTint="66"/>
        </w:rPr>
        <w:t xml:space="preserve"> Value (Daily Arg.)', '</w:t>
      </w:r>
      <w:proofErr w:type="spellStart"/>
      <w:r w:rsidR="00CD1DA9" w:rsidRPr="00CD1DA9">
        <w:rPr>
          <w:shd w:val="clear" w:color="auto" w:fill="B4C6E7" w:themeFill="accent1" w:themeFillTint="66"/>
        </w:rPr>
        <w:t>KOSPI_Trading</w:t>
      </w:r>
      <w:proofErr w:type="spellEnd"/>
      <w:r w:rsidR="00CD1DA9" w:rsidRPr="00CD1DA9">
        <w:rPr>
          <w:shd w:val="clear" w:color="auto" w:fill="B4C6E7" w:themeFill="accent1" w:themeFillTint="66"/>
        </w:rPr>
        <w:t xml:space="preserve"> Volume', '</w:t>
      </w:r>
      <w:proofErr w:type="spellStart"/>
      <w:r w:rsidR="00CD1DA9" w:rsidRPr="00CD1DA9">
        <w:rPr>
          <w:shd w:val="clear" w:color="auto" w:fill="B4C6E7" w:themeFill="accent1" w:themeFillTint="66"/>
        </w:rPr>
        <w:t>KOSPI_Trading</w:t>
      </w:r>
      <w:proofErr w:type="spellEnd"/>
      <w:r w:rsidR="00CD1DA9" w:rsidRPr="00CD1DA9">
        <w:rPr>
          <w:shd w:val="clear" w:color="auto" w:fill="B4C6E7" w:themeFill="accent1" w:themeFillTint="66"/>
        </w:rPr>
        <w:t xml:space="preserve"> Volume (Daily Arg.)', '</w:t>
      </w:r>
      <w:proofErr w:type="spellStart"/>
      <w:r w:rsidR="00CD1DA9" w:rsidRPr="00CD1DA9">
        <w:rPr>
          <w:shd w:val="clear" w:color="auto" w:fill="B4C6E7" w:themeFill="accent1" w:themeFillTint="66"/>
        </w:rPr>
        <w:t>KOSPI_Turn</w:t>
      </w:r>
      <w:proofErr w:type="spellEnd"/>
      <w:r w:rsidR="00CD1DA9" w:rsidRPr="00CD1DA9">
        <w:rPr>
          <w:shd w:val="clear" w:color="auto" w:fill="B4C6E7" w:themeFill="accent1" w:themeFillTint="66"/>
        </w:rPr>
        <w:t>-</w:t>
      </w:r>
      <w:proofErr w:type="spellStart"/>
      <w:r w:rsidR="00CD1DA9" w:rsidRPr="00CD1DA9">
        <w:rPr>
          <w:shd w:val="clear" w:color="auto" w:fill="B4C6E7" w:themeFill="accent1" w:themeFillTint="66"/>
        </w:rPr>
        <w:t>over</w:t>
      </w:r>
      <w:proofErr w:type="spellEnd"/>
      <w:r w:rsidR="00CD1DA9" w:rsidRPr="00CD1DA9">
        <w:rPr>
          <w:shd w:val="clear" w:color="auto" w:fill="B4C6E7" w:themeFill="accent1" w:themeFillTint="66"/>
        </w:rPr>
        <w:t xml:space="preserve"> ratio over listed stock'</w:t>
      </w:r>
      <w:r w:rsidR="00CD1DA9" w:rsidRPr="00CD1DA9">
        <w:t xml:space="preserve">, </w:t>
      </w:r>
    </w:p>
    <w:p w14:paraId="60DD768E" w14:textId="77777777" w:rsidR="00BE203F" w:rsidRDefault="00A75DC4" w:rsidP="00CD1DA9">
      <w:pPr>
        <w:spacing w:after="0" w:line="276" w:lineRule="auto"/>
        <w:rPr>
          <w:shd w:val="clear" w:color="auto" w:fill="FFC000" w:themeFill="accent4"/>
        </w:rPr>
      </w:pPr>
      <w:r w:rsidRPr="00A75DC4">
        <w:rPr>
          <w:b/>
          <w:bCs/>
          <w:shd w:val="clear" w:color="auto" w:fill="FFFFFF" w:themeFill="background1"/>
        </w:rPr>
        <w:t>Debt:</w:t>
      </w:r>
      <w:r>
        <w:rPr>
          <w:b/>
          <w:bCs/>
          <w:shd w:val="clear" w:color="auto" w:fill="FFC000" w:themeFill="accent4"/>
        </w:rPr>
        <w:t xml:space="preserve"> </w:t>
      </w:r>
      <w:r w:rsidR="00CD1DA9" w:rsidRPr="00CD1DA9">
        <w:rPr>
          <w:shd w:val="clear" w:color="auto" w:fill="FFC000" w:themeFill="accent4"/>
        </w:rPr>
        <w:t>'</w:t>
      </w:r>
      <w:proofErr w:type="spellStart"/>
      <w:r w:rsidR="00CD1DA9" w:rsidRPr="00CD1DA9">
        <w:rPr>
          <w:shd w:val="clear" w:color="auto" w:fill="FFC000" w:themeFill="accent4"/>
        </w:rPr>
        <w:t>govt_debt_total</w:t>
      </w:r>
      <w:proofErr w:type="spellEnd"/>
      <w:r w:rsidR="00CD1DA9" w:rsidRPr="00CD1DA9">
        <w:rPr>
          <w:shd w:val="clear" w:color="auto" w:fill="FFC000" w:themeFill="accent4"/>
        </w:rPr>
        <w:t>', '</w:t>
      </w:r>
      <w:proofErr w:type="spellStart"/>
      <w:r w:rsidR="00CD1DA9" w:rsidRPr="00CD1DA9">
        <w:rPr>
          <w:shd w:val="clear" w:color="auto" w:fill="FFC000" w:themeFill="accent4"/>
        </w:rPr>
        <w:t>govt_debt_domestic</w:t>
      </w:r>
      <w:proofErr w:type="spellEnd"/>
      <w:r w:rsidR="00CD1DA9" w:rsidRPr="00CD1DA9">
        <w:rPr>
          <w:shd w:val="clear" w:color="auto" w:fill="FFC000" w:themeFill="accent4"/>
        </w:rPr>
        <w:t>', '</w:t>
      </w:r>
      <w:proofErr w:type="spellStart"/>
      <w:r w:rsidR="00CD1DA9" w:rsidRPr="00CD1DA9">
        <w:rPr>
          <w:shd w:val="clear" w:color="auto" w:fill="FFC000" w:themeFill="accent4"/>
        </w:rPr>
        <w:t>govt_debt_foreign</w:t>
      </w:r>
      <w:proofErr w:type="spellEnd"/>
      <w:r w:rsidR="00CD1DA9" w:rsidRPr="00CD1DA9">
        <w:rPr>
          <w:shd w:val="clear" w:color="auto" w:fill="FFC000" w:themeFill="accent4"/>
        </w:rPr>
        <w:t>', '</w:t>
      </w:r>
      <w:proofErr w:type="spellStart"/>
      <w:r w:rsidR="00CD1DA9" w:rsidRPr="00CD1DA9">
        <w:rPr>
          <w:shd w:val="clear" w:color="auto" w:fill="FFC000" w:themeFill="accent4"/>
        </w:rPr>
        <w:t>govt_debt_fx</w:t>
      </w:r>
      <w:proofErr w:type="spellEnd"/>
      <w:r w:rsidR="00CD1DA9" w:rsidRPr="00CD1DA9">
        <w:rPr>
          <w:shd w:val="clear" w:color="auto" w:fill="FFC000" w:themeFill="accent4"/>
        </w:rPr>
        <w:t>', '</w:t>
      </w:r>
      <w:proofErr w:type="spellStart"/>
      <w:r w:rsidR="00CD1DA9" w:rsidRPr="00CD1DA9">
        <w:rPr>
          <w:shd w:val="clear" w:color="auto" w:fill="FFC000" w:themeFill="accent4"/>
        </w:rPr>
        <w:t>govt_debt_short</w:t>
      </w:r>
      <w:proofErr w:type="spellEnd"/>
      <w:r w:rsidR="00CD1DA9" w:rsidRPr="00CD1DA9">
        <w:rPr>
          <w:shd w:val="clear" w:color="auto" w:fill="FFC000" w:themeFill="accent4"/>
        </w:rPr>
        <w:t>', '</w:t>
      </w:r>
      <w:proofErr w:type="spellStart"/>
      <w:r w:rsidR="00CD1DA9" w:rsidRPr="00CD1DA9">
        <w:rPr>
          <w:shd w:val="clear" w:color="auto" w:fill="FFC000" w:themeFill="accent4"/>
        </w:rPr>
        <w:t>bank_absorption</w:t>
      </w:r>
      <w:proofErr w:type="spellEnd"/>
      <w:r w:rsidR="00CD1DA9" w:rsidRPr="00CD1DA9">
        <w:rPr>
          <w:shd w:val="clear" w:color="auto" w:fill="FFC000" w:themeFill="accent4"/>
        </w:rPr>
        <w:t>', '</w:t>
      </w:r>
      <w:proofErr w:type="spellStart"/>
      <w:r w:rsidR="00CD1DA9" w:rsidRPr="00CD1DA9">
        <w:rPr>
          <w:shd w:val="clear" w:color="auto" w:fill="FFC000" w:themeFill="accent4"/>
        </w:rPr>
        <w:t>institutional_absorption</w:t>
      </w:r>
      <w:proofErr w:type="spellEnd"/>
      <w:r w:rsidR="00CD1DA9" w:rsidRPr="00CD1DA9">
        <w:rPr>
          <w:shd w:val="clear" w:color="auto" w:fill="FFC000" w:themeFill="accent4"/>
        </w:rPr>
        <w:t>', '</w:t>
      </w:r>
      <w:proofErr w:type="spellStart"/>
      <w:r w:rsidR="00CD1DA9" w:rsidRPr="00CD1DA9">
        <w:rPr>
          <w:shd w:val="clear" w:color="auto" w:fill="FFC000" w:themeFill="accent4"/>
        </w:rPr>
        <w:t>bok_holdings</w:t>
      </w:r>
      <w:proofErr w:type="spellEnd"/>
      <w:r w:rsidR="00CD1DA9" w:rsidRPr="00CD1DA9">
        <w:rPr>
          <w:shd w:val="clear" w:color="auto" w:fill="FFC000" w:themeFill="accent4"/>
        </w:rPr>
        <w:t>', '</w:t>
      </w:r>
      <w:proofErr w:type="spellStart"/>
      <w:r w:rsidR="00CD1DA9" w:rsidRPr="00CD1DA9">
        <w:rPr>
          <w:shd w:val="clear" w:color="auto" w:fill="FFC000" w:themeFill="accent4"/>
        </w:rPr>
        <w:t>govt_debt_to_gdp</w:t>
      </w:r>
      <w:proofErr w:type="spellEnd"/>
      <w:r w:rsidR="00CD1DA9" w:rsidRPr="00CD1DA9">
        <w:rPr>
          <w:shd w:val="clear" w:color="auto" w:fill="FFC000" w:themeFill="accent4"/>
        </w:rPr>
        <w:t>'</w:t>
      </w:r>
    </w:p>
    <w:p w14:paraId="1713784E" w14:textId="77777777" w:rsidR="00BE203F" w:rsidRDefault="00BE203F" w:rsidP="00CD1DA9">
      <w:pPr>
        <w:spacing w:after="0" w:line="276" w:lineRule="auto"/>
      </w:pPr>
      <w:r>
        <w:rPr>
          <w:b/>
          <w:bCs/>
        </w:rPr>
        <w:t xml:space="preserve">Tax: </w:t>
      </w:r>
      <w:r w:rsidRPr="00BE203F">
        <w:rPr>
          <w:shd w:val="clear" w:color="auto" w:fill="E568F6"/>
        </w:rPr>
        <w:t>'Corporation tax', 'Income tax', 'Direct tax', 'Indirect tax', '</w:t>
      </w:r>
      <w:proofErr w:type="spellStart"/>
      <w:r w:rsidRPr="00BE203F">
        <w:rPr>
          <w:shd w:val="clear" w:color="auto" w:fill="E568F6"/>
        </w:rPr>
        <w:t>Defense</w:t>
      </w:r>
      <w:proofErr w:type="spellEnd"/>
      <w:r w:rsidRPr="00BE203F">
        <w:rPr>
          <w:shd w:val="clear" w:color="auto" w:fill="E568F6"/>
        </w:rPr>
        <w:t xml:space="preserve"> surtax', 'Education surtax', 'Transport tax', 'Total local tax', 'Total national tax', 'Total tax revenue'</w:t>
      </w:r>
      <w:r w:rsidRPr="00BE203F">
        <w:t xml:space="preserve">, </w:t>
      </w:r>
    </w:p>
    <w:p w14:paraId="273F03AE" w14:textId="14B55100" w:rsidR="00CD1DA9" w:rsidRPr="00C47B4C" w:rsidRDefault="00BE203F" w:rsidP="00CD1DA9">
      <w:pPr>
        <w:spacing w:after="0" w:line="276" w:lineRule="auto"/>
      </w:pPr>
      <w:r>
        <w:rPr>
          <w:b/>
          <w:bCs/>
        </w:rPr>
        <w:t xml:space="preserve">Expenditure: </w:t>
      </w:r>
      <w:r w:rsidRPr="00BE203F">
        <w:rPr>
          <w:shd w:val="clear" w:color="auto" w:fill="A8D08D" w:themeFill="accent6" w:themeFillTint="99"/>
        </w:rPr>
        <w:t>'Households', '(Goods) F.O.B. basis', '(Services)', 'Government', '(less) Imports of goods and services', 'Expenditure on GDP', 'Exports of goods and services', 'Final consumption expenditure'</w:t>
      </w:r>
      <w:r w:rsidR="00CD1DA9" w:rsidRPr="00CD1DA9">
        <w:t>]</w:t>
      </w:r>
    </w:p>
    <w:sectPr w:rsidR="00CD1DA9" w:rsidRPr="00C47B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68D"/>
    <w:multiLevelType w:val="multilevel"/>
    <w:tmpl w:val="DBA0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76209"/>
    <w:multiLevelType w:val="hybridMultilevel"/>
    <w:tmpl w:val="09AA4340"/>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D8777FB"/>
    <w:multiLevelType w:val="multilevel"/>
    <w:tmpl w:val="7080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139B9"/>
    <w:multiLevelType w:val="multilevel"/>
    <w:tmpl w:val="4DE0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F7094"/>
    <w:multiLevelType w:val="multilevel"/>
    <w:tmpl w:val="3D36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30506"/>
    <w:multiLevelType w:val="hybridMultilevel"/>
    <w:tmpl w:val="81D07D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48647D2"/>
    <w:multiLevelType w:val="multilevel"/>
    <w:tmpl w:val="1C66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558DC"/>
    <w:multiLevelType w:val="multilevel"/>
    <w:tmpl w:val="612C4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07CC4"/>
    <w:multiLevelType w:val="multilevel"/>
    <w:tmpl w:val="7F46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B56ABF"/>
    <w:multiLevelType w:val="multilevel"/>
    <w:tmpl w:val="DAE2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B329D"/>
    <w:multiLevelType w:val="hybridMultilevel"/>
    <w:tmpl w:val="CADE3146"/>
    <w:lvl w:ilvl="0" w:tplc="48090003">
      <w:start w:val="1"/>
      <w:numFmt w:val="bullet"/>
      <w:lvlText w:val="o"/>
      <w:lvlJc w:val="left"/>
      <w:pPr>
        <w:ind w:left="360" w:hanging="360"/>
      </w:pPr>
      <w:rPr>
        <w:rFonts w:ascii="Courier New" w:hAnsi="Courier New" w:cs="Courier New"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 w15:restartNumberingAfterBreak="0">
    <w:nsid w:val="43AF5F87"/>
    <w:multiLevelType w:val="multilevel"/>
    <w:tmpl w:val="3234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47515"/>
    <w:multiLevelType w:val="hybridMultilevel"/>
    <w:tmpl w:val="BE3482EE"/>
    <w:lvl w:ilvl="0" w:tplc="F8BE32CA">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4C3E3D98"/>
    <w:multiLevelType w:val="multilevel"/>
    <w:tmpl w:val="4FCE0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5235F7"/>
    <w:multiLevelType w:val="multilevel"/>
    <w:tmpl w:val="EA82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D00D0"/>
    <w:multiLevelType w:val="hybridMultilevel"/>
    <w:tmpl w:val="4FC249AC"/>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5DB70833"/>
    <w:multiLevelType w:val="multilevel"/>
    <w:tmpl w:val="68E8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8E30AD"/>
    <w:multiLevelType w:val="multilevel"/>
    <w:tmpl w:val="1F5C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83E3B"/>
    <w:multiLevelType w:val="multilevel"/>
    <w:tmpl w:val="3CFE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B18A4"/>
    <w:multiLevelType w:val="multilevel"/>
    <w:tmpl w:val="E8E4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F3BAF"/>
    <w:multiLevelType w:val="multilevel"/>
    <w:tmpl w:val="ACBC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2F79B9"/>
    <w:multiLevelType w:val="multilevel"/>
    <w:tmpl w:val="1DCA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1B5882"/>
    <w:multiLevelType w:val="hybridMultilevel"/>
    <w:tmpl w:val="71F41F60"/>
    <w:lvl w:ilvl="0" w:tplc="48090003">
      <w:start w:val="1"/>
      <w:numFmt w:val="bullet"/>
      <w:lvlText w:val="o"/>
      <w:lvlJc w:val="left"/>
      <w:pPr>
        <w:ind w:left="360" w:hanging="360"/>
      </w:pPr>
      <w:rPr>
        <w:rFonts w:ascii="Courier New" w:hAnsi="Courier New" w:cs="Courier New"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3" w15:restartNumberingAfterBreak="0">
    <w:nsid w:val="78146F11"/>
    <w:multiLevelType w:val="multilevel"/>
    <w:tmpl w:val="ED6E4F44"/>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693262564">
    <w:abstractNumId w:val="15"/>
  </w:num>
  <w:num w:numId="2" w16cid:durableId="792674498">
    <w:abstractNumId w:val="1"/>
  </w:num>
  <w:num w:numId="3" w16cid:durableId="318076824">
    <w:abstractNumId w:val="16"/>
  </w:num>
  <w:num w:numId="4" w16cid:durableId="1462841516">
    <w:abstractNumId w:val="18"/>
  </w:num>
  <w:num w:numId="5" w16cid:durableId="1106728891">
    <w:abstractNumId w:val="0"/>
  </w:num>
  <w:num w:numId="6" w16cid:durableId="689374747">
    <w:abstractNumId w:val="21"/>
  </w:num>
  <w:num w:numId="7" w16cid:durableId="1815105236">
    <w:abstractNumId w:val="23"/>
  </w:num>
  <w:num w:numId="8" w16cid:durableId="1268931518">
    <w:abstractNumId w:val="17"/>
  </w:num>
  <w:num w:numId="9" w16cid:durableId="568346589">
    <w:abstractNumId w:val="11"/>
  </w:num>
  <w:num w:numId="10" w16cid:durableId="1538468957">
    <w:abstractNumId w:val="2"/>
  </w:num>
  <w:num w:numId="11" w16cid:durableId="469790055">
    <w:abstractNumId w:val="3"/>
  </w:num>
  <w:num w:numId="12" w16cid:durableId="1336225919">
    <w:abstractNumId w:val="19"/>
  </w:num>
  <w:num w:numId="13" w16cid:durableId="1064332440">
    <w:abstractNumId w:val="7"/>
  </w:num>
  <w:num w:numId="14" w16cid:durableId="367491985">
    <w:abstractNumId w:val="14"/>
  </w:num>
  <w:num w:numId="15" w16cid:durableId="354356503">
    <w:abstractNumId w:val="9"/>
  </w:num>
  <w:num w:numId="16" w16cid:durableId="1089078402">
    <w:abstractNumId w:val="20"/>
  </w:num>
  <w:num w:numId="17" w16cid:durableId="1169177534">
    <w:abstractNumId w:val="4"/>
  </w:num>
  <w:num w:numId="18" w16cid:durableId="14693053">
    <w:abstractNumId w:val="8"/>
  </w:num>
  <w:num w:numId="19" w16cid:durableId="1214535690">
    <w:abstractNumId w:val="6"/>
  </w:num>
  <w:num w:numId="20" w16cid:durableId="1512449034">
    <w:abstractNumId w:val="13"/>
  </w:num>
  <w:num w:numId="21" w16cid:durableId="1686517007">
    <w:abstractNumId w:val="5"/>
  </w:num>
  <w:num w:numId="22" w16cid:durableId="21329123">
    <w:abstractNumId w:val="22"/>
  </w:num>
  <w:num w:numId="23" w16cid:durableId="1790540766">
    <w:abstractNumId w:val="10"/>
  </w:num>
  <w:num w:numId="24" w16cid:durableId="12996040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CFF"/>
    <w:rsid w:val="00025D55"/>
    <w:rsid w:val="0008727D"/>
    <w:rsid w:val="000A34D9"/>
    <w:rsid w:val="001C347F"/>
    <w:rsid w:val="001D25BF"/>
    <w:rsid w:val="002168CE"/>
    <w:rsid w:val="00287439"/>
    <w:rsid w:val="002A176B"/>
    <w:rsid w:val="002F2C66"/>
    <w:rsid w:val="003C3262"/>
    <w:rsid w:val="00403725"/>
    <w:rsid w:val="004B15F9"/>
    <w:rsid w:val="004D127C"/>
    <w:rsid w:val="00515E65"/>
    <w:rsid w:val="0061258A"/>
    <w:rsid w:val="00673949"/>
    <w:rsid w:val="007F76C9"/>
    <w:rsid w:val="00A54185"/>
    <w:rsid w:val="00A75DC4"/>
    <w:rsid w:val="00B06770"/>
    <w:rsid w:val="00B270FE"/>
    <w:rsid w:val="00B3422C"/>
    <w:rsid w:val="00B46224"/>
    <w:rsid w:val="00B51D49"/>
    <w:rsid w:val="00BE203F"/>
    <w:rsid w:val="00C14D3A"/>
    <w:rsid w:val="00C47B4C"/>
    <w:rsid w:val="00C7095A"/>
    <w:rsid w:val="00CD1DA9"/>
    <w:rsid w:val="00D16522"/>
    <w:rsid w:val="00D31ABD"/>
    <w:rsid w:val="00D4158B"/>
    <w:rsid w:val="00D44E96"/>
    <w:rsid w:val="00D96CFF"/>
    <w:rsid w:val="00DA5E22"/>
    <w:rsid w:val="00ED078D"/>
    <w:rsid w:val="00F67822"/>
    <w:rsid w:val="00FD5E9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47A07"/>
  <w15:chartTrackingRefBased/>
  <w15:docId w15:val="{64E89569-0B2C-43D8-8581-10EB22F50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C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6C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6C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6C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6C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6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C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6C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6C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C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6C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6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CFF"/>
    <w:rPr>
      <w:rFonts w:eastAsiaTheme="majorEastAsia" w:cstheme="majorBidi"/>
      <w:color w:val="272727" w:themeColor="text1" w:themeTint="D8"/>
    </w:rPr>
  </w:style>
  <w:style w:type="paragraph" w:styleId="Title">
    <w:name w:val="Title"/>
    <w:basedOn w:val="Normal"/>
    <w:next w:val="Normal"/>
    <w:link w:val="TitleChar"/>
    <w:uiPriority w:val="10"/>
    <w:qFormat/>
    <w:rsid w:val="00D96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CFF"/>
    <w:pPr>
      <w:spacing w:before="160"/>
      <w:jc w:val="center"/>
    </w:pPr>
    <w:rPr>
      <w:i/>
      <w:iCs/>
      <w:color w:val="404040" w:themeColor="text1" w:themeTint="BF"/>
    </w:rPr>
  </w:style>
  <w:style w:type="character" w:customStyle="1" w:styleId="QuoteChar">
    <w:name w:val="Quote Char"/>
    <w:basedOn w:val="DefaultParagraphFont"/>
    <w:link w:val="Quote"/>
    <w:uiPriority w:val="29"/>
    <w:rsid w:val="00D96CFF"/>
    <w:rPr>
      <w:i/>
      <w:iCs/>
      <w:color w:val="404040" w:themeColor="text1" w:themeTint="BF"/>
    </w:rPr>
  </w:style>
  <w:style w:type="paragraph" w:styleId="ListParagraph">
    <w:name w:val="List Paragraph"/>
    <w:basedOn w:val="Normal"/>
    <w:uiPriority w:val="34"/>
    <w:qFormat/>
    <w:rsid w:val="00D96CFF"/>
    <w:pPr>
      <w:ind w:left="720"/>
      <w:contextualSpacing/>
    </w:pPr>
  </w:style>
  <w:style w:type="character" w:styleId="IntenseEmphasis">
    <w:name w:val="Intense Emphasis"/>
    <w:basedOn w:val="DefaultParagraphFont"/>
    <w:uiPriority w:val="21"/>
    <w:qFormat/>
    <w:rsid w:val="00D96CFF"/>
    <w:rPr>
      <w:i/>
      <w:iCs/>
      <w:color w:val="2F5496" w:themeColor="accent1" w:themeShade="BF"/>
    </w:rPr>
  </w:style>
  <w:style w:type="paragraph" w:styleId="IntenseQuote">
    <w:name w:val="Intense Quote"/>
    <w:basedOn w:val="Normal"/>
    <w:next w:val="Normal"/>
    <w:link w:val="IntenseQuoteChar"/>
    <w:uiPriority w:val="30"/>
    <w:qFormat/>
    <w:rsid w:val="00D96C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CFF"/>
    <w:rPr>
      <w:i/>
      <w:iCs/>
      <w:color w:val="2F5496" w:themeColor="accent1" w:themeShade="BF"/>
    </w:rPr>
  </w:style>
  <w:style w:type="character" w:styleId="IntenseReference">
    <w:name w:val="Intense Reference"/>
    <w:basedOn w:val="DefaultParagraphFont"/>
    <w:uiPriority w:val="32"/>
    <w:qFormat/>
    <w:rsid w:val="00D96CFF"/>
    <w:rPr>
      <w:b/>
      <w:bCs/>
      <w:smallCaps/>
      <w:color w:val="2F5496" w:themeColor="accent1" w:themeShade="BF"/>
      <w:spacing w:val="5"/>
    </w:rPr>
  </w:style>
  <w:style w:type="character" w:styleId="Hyperlink">
    <w:name w:val="Hyperlink"/>
    <w:basedOn w:val="DefaultParagraphFont"/>
    <w:uiPriority w:val="99"/>
    <w:unhideWhenUsed/>
    <w:rsid w:val="00D96CFF"/>
    <w:rPr>
      <w:color w:val="0563C1" w:themeColor="hyperlink"/>
      <w:u w:val="single"/>
    </w:rPr>
  </w:style>
  <w:style w:type="character" w:styleId="UnresolvedMention">
    <w:name w:val="Unresolved Mention"/>
    <w:basedOn w:val="DefaultParagraphFont"/>
    <w:uiPriority w:val="99"/>
    <w:semiHidden/>
    <w:unhideWhenUsed/>
    <w:rsid w:val="00D96CFF"/>
    <w:rPr>
      <w:color w:val="605E5C"/>
      <w:shd w:val="clear" w:color="auto" w:fill="E1DFDD"/>
    </w:rPr>
  </w:style>
  <w:style w:type="character" w:styleId="FollowedHyperlink">
    <w:name w:val="FollowedHyperlink"/>
    <w:basedOn w:val="DefaultParagraphFont"/>
    <w:uiPriority w:val="99"/>
    <w:semiHidden/>
    <w:unhideWhenUsed/>
    <w:rsid w:val="00DA5E2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dingeconomics.com/south-korea/interest-rate" TargetMode="External"/><Relationship Id="rId13" Type="http://schemas.openxmlformats.org/officeDocument/2006/relationships/hyperlink" Target="https://english.moef.go.kr/pc/selectTbPressCenterDtl.do?boardCd=N0001&amp;seq=5943&amp;" TargetMode="External"/><Relationship Id="rId18" Type="http://schemas.openxmlformats.org/officeDocument/2006/relationships/hyperlink" Target="https://www.nps.or.kr/jsppage/english/main.jsp"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centralbanking.com/central-banks/monetary-policy/7973315/south-korea-holds-policy-rate-at-25" TargetMode="External"/><Relationship Id="rId12" Type="http://schemas.openxmlformats.org/officeDocument/2006/relationships/hyperlink" Target="https://www.kofia.or.kr/" TargetMode="External"/><Relationship Id="rId17" Type="http://schemas.openxmlformats.org/officeDocument/2006/relationships/hyperlink" Target="https://data.imf.org/" TargetMode="External"/><Relationship Id="rId2" Type="http://schemas.openxmlformats.org/officeDocument/2006/relationships/styles" Target="styles.xml"/><Relationship Id="rId16" Type="http://schemas.openxmlformats.org/officeDocument/2006/relationships/hyperlink" Target="http://english.motie.go.kr/"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bok.or.kr/eng/singl/baseRate/progress.do?dataSeCd=01&amp;menuNo=400016" TargetMode="External"/><Relationship Id="rId11" Type="http://schemas.openxmlformats.org/officeDocument/2006/relationships/hyperlink" Target="https://global.krx.co.kr/" TargetMode="External"/><Relationship Id="rId5" Type="http://schemas.openxmlformats.org/officeDocument/2006/relationships/hyperlink" Target="https://www.bok.or.kr/eng/main/contents.do?menuNo=400015" TargetMode="External"/><Relationship Id="rId15" Type="http://schemas.openxmlformats.org/officeDocument/2006/relationships/hyperlink" Target="https://www.kita.org/" TargetMode="External"/><Relationship Id="rId10" Type="http://schemas.openxmlformats.org/officeDocument/2006/relationships/hyperlink" Target="https://www.reb.or.kr/" TargetMode="External"/><Relationship Id="rId19" Type="http://schemas.openxmlformats.org/officeDocument/2006/relationships/hyperlink" Target="https://www.fund.nps.or.kr" TargetMode="External"/><Relationship Id="rId4" Type="http://schemas.openxmlformats.org/officeDocument/2006/relationships/webSettings" Target="webSettings.xml"/><Relationship Id="rId9" Type="http://schemas.openxmlformats.org/officeDocument/2006/relationships/hyperlink" Target="https://ecos.bok.or.kr/" TargetMode="External"/><Relationship Id="rId14" Type="http://schemas.openxmlformats.org/officeDocument/2006/relationships/hyperlink" Target="https://english.moef.go.kr/pc/selectTbPressCenterDtl.do?boardCd=N0001&amp;seq=60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5476</TotalTime>
  <Pages>4</Pages>
  <Words>1704</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Chan</dc:creator>
  <cp:keywords/>
  <dc:description/>
  <cp:lastModifiedBy>Sarah Chan</cp:lastModifiedBy>
  <cp:revision>2</cp:revision>
  <dcterms:created xsi:type="dcterms:W3CDTF">2025-11-12T16:26:00Z</dcterms:created>
  <dcterms:modified xsi:type="dcterms:W3CDTF">2025-12-16T04:23:00Z</dcterms:modified>
</cp:coreProperties>
</file>