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92F" w:rsidRDefault="0078211E">
      <w:pPr>
        <w:pStyle w:val="Text"/>
        <w:ind w:firstLine="0"/>
        <w:rPr>
          <w:sz w:val="2"/>
          <w:szCs w:val="18"/>
        </w:rPr>
      </w:pPr>
      <w:r>
        <w:rPr>
          <w:sz w:val="2"/>
          <w:szCs w:val="18"/>
        </w:rPr>
        <w:t xml:space="preserve"> </w:t>
      </w:r>
      <w:r w:rsidR="00C2692F">
        <w:rPr>
          <w:sz w:val="2"/>
          <w:szCs w:val="18"/>
        </w:rPr>
        <w:footnoteReference w:customMarkFollows="1" w:id="1"/>
        <w:sym w:font="Symbol" w:char="F020"/>
      </w:r>
    </w:p>
    <w:p w:rsidR="00C2692F" w:rsidRDefault="00FB30EC" w:rsidP="00C2692F">
      <w:pPr>
        <w:pStyle w:val="Titre"/>
        <w:framePr w:wrap="notBeside"/>
      </w:pPr>
      <w:r>
        <w:t xml:space="preserve">An automatic detection method </w:t>
      </w:r>
      <w:r w:rsidR="004E23B7">
        <w:t xml:space="preserve">of </w:t>
      </w:r>
      <w:proofErr w:type="spellStart"/>
      <w:r>
        <w:t>oligoclonal</w:t>
      </w:r>
      <w:proofErr w:type="spellEnd"/>
      <w:r>
        <w:t xml:space="preserve"> band</w:t>
      </w:r>
      <w:r w:rsidR="004E23B7">
        <w:t>s</w:t>
      </w:r>
      <w:r>
        <w:t xml:space="preserve"> on gel</w:t>
      </w:r>
      <w:r w:rsidR="00E34076" w:rsidRPr="00E34076">
        <w:t xml:space="preserve"> </w:t>
      </w:r>
      <w:r>
        <w:t>e</w:t>
      </w:r>
      <w:r w:rsidR="00E34076" w:rsidRPr="00E34076">
        <w:t>lectrophoresis</w:t>
      </w:r>
      <w:r>
        <w:t xml:space="preserve"> of cerebrospinal fluid</w:t>
      </w:r>
    </w:p>
    <w:p w:rsidR="00C2692F" w:rsidRDefault="00D467DA" w:rsidP="00C2692F">
      <w:pPr>
        <w:pStyle w:val="Authors"/>
        <w:framePr w:wrap="notBeside" w:x="1614"/>
      </w:pPr>
      <w:proofErr w:type="spellStart"/>
      <w:r>
        <w:t>S</w:t>
      </w:r>
      <w:r w:rsidR="00C2692F">
        <w:t>.</w:t>
      </w:r>
      <w:r>
        <w:t>Boudet</w:t>
      </w:r>
      <w:proofErr w:type="spellEnd"/>
      <w:r w:rsidR="00C2692F">
        <w:t xml:space="preserve">, </w:t>
      </w:r>
      <w:r>
        <w:t>Z</w:t>
      </w:r>
      <w:r w:rsidR="00C2692F">
        <w:t xml:space="preserve">. </w:t>
      </w:r>
      <w:r>
        <w:t>Wang</w:t>
      </w:r>
      <w:r w:rsidR="00C2692F">
        <w:t xml:space="preserve">, </w:t>
      </w:r>
      <w:proofErr w:type="spellStart"/>
      <w:r>
        <w:t>L</w:t>
      </w:r>
      <w:r w:rsidR="00C2692F">
        <w:t>.</w:t>
      </w:r>
      <w:r>
        <w:t>Peyrodie</w:t>
      </w:r>
      <w:proofErr w:type="spellEnd"/>
      <w:r w:rsidR="00C2692F">
        <w:t xml:space="preserve">, and </w:t>
      </w:r>
      <w:proofErr w:type="spellStart"/>
      <w:r>
        <w:t>G.Forzy</w:t>
      </w:r>
      <w:proofErr w:type="spellEnd"/>
      <w:r>
        <w:t>*</w:t>
      </w:r>
    </w:p>
    <w:p w:rsidR="00C2692F" w:rsidRPr="00792947" w:rsidRDefault="00C2692F" w:rsidP="00991224">
      <w:pPr>
        <w:pStyle w:val="Abstract"/>
        <w:spacing w:before="0"/>
      </w:pPr>
      <w:r w:rsidRPr="00031BC7">
        <w:rPr>
          <w:i/>
          <w:iCs/>
        </w:rPr>
        <w:t>Abstract</w:t>
      </w:r>
      <w:r w:rsidRPr="00031BC7">
        <w:t>—</w:t>
      </w:r>
      <w:r w:rsidR="00840594" w:rsidRPr="00031BC7">
        <w:t xml:space="preserve"> </w:t>
      </w:r>
      <w:proofErr w:type="gramStart"/>
      <w:r w:rsidR="00031BC7" w:rsidRPr="00031BC7">
        <w:t>The</w:t>
      </w:r>
      <w:proofErr w:type="gramEnd"/>
      <w:r w:rsidR="00031BC7" w:rsidRPr="00031BC7">
        <w:t xml:space="preserve"> detection of </w:t>
      </w:r>
      <w:proofErr w:type="spellStart"/>
      <w:r w:rsidR="00031BC7" w:rsidRPr="00031BC7">
        <w:t>oligoclonal</w:t>
      </w:r>
      <w:proofErr w:type="spellEnd"/>
      <w:r w:rsidR="00031BC7" w:rsidRPr="00031BC7">
        <w:t xml:space="preserve"> band</w:t>
      </w:r>
      <w:r w:rsidR="00031BC7">
        <w:t>s</w:t>
      </w:r>
      <w:r w:rsidR="00031BC7" w:rsidRPr="00031BC7">
        <w:t xml:space="preserve"> on the cerebrospinal fluid (CSF) </w:t>
      </w:r>
      <w:proofErr w:type="spellStart"/>
      <w:r w:rsidR="00031BC7" w:rsidRPr="00031BC7">
        <w:t>el</w:t>
      </w:r>
      <w:r w:rsidR="00031BC7">
        <w:t>ectrophorisis</w:t>
      </w:r>
      <w:proofErr w:type="spellEnd"/>
      <w:r w:rsidR="00031BC7" w:rsidRPr="00031BC7">
        <w:t xml:space="preserve"> is an important diagnostic element for Mult</w:t>
      </w:r>
      <w:r w:rsidR="00031BC7">
        <w:t xml:space="preserve">iple Sclerosis (MS). </w:t>
      </w:r>
      <w:r w:rsidR="00031BC7" w:rsidRPr="00031BC7">
        <w:t>The profil</w:t>
      </w:r>
      <w:r w:rsidR="00BB4043">
        <w:t>e</w:t>
      </w:r>
      <w:r w:rsidR="00031BC7" w:rsidRPr="00031BC7">
        <w:t xml:space="preserve"> images being often highly </w:t>
      </w:r>
      <w:proofErr w:type="spellStart"/>
      <w:r w:rsidR="00031BC7" w:rsidRPr="00031BC7">
        <w:t>artifacted</w:t>
      </w:r>
      <w:proofErr w:type="spellEnd"/>
      <w:r w:rsidR="00031BC7" w:rsidRPr="00031BC7">
        <w:t xml:space="preserve"> and having a very low contrast, the int</w:t>
      </w:r>
      <w:r w:rsidR="00031BC7">
        <w:t>erpretation is often difficult</w:t>
      </w:r>
      <w:r w:rsidR="00840594" w:rsidRPr="00031BC7">
        <w:t xml:space="preserve">. </w:t>
      </w:r>
      <w:r w:rsidR="00AB7C10">
        <w:t>A</w:t>
      </w:r>
      <w:r w:rsidR="00031BC7">
        <w:t>n automated method of band detection to ease analyze and reduce subjectivity</w:t>
      </w:r>
      <w:r w:rsidR="00AB7C10">
        <w:t xml:space="preserve"> is presented</w:t>
      </w:r>
      <w:r w:rsidR="00031BC7">
        <w:t xml:space="preserve">. The method is broken down on multiple steps: convert </w:t>
      </w:r>
      <w:r w:rsidR="00AB7C10">
        <w:t xml:space="preserve">color image </w:t>
      </w:r>
      <w:r w:rsidR="00031BC7">
        <w:t xml:space="preserve">to a </w:t>
      </w:r>
      <w:r w:rsidR="00031BC7" w:rsidRPr="00792947">
        <w:t>grayscale image</w:t>
      </w:r>
      <w:r w:rsidR="00031BC7">
        <w:t xml:space="preserve">, realign the </w:t>
      </w:r>
      <w:proofErr w:type="spellStart"/>
      <w:r w:rsidR="00031BC7">
        <w:t>profils</w:t>
      </w:r>
      <w:proofErr w:type="spellEnd"/>
      <w:r w:rsidR="00031BC7">
        <w:t xml:space="preserve">, remove the artifacts, convert </w:t>
      </w:r>
      <w:r w:rsidR="008E0C99">
        <w:t xml:space="preserve">the </w:t>
      </w:r>
      <w:r w:rsidR="00031BC7">
        <w:t>image</w:t>
      </w:r>
      <w:r w:rsidR="00AB7C10">
        <w:t xml:space="preserve"> 2 D</w:t>
      </w:r>
      <w:r w:rsidR="00031BC7">
        <w:t xml:space="preserve"> to </w:t>
      </w:r>
      <w:r w:rsidR="008E0C99">
        <w:t xml:space="preserve">a </w:t>
      </w:r>
      <w:r w:rsidR="00031BC7">
        <w:t>signal</w:t>
      </w:r>
      <w:r w:rsidR="00AB7C10">
        <w:t xml:space="preserve"> 1D</w:t>
      </w:r>
      <w:r w:rsidR="00031BC7">
        <w:t xml:space="preserve">, detect </w:t>
      </w:r>
      <w:r w:rsidR="008E0C99">
        <w:t xml:space="preserve">and </w:t>
      </w:r>
      <w:proofErr w:type="spellStart"/>
      <w:r w:rsidR="008E0C99">
        <w:t>thresholding</w:t>
      </w:r>
      <w:proofErr w:type="spellEnd"/>
      <w:r w:rsidR="008E0C99">
        <w:t xml:space="preserve"> </w:t>
      </w:r>
      <w:r w:rsidR="00031BC7">
        <w:t>the peak</w:t>
      </w:r>
      <w:r w:rsidR="008E0C99">
        <w:t>s and remove peak which are seen outside</w:t>
      </w:r>
      <w:r w:rsidR="00EC71F7">
        <w:t xml:space="preserve"> the profil</w:t>
      </w:r>
      <w:r w:rsidR="00183F33">
        <w:t>e</w:t>
      </w:r>
      <w:r w:rsidR="008E0C99">
        <w:t xml:space="preserve">. The results of the method on 36 profiles (21 positive and 15 negative) </w:t>
      </w:r>
      <w:r w:rsidR="00BB4043">
        <w:t>are</w:t>
      </w:r>
      <w:r w:rsidR="008E0C99">
        <w:t xml:space="preserve"> compared to the blind analysis of an expert biologist. Considering the expert </w:t>
      </w:r>
      <w:r w:rsidR="00183F33">
        <w:t xml:space="preserve">analyze </w:t>
      </w:r>
      <w:r w:rsidR="008E0C99">
        <w:t>as a ground truth, the method reaches a sensibility of 0.76 and a specificity of 0.8</w:t>
      </w:r>
      <w:r w:rsidR="00183F33">
        <w:t>0</w:t>
      </w:r>
      <w:r w:rsidR="00EC71F7">
        <w:t xml:space="preserve"> which is promising view to the difficulty of the problem.</w:t>
      </w:r>
    </w:p>
    <w:p w:rsidR="00C2692F" w:rsidRDefault="00C2692F" w:rsidP="00C2692F">
      <w:pPr>
        <w:pStyle w:val="Titre1"/>
        <w:spacing w:before="120" w:after="120"/>
      </w:pPr>
      <w:r>
        <w:t>I</w:t>
      </w:r>
      <w:r>
        <w:rPr>
          <w:sz w:val="16"/>
          <w:szCs w:val="16"/>
        </w:rPr>
        <w:t>NTRODUCTION</w:t>
      </w:r>
    </w:p>
    <w:p w:rsidR="00A278FD" w:rsidRDefault="0085689D" w:rsidP="00C552D7">
      <w:pPr>
        <w:pStyle w:val="Corpsdetexte"/>
        <w:rPr>
          <w:b/>
          <w:color w:val="FF0000"/>
        </w:rPr>
      </w:pPr>
      <w:r>
        <w:t xml:space="preserve">In </w:t>
      </w:r>
      <w:r w:rsidRPr="00602611">
        <w:t>France</w:t>
      </w:r>
      <w:r>
        <w:t>, Multiple S</w:t>
      </w:r>
      <w:r w:rsidR="00602611" w:rsidRPr="00602611">
        <w:t xml:space="preserve">clerosis (MS) affects approximately 1 person in </w:t>
      </w:r>
      <w:r w:rsidRPr="00602611">
        <w:t>1000</w:t>
      </w:r>
      <w:r w:rsidR="00602611" w:rsidRPr="00602611">
        <w:t>. It is the first non-traumatic cause of severe disability in young patients acquired. It is characterized by inflammatory lesions of the white matter of the central nervous system</w:t>
      </w:r>
      <w:r w:rsidR="00602611">
        <w:t xml:space="preserve"> (CNS)</w:t>
      </w:r>
      <w:r w:rsidR="00602611" w:rsidRPr="00602611">
        <w:t>, spread in space and time.</w:t>
      </w:r>
      <w:r w:rsidR="00254F10" w:rsidRPr="00602611">
        <w:t xml:space="preserve"> </w:t>
      </w:r>
      <w:r w:rsidR="00602611" w:rsidRPr="00A278FD">
        <w:t xml:space="preserve">The </w:t>
      </w:r>
      <w:r w:rsidR="00671A59" w:rsidRPr="00A278FD">
        <w:t>diagnosis</w:t>
      </w:r>
      <w:r w:rsidR="00602611" w:rsidRPr="00A278FD">
        <w:t xml:space="preserve"> is based on the discovery of 3 of the 4 criteria </w:t>
      </w:r>
      <w:proofErr w:type="spellStart"/>
      <w:r w:rsidR="00602611" w:rsidRPr="00A278FD">
        <w:t>Barkhof</w:t>
      </w:r>
      <w:proofErr w:type="spellEnd"/>
      <w:r w:rsidR="00602611" w:rsidRPr="00A278FD">
        <w:t xml:space="preserve"> brain and spinal cord on MRI, or on a combination of 2 lesions suggestive MRI associated with a positive cerebrospinal fluid</w:t>
      </w:r>
      <w:r w:rsidR="00A278FD" w:rsidRPr="00A278FD">
        <w:t xml:space="preserve"> anal</w:t>
      </w:r>
      <w:r w:rsidR="00AB7C10">
        <w:t>ysi</w:t>
      </w:r>
      <w:r w:rsidR="00A278FD" w:rsidRPr="00A278FD">
        <w:t>s</w:t>
      </w:r>
      <w:r w:rsidR="00602611" w:rsidRPr="00A278FD">
        <w:t xml:space="preserve"> (CSF)</w:t>
      </w:r>
      <w:r w:rsidR="00AB7C10" w:rsidRPr="00AB7C10">
        <w:t xml:space="preserve"> </w:t>
      </w:r>
      <w:r w:rsidR="00AB7C10" w:rsidRPr="00A278FD">
        <w:t>[1]</w:t>
      </w:r>
      <w:r w:rsidR="00602611" w:rsidRPr="00A278FD">
        <w:t>.</w:t>
      </w:r>
      <w:r w:rsidR="00BA3D12" w:rsidRPr="00602611">
        <w:t xml:space="preserve"> </w:t>
      </w:r>
      <w:r w:rsidR="00AB7C10" w:rsidRPr="00A278FD">
        <w:t xml:space="preserve">For the cerebrospinal criteria, </w:t>
      </w:r>
      <w:r w:rsidR="00FF7483">
        <w:t>Freedman</w:t>
      </w:r>
      <w:r w:rsidR="00AB7C10" w:rsidRPr="00A278FD">
        <w:t xml:space="preserve"> and al</w:t>
      </w:r>
      <w:r w:rsidR="00FF7483">
        <w:t xml:space="preserve"> [2]</w:t>
      </w:r>
      <w:r w:rsidR="00AB7C10" w:rsidRPr="00A278FD">
        <w:t xml:space="preserve"> recommends the determination of immunoglobulin-gamma (IgG) immunoblotting </w:t>
      </w:r>
      <w:proofErr w:type="spellStart"/>
      <w:r w:rsidR="00AB7C10" w:rsidRPr="00A278FD">
        <w:t>oligoclonal</w:t>
      </w:r>
      <w:proofErr w:type="spellEnd"/>
      <w:r w:rsidR="00AB7C10" w:rsidRPr="00A278FD">
        <w:t xml:space="preserve"> bands in cerebrospinal fluid (CSF) thanks to isoelectric focusing (IEF). </w:t>
      </w:r>
      <w:r w:rsidR="00C552D7" w:rsidRPr="00A278FD">
        <w:t>The electrophoresis is a method that separate molecules on the basis of their size, electric charge and other physical properties</w:t>
      </w:r>
      <w:r w:rsidR="00A278FD">
        <w:rPr>
          <w:b/>
          <w:color w:val="FF0000"/>
        </w:rPr>
        <w:t>.</w:t>
      </w:r>
    </w:p>
    <w:p w:rsidR="00AA7C64" w:rsidRDefault="006563AC" w:rsidP="00C552D7">
      <w:pPr>
        <w:pStyle w:val="Corpsdetexte"/>
      </w:pPr>
      <w:r w:rsidRPr="001E7C8C">
        <w:rPr>
          <w:b/>
          <w:color w:val="FF0000"/>
          <w:lang w:val="fr-FR"/>
        </w:rPr>
        <w:t xml:space="preserve">Les </w:t>
      </w:r>
      <w:proofErr w:type="spellStart"/>
      <w:r w:rsidRPr="001E7C8C">
        <w:rPr>
          <w:b/>
          <w:color w:val="FF0000"/>
          <w:lang w:val="fr-FR"/>
        </w:rPr>
        <w:t>IgG</w:t>
      </w:r>
      <w:proofErr w:type="spellEnd"/>
      <w:r w:rsidRPr="001E7C8C">
        <w:rPr>
          <w:b/>
          <w:color w:val="FF0000"/>
          <w:lang w:val="fr-FR"/>
        </w:rPr>
        <w:t xml:space="preserve"> sont des anticorps produits dans le LCR des patients. </w:t>
      </w:r>
      <w:r>
        <w:rPr>
          <w:b/>
          <w:color w:val="FF0000"/>
          <w:lang w:val="fr-FR"/>
        </w:rPr>
        <w:t xml:space="preserve">Ces anticorps sont multiples et variables pour chaque patient conduisant à des </w:t>
      </w:r>
      <w:r w:rsidRPr="00A278FD">
        <w:rPr>
          <w:b/>
          <w:color w:val="FF0000"/>
          <w:lang w:val="fr-FR"/>
        </w:rPr>
        <w:t xml:space="preserve">profils </w:t>
      </w:r>
      <w:proofErr w:type="spellStart"/>
      <w:r w:rsidR="00A278FD" w:rsidRPr="00A278FD">
        <w:rPr>
          <w:b/>
          <w:color w:val="FF0000"/>
          <w:lang w:val="fr-FR"/>
        </w:rPr>
        <w:t>electrophorétiques</w:t>
      </w:r>
      <w:proofErr w:type="spellEnd"/>
      <w:r w:rsidR="00A278FD" w:rsidRPr="00A278FD">
        <w:rPr>
          <w:b/>
          <w:color w:val="FF0000"/>
          <w:lang w:val="fr-FR"/>
        </w:rPr>
        <w:t xml:space="preserve"> eux aussi </w:t>
      </w:r>
      <w:r w:rsidR="00480D12" w:rsidRPr="00A278FD">
        <w:rPr>
          <w:b/>
          <w:color w:val="FF0000"/>
          <w:lang w:val="fr-FR"/>
        </w:rPr>
        <w:t>très variable</w:t>
      </w:r>
      <w:r w:rsidR="00C552D7" w:rsidRPr="00A278FD">
        <w:rPr>
          <w:b/>
          <w:color w:val="FF0000"/>
          <w:lang w:val="fr-FR"/>
        </w:rPr>
        <w:t>s</w:t>
      </w:r>
      <w:r w:rsidR="00480D12" w:rsidRPr="00A278FD">
        <w:rPr>
          <w:b/>
          <w:color w:val="FF0000"/>
          <w:lang w:val="fr-FR"/>
        </w:rPr>
        <w:t>.</w:t>
      </w:r>
      <w:r w:rsidR="00C552D7" w:rsidRPr="00F1376D">
        <w:rPr>
          <w:b/>
          <w:color w:val="FF0000"/>
          <w:lang w:val="fr-FR"/>
        </w:rPr>
        <w:t xml:space="preserve"> </w:t>
      </w:r>
      <w:r w:rsidR="00A278FD" w:rsidRPr="00F1376D">
        <w:rPr>
          <w:b/>
          <w:color w:val="FF0000"/>
          <w:lang w:val="fr-FR"/>
        </w:rPr>
        <w:t xml:space="preserve">Le profil des </w:t>
      </w:r>
      <w:proofErr w:type="spellStart"/>
      <w:r w:rsidR="00A278FD" w:rsidRPr="00F1376D">
        <w:rPr>
          <w:b/>
          <w:color w:val="FF0000"/>
          <w:lang w:val="fr-FR"/>
        </w:rPr>
        <w:t>IgG</w:t>
      </w:r>
      <w:proofErr w:type="spellEnd"/>
      <w:r w:rsidR="00A278FD" w:rsidRPr="00F1376D">
        <w:rPr>
          <w:b/>
          <w:color w:val="FF0000"/>
          <w:lang w:val="fr-FR"/>
        </w:rPr>
        <w:t xml:space="preserve"> </w:t>
      </w:r>
      <w:r w:rsidR="00A278FD">
        <w:rPr>
          <w:b/>
          <w:color w:val="FF0000"/>
          <w:lang w:val="fr-FR"/>
        </w:rPr>
        <w:t xml:space="preserve">est </w:t>
      </w:r>
      <w:r w:rsidR="00C552D7" w:rsidRPr="008D1BC7">
        <w:rPr>
          <w:b/>
          <w:color w:val="FF0000"/>
          <w:lang w:val="fr-FR"/>
        </w:rPr>
        <w:t xml:space="preserve">révélé par </w:t>
      </w:r>
      <w:proofErr w:type="spellStart"/>
      <w:r w:rsidR="00C552D7" w:rsidRPr="008D1BC7">
        <w:rPr>
          <w:b/>
          <w:color w:val="FF0000"/>
          <w:lang w:val="fr-FR"/>
        </w:rPr>
        <w:t>immunoblot</w:t>
      </w:r>
      <w:proofErr w:type="spellEnd"/>
      <w:r w:rsidR="00C552D7" w:rsidRPr="008D1BC7">
        <w:rPr>
          <w:b/>
          <w:color w:val="FF0000"/>
          <w:lang w:val="fr-FR"/>
        </w:rPr>
        <w:t xml:space="preserve"> avec un chromogène, produi</w:t>
      </w:r>
      <w:r w:rsidR="00A278FD">
        <w:rPr>
          <w:b/>
          <w:color w:val="FF0000"/>
          <w:lang w:val="fr-FR"/>
        </w:rPr>
        <w:t>san</w:t>
      </w:r>
      <w:r w:rsidR="00C552D7" w:rsidRPr="008D1BC7">
        <w:rPr>
          <w:b/>
          <w:color w:val="FF0000"/>
          <w:lang w:val="fr-FR"/>
        </w:rPr>
        <w:t xml:space="preserve">t un renforcement </w:t>
      </w:r>
      <w:r w:rsidR="00A278FD">
        <w:rPr>
          <w:b/>
          <w:color w:val="FF0000"/>
          <w:lang w:val="fr-FR"/>
        </w:rPr>
        <w:t xml:space="preserve">de coloration </w:t>
      </w:r>
      <w:r w:rsidR="00C552D7" w:rsidRPr="008D1BC7">
        <w:rPr>
          <w:b/>
          <w:color w:val="FF0000"/>
          <w:lang w:val="fr-FR"/>
        </w:rPr>
        <w:t xml:space="preserve">là où il y a des protéines en laissant un bruit de fond sur toute la zone de migration des </w:t>
      </w:r>
      <w:proofErr w:type="spellStart"/>
      <w:r w:rsidR="00C552D7" w:rsidRPr="008D1BC7">
        <w:rPr>
          <w:b/>
          <w:color w:val="FF0000"/>
          <w:lang w:val="fr-FR"/>
        </w:rPr>
        <w:t>IgG</w:t>
      </w:r>
      <w:proofErr w:type="spellEnd"/>
      <w:r w:rsidR="00C552D7" w:rsidRPr="008D1BC7">
        <w:rPr>
          <w:b/>
          <w:color w:val="FF0000"/>
          <w:lang w:val="fr-FR"/>
        </w:rPr>
        <w:t>. A l’issue de la migration, ce marquage permet de repérer les immunoglobulines G présentes dans le LCS sous formes de bandes</w:t>
      </w:r>
      <w:r w:rsidR="00BB4043">
        <w:rPr>
          <w:b/>
          <w:color w:val="FF0000"/>
          <w:lang w:val="fr-FR"/>
        </w:rPr>
        <w:t xml:space="preserve"> sombres</w:t>
      </w:r>
      <w:r w:rsidR="00C552D7" w:rsidRPr="008D1BC7">
        <w:rPr>
          <w:b/>
          <w:color w:val="FF0000"/>
          <w:lang w:val="fr-FR"/>
        </w:rPr>
        <w:t xml:space="preserve">. L’image résultante est issue de la superposition du colorant, des bruits additionnels et des protéines contenues dans le LCR. L’intensité de la coloration est proportionnelle à la concentration </w:t>
      </w:r>
      <w:r w:rsidR="00BB5D8D">
        <w:rPr>
          <w:b/>
          <w:color w:val="FF0000"/>
          <w:lang w:val="fr-FR"/>
        </w:rPr>
        <w:t xml:space="preserve">locale </w:t>
      </w:r>
      <w:proofErr w:type="spellStart"/>
      <w:r w:rsidR="00C552D7" w:rsidRPr="008D1BC7">
        <w:rPr>
          <w:b/>
          <w:color w:val="FF0000"/>
          <w:lang w:val="fr-FR"/>
        </w:rPr>
        <w:t>d’IgG</w:t>
      </w:r>
      <w:proofErr w:type="spellEnd"/>
      <w:r w:rsidR="00C552D7" w:rsidRPr="008D1BC7">
        <w:rPr>
          <w:b/>
          <w:color w:val="FF0000"/>
          <w:lang w:val="fr-FR"/>
        </w:rPr>
        <w:t>. On appelle ligne de base l’interaction du colorant avec le support et cette ligne de base peut être considérée comme un bruit</w:t>
      </w:r>
      <w:r w:rsidR="00C552D7">
        <w:rPr>
          <w:b/>
          <w:color w:val="FF0000"/>
          <w:lang w:val="fr-FR"/>
        </w:rPr>
        <w:t xml:space="preserve"> de fond</w:t>
      </w:r>
      <w:r>
        <w:rPr>
          <w:b/>
          <w:color w:val="FF0000"/>
          <w:lang w:val="fr-FR"/>
        </w:rPr>
        <w:t xml:space="preserve">. Nous pourrons alors observer des bandes de </w:t>
      </w:r>
      <w:r w:rsidR="001E7C8C">
        <w:rPr>
          <w:b/>
          <w:color w:val="FF0000"/>
          <w:lang w:val="fr-FR"/>
        </w:rPr>
        <w:t>fortes ou faibles intensités noyées</w:t>
      </w:r>
      <w:r>
        <w:rPr>
          <w:b/>
          <w:color w:val="FF0000"/>
          <w:lang w:val="fr-FR"/>
        </w:rPr>
        <w:t xml:space="preserve"> dans </w:t>
      </w:r>
      <w:r w:rsidR="00BB5D8D">
        <w:rPr>
          <w:b/>
          <w:color w:val="FF0000"/>
          <w:lang w:val="fr-FR"/>
        </w:rPr>
        <w:t>ce</w:t>
      </w:r>
      <w:r>
        <w:rPr>
          <w:b/>
          <w:color w:val="FF0000"/>
          <w:lang w:val="fr-FR"/>
        </w:rPr>
        <w:t xml:space="preserve"> bruit de fond. </w:t>
      </w:r>
      <w:r w:rsidR="00C552D7" w:rsidRPr="008D1BC7">
        <w:rPr>
          <w:b/>
          <w:color w:val="FF0000"/>
          <w:lang w:val="fr-FR"/>
        </w:rPr>
        <w:t xml:space="preserve">Pour interpréter, le biologiste compte les bandes </w:t>
      </w:r>
      <w:proofErr w:type="spellStart"/>
      <w:r w:rsidR="00BB5D8D">
        <w:rPr>
          <w:b/>
          <w:color w:val="FF0000"/>
          <w:lang w:val="fr-FR"/>
        </w:rPr>
        <w:t>d’IgG</w:t>
      </w:r>
      <w:proofErr w:type="spellEnd"/>
      <w:r w:rsidR="00C552D7" w:rsidRPr="008D1BC7">
        <w:rPr>
          <w:b/>
          <w:color w:val="FF0000"/>
          <w:lang w:val="fr-FR"/>
        </w:rPr>
        <w:t xml:space="preserve"> qu’il identifie par leur aspect fin et homogène</w:t>
      </w:r>
      <w:r w:rsidR="00C552D7" w:rsidRPr="0078211E">
        <w:rPr>
          <w:lang w:val="fr-FR"/>
        </w:rPr>
        <w:t>.</w:t>
      </w:r>
      <w:r w:rsidR="00AA7C64">
        <w:rPr>
          <w:lang w:val="fr-FR"/>
        </w:rPr>
        <w:t xml:space="preserve"> </w:t>
      </w:r>
      <w:proofErr w:type="spellStart"/>
      <w:r w:rsidR="00AA7C64" w:rsidRPr="008D1BC7">
        <w:t>Profil</w:t>
      </w:r>
      <w:proofErr w:type="spellEnd"/>
      <w:r w:rsidR="00AA7C64" w:rsidRPr="008D1BC7">
        <w:t xml:space="preserve"> is </w:t>
      </w:r>
      <w:r w:rsidR="00AA7C64">
        <w:t xml:space="preserve">then </w:t>
      </w:r>
      <w:r w:rsidR="00AA7C64" w:rsidRPr="008D1BC7">
        <w:t xml:space="preserve">said </w:t>
      </w:r>
      <w:proofErr w:type="spellStart"/>
      <w:r w:rsidR="00AA7C64" w:rsidRPr="008D1BC7">
        <w:t>oligoclonal</w:t>
      </w:r>
      <w:proofErr w:type="spellEnd"/>
      <w:r w:rsidR="00AA7C64" w:rsidRPr="008D1BC7">
        <w:t xml:space="preserve"> if there are at least three IgG bands in CSF.</w:t>
      </w:r>
    </w:p>
    <w:p w:rsidR="00C62EAA" w:rsidRDefault="00025613" w:rsidP="00C552D7">
      <w:pPr>
        <w:pStyle w:val="Corpsdetexte"/>
      </w:pPr>
      <w:r w:rsidRPr="00F1376D">
        <w:rPr>
          <w:b/>
          <w:color w:val="FF0000"/>
          <w:lang w:val="fr-FR"/>
        </w:rPr>
        <w:t xml:space="preserve">L’enjeu méthodologique est alors triple </w:t>
      </w:r>
      <w:r w:rsidRPr="00BB5D8D">
        <w:rPr>
          <w:b/>
          <w:color w:val="FF0000"/>
          <w:lang w:val="fr-FR"/>
        </w:rPr>
        <w:t>: repérer ces bandes de faible</w:t>
      </w:r>
      <w:r w:rsidR="00BB5D8D">
        <w:rPr>
          <w:b/>
          <w:color w:val="FF0000"/>
          <w:lang w:val="fr-FR"/>
        </w:rPr>
        <w:t xml:space="preserve"> intensité</w:t>
      </w:r>
      <w:r w:rsidRPr="00BB5D8D">
        <w:rPr>
          <w:b/>
          <w:color w:val="FF0000"/>
          <w:lang w:val="fr-FR"/>
        </w:rPr>
        <w:t>, isoler les artéfacts susceptibles de polluer l’</w:t>
      </w:r>
      <w:proofErr w:type="spellStart"/>
      <w:r w:rsidRPr="00BB5D8D">
        <w:rPr>
          <w:b/>
          <w:color w:val="FF0000"/>
          <w:lang w:val="fr-FR"/>
        </w:rPr>
        <w:t>isofocalisation</w:t>
      </w:r>
      <w:proofErr w:type="spellEnd"/>
      <w:r w:rsidR="00BB5D8D" w:rsidRPr="00F1376D">
        <w:rPr>
          <w:b/>
          <w:color w:val="FF0000"/>
          <w:lang w:val="fr-FR"/>
        </w:rPr>
        <w:t xml:space="preserve"> et ainsi pouvoir compter</w:t>
      </w:r>
      <w:r w:rsidR="00BB5D8D" w:rsidRPr="00BB5D8D">
        <w:rPr>
          <w:b/>
          <w:color w:val="FF0000"/>
          <w:lang w:val="fr-FR"/>
        </w:rPr>
        <w:t xml:space="preserve"> sans </w:t>
      </w:r>
      <w:r w:rsidR="0077335F" w:rsidRPr="00BB5D8D">
        <w:rPr>
          <w:b/>
          <w:color w:val="FF0000"/>
          <w:lang w:val="fr-FR"/>
        </w:rPr>
        <w:t>ambigüité</w:t>
      </w:r>
      <w:r w:rsidR="00BB5D8D">
        <w:rPr>
          <w:b/>
          <w:color w:val="FF0000"/>
          <w:lang w:val="fr-FR"/>
        </w:rPr>
        <w:t xml:space="preserve"> le nombre de bande repérable sur le profil</w:t>
      </w:r>
      <w:r w:rsidRPr="00BB5D8D">
        <w:rPr>
          <w:b/>
          <w:color w:val="FF0000"/>
          <w:lang w:val="fr-FR"/>
        </w:rPr>
        <w:t>.</w:t>
      </w:r>
      <w:r w:rsidR="00B84532" w:rsidRPr="00FB0E0C">
        <w:rPr>
          <w:lang w:val="fr-FR"/>
        </w:rPr>
        <w:t xml:space="preserve"> </w:t>
      </w:r>
      <w:r w:rsidR="00B84532">
        <w:t>To reduce the</w:t>
      </w:r>
      <w:r w:rsidR="00194CD9">
        <w:t xml:space="preserve"> </w:t>
      </w:r>
      <w:r w:rsidR="00B84532">
        <w:t xml:space="preserve">risk of </w:t>
      </w:r>
      <w:r w:rsidR="00194CD9">
        <w:t>subjectivity and ease the analysis, it would be interesting to automate the process by computing.</w:t>
      </w:r>
    </w:p>
    <w:p w:rsidR="00061C0D" w:rsidRDefault="00061C0D" w:rsidP="00061C0D">
      <w:pPr>
        <w:pStyle w:val="Corpsdetexte"/>
        <w:spacing w:after="0"/>
        <w:ind w:firstLine="289"/>
      </w:pPr>
      <w:r>
        <w:t>Th</w:t>
      </w:r>
      <w:r w:rsidR="00194CD9">
        <w:t>is automated</w:t>
      </w:r>
      <w:r>
        <w:t xml:space="preserve"> interpretation </w:t>
      </w:r>
      <w:r w:rsidR="00194CD9">
        <w:t>poses</w:t>
      </w:r>
      <w:r>
        <w:t xml:space="preserve"> several </w:t>
      </w:r>
      <w:r w:rsidR="0077335F">
        <w:t>difficulties:</w:t>
      </w:r>
      <w:r>
        <w:t xml:space="preserve"> </w:t>
      </w:r>
    </w:p>
    <w:p w:rsidR="00061C0D" w:rsidRDefault="00061C0D" w:rsidP="00061C0D">
      <w:pPr>
        <w:pStyle w:val="Corpsdetexte"/>
        <w:spacing w:after="0"/>
        <w:ind w:firstLine="289"/>
      </w:pPr>
      <w:r>
        <w:t>-</w:t>
      </w:r>
      <w:r w:rsidRPr="00A823DA">
        <w:t xml:space="preserve"> </w:t>
      </w:r>
      <w:proofErr w:type="gramStart"/>
      <w:r w:rsidR="00194CD9">
        <w:t>low</w:t>
      </w:r>
      <w:proofErr w:type="gramEnd"/>
      <w:r w:rsidR="00194CD9">
        <w:t xml:space="preserve"> signal noise ratio</w:t>
      </w:r>
      <w:r w:rsidR="00C62EAA">
        <w:t xml:space="preserve"> : bands have often a </w:t>
      </w:r>
      <w:r>
        <w:t>very low amplitude;</w:t>
      </w:r>
    </w:p>
    <w:p w:rsidR="00C62EAA" w:rsidRDefault="00C62EAA" w:rsidP="00061C0D">
      <w:pPr>
        <w:pStyle w:val="Corpsdetexte"/>
        <w:spacing w:after="0"/>
        <w:ind w:firstLine="289"/>
      </w:pPr>
      <w:r>
        <w:t xml:space="preserve">- </w:t>
      </w:r>
      <w:proofErr w:type="gramStart"/>
      <w:r w:rsidR="00DA6C46">
        <w:t>several</w:t>
      </w:r>
      <w:proofErr w:type="gramEnd"/>
      <w:r w:rsidR="00DA6C46">
        <w:t xml:space="preserve"> image artifacts: </w:t>
      </w:r>
      <w:r>
        <w:t xml:space="preserve">black and white stain </w:t>
      </w:r>
      <w:r w:rsidR="00DA6C46">
        <w:t xml:space="preserve">called </w:t>
      </w:r>
      <w:r w:rsidR="00DA6C46" w:rsidRPr="00A823DA">
        <w:t>salt and pepper noise</w:t>
      </w:r>
      <w:r w:rsidR="00194CD9">
        <w:t>;</w:t>
      </w:r>
    </w:p>
    <w:p w:rsidR="00061C0D" w:rsidRDefault="00C62EAA" w:rsidP="00061C0D">
      <w:pPr>
        <w:pStyle w:val="Corpsdetexte"/>
        <w:spacing w:after="0"/>
        <w:ind w:firstLine="289"/>
      </w:pPr>
      <w:r>
        <w:t xml:space="preserve">- </w:t>
      </w:r>
      <w:proofErr w:type="gramStart"/>
      <w:r w:rsidR="00DA6C46">
        <w:t>the</w:t>
      </w:r>
      <w:proofErr w:type="gramEnd"/>
      <w:r w:rsidR="00DA6C46">
        <w:t xml:space="preserve"> </w:t>
      </w:r>
      <w:r w:rsidRPr="00C81DE1">
        <w:t>blur</w:t>
      </w:r>
      <w:r>
        <w:t>:</w:t>
      </w:r>
      <w:r w:rsidR="00DA6C46">
        <w:t xml:space="preserve"> which create</w:t>
      </w:r>
      <w:r>
        <w:t xml:space="preserve"> false lanes which can be seen on the entire membrane</w:t>
      </w:r>
    </w:p>
    <w:p w:rsidR="00061C0D" w:rsidRDefault="00061C0D" w:rsidP="00061C0D">
      <w:pPr>
        <w:pStyle w:val="Corpsdetexte"/>
        <w:spacing w:after="0"/>
        <w:ind w:firstLine="289"/>
      </w:pPr>
      <w:r>
        <w:t xml:space="preserve">- </w:t>
      </w:r>
      <w:proofErr w:type="gramStart"/>
      <w:r w:rsidR="00C62EAA" w:rsidRPr="00C81DE1">
        <w:t>smiles</w:t>
      </w:r>
      <w:proofErr w:type="gramEnd"/>
      <w:r w:rsidR="00C62EAA">
        <w:t>: horizontal lane deformation</w:t>
      </w:r>
    </w:p>
    <w:p w:rsidR="00C62EAA" w:rsidRDefault="00C62EAA" w:rsidP="00061C0D">
      <w:pPr>
        <w:pStyle w:val="Corpsdetexte"/>
        <w:spacing w:after="0"/>
        <w:ind w:firstLine="289"/>
      </w:pPr>
      <w:r>
        <w:t xml:space="preserve">- </w:t>
      </w:r>
      <w:r w:rsidR="00DA6C46">
        <w:t>Important baseline variation on a profile</w:t>
      </w:r>
    </w:p>
    <w:p w:rsidR="00025613" w:rsidRDefault="00DA6C46" w:rsidP="00025613">
      <w:pPr>
        <w:pStyle w:val="Corpsdetexte"/>
        <w:spacing w:after="0"/>
        <w:ind w:firstLine="289"/>
      </w:pPr>
      <w:r>
        <w:t xml:space="preserve">- </w:t>
      </w:r>
      <w:proofErr w:type="gramStart"/>
      <w:r>
        <w:t>several</w:t>
      </w:r>
      <w:proofErr w:type="gramEnd"/>
      <w:r>
        <w:t xml:space="preserve"> inter-individual differences on </w:t>
      </w:r>
      <w:r w:rsidR="00025613">
        <w:t>baseline level</w:t>
      </w:r>
    </w:p>
    <w:p w:rsidR="00025613" w:rsidRDefault="00025613" w:rsidP="00025613">
      <w:pPr>
        <w:pStyle w:val="Corpsdetexte"/>
        <w:spacing w:after="0"/>
        <w:ind w:firstLine="289"/>
      </w:pPr>
    </w:p>
    <w:p w:rsidR="00C552D7" w:rsidRDefault="00C552D7" w:rsidP="00C552D7">
      <w:pPr>
        <w:pStyle w:val="Corpsdetexte"/>
      </w:pPr>
      <w:r>
        <w:t xml:space="preserve">This paper aims to propose a multiple step method to automatically detect the </w:t>
      </w:r>
      <w:proofErr w:type="spellStart"/>
      <w:r>
        <w:t>oligoclonal</w:t>
      </w:r>
      <w:proofErr w:type="spellEnd"/>
      <w:r>
        <w:t xml:space="preserve"> bands and to evaluate the concordance with an expert biologist.</w:t>
      </w:r>
    </w:p>
    <w:p w:rsidR="007C2763" w:rsidRDefault="006F212C" w:rsidP="007C2763">
      <w:pPr>
        <w:pStyle w:val="Titre1"/>
        <w:spacing w:before="120" w:after="120"/>
      </w:pPr>
      <w:r>
        <w:t>State of art</w:t>
      </w:r>
    </w:p>
    <w:p w:rsidR="005867BA" w:rsidRDefault="007E1486" w:rsidP="007E1486">
      <w:pPr>
        <w:pStyle w:val="Corpsdetexte"/>
      </w:pPr>
      <w:r w:rsidRPr="00790C9C">
        <w:t xml:space="preserve">Analyze of DNA is the major field of band detection in </w:t>
      </w:r>
      <w:r w:rsidR="00003D20">
        <w:t>electrophoresis</w:t>
      </w:r>
      <w:r w:rsidRPr="00790C9C">
        <w:t xml:space="preserve">. Several methods [3-5] </w:t>
      </w:r>
      <w:r w:rsidR="00003D20">
        <w:t>and commercial interfaces exist</w:t>
      </w:r>
      <w:r w:rsidR="005867BA">
        <w:t xml:space="preserve">. </w:t>
      </w:r>
      <w:r w:rsidR="00003D20">
        <w:t xml:space="preserve">They all </w:t>
      </w:r>
      <w:r w:rsidR="005867BA" w:rsidRPr="00790C9C">
        <w:t>propose a preprocessing of the gel image captured by camera. Geometry of the whole image is rectified and filtered</w:t>
      </w:r>
      <w:r w:rsidR="00F1376D">
        <w:t>.</w:t>
      </w:r>
      <w:r w:rsidR="005867BA" w:rsidRPr="00790C9C">
        <w:t xml:space="preserve"> </w:t>
      </w:r>
      <w:r w:rsidR="00F1376D">
        <w:t>T</w:t>
      </w:r>
      <w:r w:rsidR="005867BA" w:rsidRPr="00790C9C">
        <w:t>hen</w:t>
      </w:r>
      <w:r w:rsidR="00F1376D">
        <w:t>,</w:t>
      </w:r>
      <w:r w:rsidR="005867BA" w:rsidRPr="00790C9C">
        <w:t xml:space="preserve"> each </w:t>
      </w:r>
      <w:r w:rsidR="00F1376D" w:rsidRPr="00790C9C">
        <w:t>lane</w:t>
      </w:r>
      <w:r w:rsidR="005867BA" w:rsidRPr="00790C9C">
        <w:t xml:space="preserve"> </w:t>
      </w:r>
      <w:r w:rsidR="00F1376D" w:rsidRPr="00790C9C">
        <w:t>is</w:t>
      </w:r>
      <w:r w:rsidR="005867BA" w:rsidRPr="00790C9C">
        <w:t xml:space="preserve"> separated</w:t>
      </w:r>
      <w:r w:rsidR="00F1376D">
        <w:t xml:space="preserve"> </w:t>
      </w:r>
      <w:r w:rsidR="00F1376D" w:rsidRPr="00790C9C">
        <w:t>individually</w:t>
      </w:r>
      <w:r w:rsidR="005867BA" w:rsidRPr="00790C9C">
        <w:t xml:space="preserve"> by image segmentation. </w:t>
      </w:r>
      <w:r w:rsidR="005867BA">
        <w:t>Because of the quality of image, automatic filtering and rectification could induce some mistake in peaks detection, some existing band</w:t>
      </w:r>
      <w:r w:rsidR="00F1376D">
        <w:t>s</w:t>
      </w:r>
      <w:r w:rsidR="005867BA">
        <w:t xml:space="preserve"> could </w:t>
      </w:r>
      <w:r w:rsidR="00F1376D">
        <w:t>disappear</w:t>
      </w:r>
      <w:r w:rsidR="005867BA">
        <w:t xml:space="preserve"> </w:t>
      </w:r>
      <w:r w:rsidR="00F1376D">
        <w:t>and some</w:t>
      </w:r>
      <w:r w:rsidR="005867BA">
        <w:t xml:space="preserve"> false detection</w:t>
      </w:r>
      <w:r w:rsidR="00F1376D">
        <w:t xml:space="preserve"> could</w:t>
      </w:r>
      <w:r w:rsidR="005867BA">
        <w:t xml:space="preserve"> appear. </w:t>
      </w:r>
      <w:r w:rsidR="00003D20">
        <w:t>The parameters to d</w:t>
      </w:r>
      <w:r w:rsidR="005867BA" w:rsidRPr="00790C9C">
        <w:t>e</w:t>
      </w:r>
      <w:r w:rsidR="00003D20">
        <w:t>tect gel bands have to be adapted</w:t>
      </w:r>
      <w:r w:rsidR="005867BA" w:rsidRPr="00790C9C">
        <w:t xml:space="preserve"> </w:t>
      </w:r>
      <w:r w:rsidR="00003D20">
        <w:t>specifically</w:t>
      </w:r>
      <w:r w:rsidR="005867BA" w:rsidRPr="00790C9C">
        <w:t>.</w:t>
      </w:r>
      <w:r w:rsidR="005867BA">
        <w:t xml:space="preserve"> </w:t>
      </w:r>
      <w:r w:rsidR="00E21B3B" w:rsidRPr="00B84313">
        <w:t>S</w:t>
      </w:r>
      <w:r w:rsidR="005867BA" w:rsidRPr="00B84313">
        <w:t xml:space="preserve">ome semi-automatic techniques have been develop but manual settings are </w:t>
      </w:r>
      <w:r w:rsidR="00003D20" w:rsidRPr="00B84313">
        <w:t xml:space="preserve">still </w:t>
      </w:r>
      <w:r w:rsidR="005867BA" w:rsidRPr="00B84313">
        <w:t xml:space="preserve">needed such as grayscale threshold selection for a Region of Interest (ROI) or for </w:t>
      </w:r>
      <w:r w:rsidR="00003D20" w:rsidRPr="00B84313">
        <w:t xml:space="preserve">manually </w:t>
      </w:r>
      <w:r w:rsidR="005867BA" w:rsidRPr="00B84313">
        <w:t>removing specific artifacts</w:t>
      </w:r>
      <w:r w:rsidR="005867BA" w:rsidRPr="0017474D">
        <w:t xml:space="preserve">. </w:t>
      </w:r>
    </w:p>
    <w:p w:rsidR="009F361F" w:rsidRDefault="000B575C" w:rsidP="00003D20">
      <w:pPr>
        <w:pStyle w:val="Corpsdetexte"/>
      </w:pPr>
      <w:r w:rsidRPr="000B575C">
        <w:t>Us</w:t>
      </w:r>
      <w:r w:rsidR="00B179BB">
        <w:t>e of</w:t>
      </w:r>
      <w:r w:rsidRPr="000B575C">
        <w:t xml:space="preserve"> mixtures models like Gaussian Mixtures [6] or Wavelet transforms [7] </w:t>
      </w:r>
      <w:r w:rsidR="009F361F">
        <w:t>are commonly</w:t>
      </w:r>
      <w:r w:rsidR="00003D20">
        <w:t xml:space="preserve"> used to</w:t>
      </w:r>
      <w:r w:rsidR="009F361F">
        <w:t xml:space="preserve"> </w:t>
      </w:r>
      <w:r w:rsidRPr="000B575C">
        <w:t xml:space="preserve">fine tune </w:t>
      </w:r>
      <w:r w:rsidR="00B179BB">
        <w:t xml:space="preserve">the </w:t>
      </w:r>
      <w:r w:rsidRPr="000B575C">
        <w:t>quantification</w:t>
      </w:r>
      <w:r w:rsidR="00B179BB">
        <w:t xml:space="preserve"> of bands</w:t>
      </w:r>
      <w:r w:rsidR="00E45B30">
        <w:t xml:space="preserve"> on DNA</w:t>
      </w:r>
      <w:r w:rsidRPr="000B575C">
        <w:t xml:space="preserve">. </w:t>
      </w:r>
      <w:r w:rsidR="009F361F" w:rsidRPr="0017474D">
        <w:t xml:space="preserve">Artifact removing </w:t>
      </w:r>
      <w:r w:rsidR="009F361F">
        <w:t xml:space="preserve">is </w:t>
      </w:r>
      <w:r w:rsidR="009F361F" w:rsidRPr="0017474D">
        <w:t>st</w:t>
      </w:r>
      <w:r w:rsidR="009F361F">
        <w:t>ill</w:t>
      </w:r>
      <w:r w:rsidR="009F361F" w:rsidRPr="0017474D">
        <w:t xml:space="preserve"> a challenge in DNA band detection in addition to </w:t>
      </w:r>
      <w:r w:rsidR="00003D20">
        <w:t>the high computation time.</w:t>
      </w:r>
    </w:p>
    <w:p w:rsidR="00C2692F" w:rsidRDefault="00003D20" w:rsidP="0078211E">
      <w:pPr>
        <w:pStyle w:val="Corpsdetexte"/>
      </w:pPr>
      <w:r>
        <w:t xml:space="preserve">Compared to DNA electrophoresis, the problem of </w:t>
      </w:r>
      <w:r w:rsidR="0077335F">
        <w:t>I</w:t>
      </w:r>
      <w:r>
        <w:t xml:space="preserve">gG </w:t>
      </w:r>
      <w:proofErr w:type="spellStart"/>
      <w:r w:rsidRPr="00B519EE">
        <w:t>isofocalisation</w:t>
      </w:r>
      <w:proofErr w:type="spellEnd"/>
      <w:r>
        <w:t xml:space="preserve"> does not require a fine band location detection, but only to count bands. However, the contrast is much lower and the band amplitude can reach the limit of eye perception abilities. At this threshold, any </w:t>
      </w:r>
      <w:r w:rsidR="00B519EE">
        <w:t>small artifact perturbation</w:t>
      </w:r>
      <w:r>
        <w:t xml:space="preserve"> can cause a false detection. For </w:t>
      </w:r>
      <w:proofErr w:type="spellStart"/>
      <w:r>
        <w:t>th</w:t>
      </w:r>
      <w:r w:rsidR="00B519EE">
        <w:t>o</w:t>
      </w:r>
      <w:r>
        <w:t>s</w:t>
      </w:r>
      <w:r w:rsidR="00B519EE">
        <w:t>es</w:t>
      </w:r>
      <w:proofErr w:type="spellEnd"/>
      <w:r>
        <w:t xml:space="preserve"> reason,</w:t>
      </w:r>
      <w:r w:rsidR="00B519EE">
        <w:t xml:space="preserve"> the method to process DNA electrophoresis cannot be applied directly on IgG </w:t>
      </w:r>
      <w:proofErr w:type="spellStart"/>
      <w:r w:rsidR="00B519EE">
        <w:t>isofocalisation</w:t>
      </w:r>
      <w:proofErr w:type="spellEnd"/>
      <w:r w:rsidR="00B519EE">
        <w:t xml:space="preserve"> without adapting methods and parameters. </w:t>
      </w:r>
      <w:r w:rsidR="00B519EE" w:rsidRPr="00B519EE">
        <w:t xml:space="preserve">We did not find </w:t>
      </w:r>
      <w:r w:rsidR="00D330B0">
        <w:t>actual</w:t>
      </w:r>
      <w:r w:rsidR="00B519EE" w:rsidRPr="00B519EE">
        <w:t xml:space="preserve"> reference on literature</w:t>
      </w:r>
      <w:r w:rsidR="00D330B0">
        <w:t xml:space="preserve"> [8]</w:t>
      </w:r>
      <w:r w:rsidR="00B519EE" w:rsidRPr="00B519EE">
        <w:t xml:space="preserve"> which deals about this problem</w:t>
      </w:r>
      <w:r w:rsidR="00B519EE">
        <w:t>.</w:t>
      </w:r>
      <w:r w:rsidR="00DE6C4F" w:rsidRPr="00B519EE">
        <w:t xml:space="preserve"> </w:t>
      </w:r>
      <w:r w:rsidR="00B519EE">
        <w:t xml:space="preserve">The following section present an automated method inspired from DNA processes but adapted to </w:t>
      </w:r>
      <w:proofErr w:type="spellStart"/>
      <w:r w:rsidR="00B519EE">
        <w:t>isofocalisation</w:t>
      </w:r>
      <w:proofErr w:type="spellEnd"/>
      <w:r w:rsidR="00B519EE">
        <w:t>.</w:t>
      </w:r>
    </w:p>
    <w:p w:rsidR="00E45B30" w:rsidRDefault="00E45B30" w:rsidP="00E45B30">
      <w:pPr>
        <w:pStyle w:val="Titre1"/>
        <w:spacing w:before="120" w:after="120"/>
      </w:pPr>
      <w:r>
        <w:t xml:space="preserve">Band Detection </w:t>
      </w:r>
      <w:r w:rsidR="002978F8">
        <w:t>process</w:t>
      </w:r>
    </w:p>
    <w:p w:rsidR="009C210A" w:rsidRDefault="009C210A" w:rsidP="009C210A">
      <w:r>
        <w:t xml:space="preserve">This section present the various step for automated band </w:t>
      </w:r>
      <w:proofErr w:type="spellStart"/>
      <w:r>
        <w:t>dection</w:t>
      </w:r>
      <w:proofErr w:type="spellEnd"/>
      <w:r>
        <w:t xml:space="preserve"> on IgG </w:t>
      </w:r>
      <w:proofErr w:type="spellStart"/>
      <w:r>
        <w:t>isofocalisation</w:t>
      </w:r>
      <w:proofErr w:type="spellEnd"/>
      <w:r>
        <w:t xml:space="preserve"> of CSF. The </w:t>
      </w:r>
      <w:r w:rsidR="007E344F">
        <w:t>Figs.</w:t>
      </w:r>
      <w:r>
        <w:t xml:space="preserve"> 1 and 2 illustrate those different steps on a high contrasted</w:t>
      </w:r>
      <w:r w:rsidR="007E344F">
        <w:t xml:space="preserve"> positive profile with some artifacts and smile distortion.</w:t>
      </w:r>
    </w:p>
    <w:p w:rsidR="007E344F" w:rsidRPr="007E344F" w:rsidRDefault="007E344F" w:rsidP="009C210A">
      <w:pPr>
        <w:rPr>
          <w:sz w:val="10"/>
        </w:rPr>
      </w:pPr>
    </w:p>
    <w:p w:rsidR="000939CF" w:rsidRDefault="00B84313" w:rsidP="000939CF">
      <w:pPr>
        <w:rPr>
          <w:noProof/>
          <w:lang w:val="fr-FR" w:eastAsia="fr-FR"/>
        </w:rPr>
      </w:pPr>
      <w:r>
        <w:rPr>
          <w:rFonts w:ascii="Symbol" w:eastAsia="SimSun" w:hAnsi="Symbol" w:cs="Symbol"/>
          <w:noProof/>
          <w:lang w:val="fr-FR" w:eastAsia="fr-FR"/>
        </w:rPr>
        <mc:AlternateContent>
          <mc:Choice Requires="wps">
            <w:drawing>
              <wp:anchor distT="0" distB="0" distL="114300" distR="114300" simplePos="0" relativeHeight="251658240" behindDoc="0" locked="0" layoutInCell="1" allowOverlap="1">
                <wp:simplePos x="0" y="0"/>
                <wp:positionH relativeFrom="column">
                  <wp:posOffset>3291840</wp:posOffset>
                </wp:positionH>
                <wp:positionV relativeFrom="paragraph">
                  <wp:posOffset>1859915</wp:posOffset>
                </wp:positionV>
                <wp:extent cx="2760345" cy="980440"/>
                <wp:effectExtent l="0" t="0" r="0" b="254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0345" cy="980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19D9" w:rsidRPr="009E29D3" w:rsidRDefault="00F619D9" w:rsidP="009E29D3">
                            <m:oMathPara>
                              <m:oMath>
                                <m:r>
                                  <w:rPr>
                                    <w:rFonts w:ascii="Cambria Math" w:hAnsi="Cambria Math"/>
                                  </w:rPr>
                                  <m:t>C</m:t>
                                </m:r>
                                <m:d>
                                  <m:dPr>
                                    <m:ctrlPr>
                                      <w:rPr>
                                        <w:rFonts w:ascii="Cambria Math" w:hAnsi="Cambria Math"/>
                                        <w:i/>
                                      </w:rPr>
                                    </m:ctrlPr>
                                  </m:dPr>
                                  <m:e>
                                    <m:r>
                                      <w:rPr>
                                        <w:rFonts w:ascii="Cambria Math" w:hAnsi="Cambria Math"/>
                                      </w:rPr>
                                      <m:t>t,I</m:t>
                                    </m:r>
                                  </m:e>
                                </m:d>
                                <m:r>
                                  <w:rPr>
                                    <w:rFonts w:ascii="Cambria Math" w:hAnsi="Cambria Math"/>
                                  </w:rPr>
                                  <m:t>= α</m:t>
                                </m:r>
                                <m:sSub>
                                  <m:sSubPr>
                                    <m:ctrlPr>
                                      <w:rPr>
                                        <w:rFonts w:ascii="Cambria Math" w:hAnsi="Cambria Math"/>
                                        <w:i/>
                                      </w:rPr>
                                    </m:ctrlPr>
                                  </m:sSubPr>
                                  <m:e>
                                    <m:r>
                                      <w:rPr>
                                        <w:rFonts w:ascii="Cambria Math" w:hAnsi="Cambria Math"/>
                                      </w:rPr>
                                      <m:t>C</m:t>
                                    </m:r>
                                  </m:e>
                                  <m:sub>
                                    <m:r>
                                      <m:rPr>
                                        <m:sty m:val="p"/>
                                      </m:rPr>
                                      <w:rPr>
                                        <w:rFonts w:ascii="Cambria Math" w:hAnsi="Cambria Math"/>
                                      </w:rPr>
                                      <m:t>distortion</m:t>
                                    </m:r>
                                  </m:sub>
                                </m:sSub>
                                <m:d>
                                  <m:dPr>
                                    <m:ctrlPr>
                                      <w:rPr>
                                        <w:rFonts w:ascii="Cambria Math" w:hAnsi="Cambria Math"/>
                                        <w:i/>
                                      </w:rPr>
                                    </m:ctrlPr>
                                  </m:dPr>
                                  <m:e>
                                    <m:r>
                                      <w:rPr>
                                        <w:rFonts w:ascii="Cambria Math" w:hAnsi="Cambria Math"/>
                                      </w:rPr>
                                      <m:t>t</m:t>
                                    </m:r>
                                  </m:e>
                                </m:d>
                                <m:r>
                                  <w:rPr>
                                    <w:rFonts w:ascii="Cambria Math" w:hAnsi="Cambria Math"/>
                                  </w:rPr>
                                  <m:t>+β</m:t>
                                </m:r>
                                <m:sSub>
                                  <m:sSubPr>
                                    <m:ctrlPr>
                                      <w:rPr>
                                        <w:rFonts w:ascii="Cambria Math" w:hAnsi="Cambria Math"/>
                                        <w:i/>
                                      </w:rPr>
                                    </m:ctrlPr>
                                  </m:sSubPr>
                                  <m:e>
                                    <m:r>
                                      <w:rPr>
                                        <w:rFonts w:ascii="Cambria Math" w:hAnsi="Cambria Math"/>
                                      </w:rPr>
                                      <m:t>C</m:t>
                                    </m:r>
                                  </m:e>
                                  <m:sub>
                                    <m:r>
                                      <w:rPr>
                                        <w:rFonts w:ascii="Cambria Math" w:hAnsi="Cambria Math"/>
                                      </w:rPr>
                                      <m:t>smooth</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corr</m:t>
                                    </m:r>
                                  </m:sub>
                                </m:sSub>
                                <m:d>
                                  <m:dPr>
                                    <m:ctrlPr>
                                      <w:rPr>
                                        <w:rFonts w:ascii="Cambria Math" w:hAnsi="Cambria Math"/>
                                        <w:i/>
                                      </w:rPr>
                                    </m:ctrlPr>
                                  </m:dPr>
                                  <m:e>
                                    <m:r>
                                      <w:rPr>
                                        <w:rFonts w:ascii="Cambria Math" w:hAnsi="Cambria Math"/>
                                      </w:rPr>
                                      <m:t>t,I</m:t>
                                    </m:r>
                                  </m:e>
                                </m:d>
                              </m:oMath>
                            </m:oMathPara>
                          </w:p>
                          <w:p w:rsidR="00F619D9" w:rsidRPr="009E29D3" w:rsidRDefault="00F619D9" w:rsidP="009E29D3">
                            <w:pPr>
                              <w:rPr>
                                <w:sz w:val="6"/>
                              </w:rPr>
                            </w:pPr>
                          </w:p>
                          <w:p w:rsidR="00F619D9" w:rsidRPr="009E29D3" w:rsidRDefault="00F619D9" w:rsidP="009E29D3">
                            <w:pPr>
                              <w:rPr>
                                <w:sz w:val="6"/>
                              </w:rPr>
                            </w:pPr>
                          </w:p>
                          <w:p w:rsidR="00F619D9" w:rsidRDefault="00CB4318" w:rsidP="009E29D3">
                            <m:oMathPara>
                              <m:oMath>
                                <m:sSub>
                                  <m:sSubPr>
                                    <m:ctrlPr>
                                      <w:rPr>
                                        <w:rFonts w:ascii="Cambria Math" w:hAnsi="Cambria Math"/>
                                        <w:i/>
                                      </w:rPr>
                                    </m:ctrlPr>
                                  </m:sSubPr>
                                  <m:e>
                                    <m:r>
                                      <w:rPr>
                                        <w:rFonts w:ascii="Cambria Math" w:hAnsi="Cambria Math"/>
                                      </w:rPr>
                                      <m:t xml:space="preserve">     C</m:t>
                                    </m:r>
                                  </m:e>
                                  <m:sub>
                                    <m:r>
                                      <m:rPr>
                                        <m:sty m:val="p"/>
                                      </m:rPr>
                                      <w:rPr>
                                        <w:rFonts w:ascii="Cambria Math" w:hAnsi="Cambria Math"/>
                                      </w:rPr>
                                      <m:t>distortion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t</m:t>
                                        </m:r>
                                      </m:e>
                                    </m:d>
                                  </m:e>
                                  <m:sub>
                                    <m:r>
                                      <w:rPr>
                                        <w:rFonts w:ascii="Cambria Math" w:hAnsi="Cambria Math"/>
                                      </w:rPr>
                                      <m:t>1</m:t>
                                    </m:r>
                                  </m:sub>
                                </m:sSub>
                                <m:r>
                                  <w:rPr>
                                    <w:rFonts w:ascii="Cambria Math" w:hAnsi="Cambria Math"/>
                                  </w:rPr>
                                  <m:t xml:space="preserve">          </m:t>
                                </m:r>
                              </m:oMath>
                            </m:oMathPara>
                          </w:p>
                          <w:p w:rsidR="00F619D9" w:rsidRPr="009E29D3" w:rsidRDefault="00F619D9" w:rsidP="009E29D3">
                            <w:pPr>
                              <w:rPr>
                                <w:sz w:val="6"/>
                              </w:rPr>
                            </w:pPr>
                          </w:p>
                          <w:p w:rsidR="00F619D9" w:rsidRDefault="00CB4318" w:rsidP="009E29D3">
                            <m:oMathPara>
                              <m:oMath>
                                <m:sSub>
                                  <m:sSubPr>
                                    <m:ctrlPr>
                                      <w:rPr>
                                        <w:rFonts w:ascii="Cambria Math" w:hAnsi="Cambria Math"/>
                                        <w:i/>
                                      </w:rPr>
                                    </m:ctrlPr>
                                  </m:sSubPr>
                                  <m:e>
                                    <m:r>
                                      <w:rPr>
                                        <w:rFonts w:ascii="Cambria Math" w:hAnsi="Cambria Math"/>
                                      </w:rPr>
                                      <m:t xml:space="preserve">     C</m:t>
                                    </m:r>
                                  </m:e>
                                  <m:sub>
                                    <m:r>
                                      <w:rPr>
                                        <w:rFonts w:ascii="Cambria Math" w:hAnsi="Cambria Math"/>
                                      </w:rPr>
                                      <m:t>smooth</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t</m:t>
                                        </m:r>
                                      </m:e>
                                    </m:d>
                                  </m:e>
                                  <m:sub>
                                    <m:r>
                                      <w:rPr>
                                        <w:rFonts w:ascii="Cambria Math" w:hAnsi="Cambria Math"/>
                                      </w:rPr>
                                      <m:t>1</m:t>
                                    </m:r>
                                  </m:sub>
                                </m:sSub>
                                <m:r>
                                  <w:rPr>
                                    <w:rFonts w:ascii="Cambria Math" w:hAnsi="Cambria Math"/>
                                  </w:rPr>
                                  <m:t xml:space="preserve">         </m:t>
                                </m:r>
                              </m:oMath>
                            </m:oMathPara>
                          </w:p>
                          <w:p w:rsidR="00F619D9" w:rsidRPr="009E29D3" w:rsidRDefault="00F619D9" w:rsidP="009E29D3">
                            <w:pPr>
                              <w:rPr>
                                <w:sz w:val="6"/>
                              </w:rPr>
                            </w:pPr>
                          </w:p>
                          <w:p w:rsidR="00F619D9" w:rsidRDefault="00CB4318" w:rsidP="009E29D3">
                            <w:pPr>
                              <w:rPr>
                                <w:lang w:val="fr-FR"/>
                              </w:rPr>
                            </w:pPr>
                            <m:oMathPara>
                              <m:oMath>
                                <m:sSub>
                                  <m:sSubPr>
                                    <m:ctrlPr>
                                      <w:rPr>
                                        <w:rFonts w:ascii="Cambria Math" w:hAnsi="Cambria Math"/>
                                        <w:i/>
                                      </w:rPr>
                                    </m:ctrlPr>
                                  </m:sSubPr>
                                  <m:e>
                                    <m:r>
                                      <w:rPr>
                                        <w:rFonts w:ascii="Cambria Math" w:hAnsi="Cambria Math"/>
                                      </w:rPr>
                                      <m:t xml:space="preserve">     C</m:t>
                                    </m:r>
                                  </m:e>
                                  <m:sub>
                                    <m:r>
                                      <w:rPr>
                                        <w:rFonts w:ascii="Cambria Math" w:hAnsi="Cambria Math"/>
                                      </w:rPr>
                                      <m:t>corr</m:t>
                                    </m:r>
                                  </m:sub>
                                </m:sSub>
                                <m:r>
                                  <w:rPr>
                                    <w:rFonts w:ascii="Cambria Math" w:hAnsi="Cambria Math"/>
                                  </w:rPr>
                                  <m:t>(t,I)=-</m:t>
                                </m:r>
                                <m:nary>
                                  <m:naryPr>
                                    <m:chr m:val="∑"/>
                                    <m:limLoc m:val="undOvr"/>
                                    <m:supHide m:val="1"/>
                                    <m:ctrlPr>
                                      <w:rPr>
                                        <w:rFonts w:ascii="Cambria Math" w:hAnsi="Cambria Math"/>
                                        <w:i/>
                                      </w:rPr>
                                    </m:ctrlPr>
                                  </m:naryPr>
                                  <m:sub>
                                    <m:r>
                                      <w:rPr>
                                        <w:rFonts w:ascii="Cambria Math" w:hAnsi="Cambria Math"/>
                                      </w:rPr>
                                      <m:t>i,j (i≠j)</m:t>
                                    </m: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m:t>
                                    </m:r>
                                  </m:e>
                                </m:nary>
                              </m:oMath>
                            </m:oMathPara>
                          </w:p>
                        </w:txbxContent>
                      </wps:txbx>
                      <wps:bodyPr rot="0" vert="horz" wrap="square" lIns="0" tIns="0" rIns="0" bIns="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59.2pt;margin-top:146.45pt;width:217.35pt;height:77.2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" stroked="f">
                <v:textbox style="mso-fit-shape-to-text:t" inset="0,0,0,0">
                  <w:txbxContent>
                    <w:p w:rsidR="00F619D9" w:rsidRPr="009E29D3" w:rsidRDefault="00F619D9" w:rsidP="009E29D3">
                      <m:oMathPara>
                        <m:oMath>
                          <m:r>
                            <w:rPr>
                              <w:rFonts w:ascii="Cambria Math" w:hAnsi="Cambria Math"/>
                            </w:rPr>
                            <m:t>C</m:t>
                          </m:r>
                          <m:d>
                            <m:dPr>
                              <m:ctrlPr>
                                <w:rPr>
                                  <w:rFonts w:ascii="Cambria Math" w:hAnsi="Cambria Math"/>
                                  <w:i/>
                                </w:rPr>
                              </m:ctrlPr>
                            </m:dPr>
                            <m:e>
                              <m:r>
                                <w:rPr>
                                  <w:rFonts w:ascii="Cambria Math" w:hAnsi="Cambria Math"/>
                                </w:rPr>
                                <m:t>t,I</m:t>
                              </m:r>
                            </m:e>
                          </m:d>
                          <m:r>
                            <w:rPr>
                              <w:rFonts w:ascii="Cambria Math" w:hAnsi="Cambria Math"/>
                            </w:rPr>
                            <m:t>= α</m:t>
                          </m:r>
                          <m:sSub>
                            <m:sSubPr>
                              <m:ctrlPr>
                                <w:rPr>
                                  <w:rFonts w:ascii="Cambria Math" w:hAnsi="Cambria Math"/>
                                  <w:i/>
                                </w:rPr>
                              </m:ctrlPr>
                            </m:sSubPr>
                            <m:e>
                              <m:r>
                                <w:rPr>
                                  <w:rFonts w:ascii="Cambria Math" w:hAnsi="Cambria Math"/>
                                </w:rPr>
                                <m:t>C</m:t>
                              </m:r>
                            </m:e>
                            <m:sub>
                              <m:r>
                                <m:rPr>
                                  <m:sty m:val="p"/>
                                </m:rPr>
                                <w:rPr>
                                  <w:rFonts w:ascii="Cambria Math" w:hAnsi="Cambria Math"/>
                                </w:rPr>
                                <m:t>distortion</m:t>
                              </m:r>
                            </m:sub>
                          </m:sSub>
                          <m:d>
                            <m:dPr>
                              <m:ctrlPr>
                                <w:rPr>
                                  <w:rFonts w:ascii="Cambria Math" w:hAnsi="Cambria Math"/>
                                  <w:i/>
                                </w:rPr>
                              </m:ctrlPr>
                            </m:dPr>
                            <m:e>
                              <m:r>
                                <w:rPr>
                                  <w:rFonts w:ascii="Cambria Math" w:hAnsi="Cambria Math"/>
                                </w:rPr>
                                <m:t>t</m:t>
                              </m:r>
                            </m:e>
                          </m:d>
                          <m:r>
                            <w:rPr>
                              <w:rFonts w:ascii="Cambria Math" w:hAnsi="Cambria Math"/>
                            </w:rPr>
                            <m:t>+β</m:t>
                          </m:r>
                          <m:sSub>
                            <m:sSubPr>
                              <m:ctrlPr>
                                <w:rPr>
                                  <w:rFonts w:ascii="Cambria Math" w:hAnsi="Cambria Math"/>
                                  <w:i/>
                                </w:rPr>
                              </m:ctrlPr>
                            </m:sSubPr>
                            <m:e>
                              <m:r>
                                <w:rPr>
                                  <w:rFonts w:ascii="Cambria Math" w:hAnsi="Cambria Math"/>
                                </w:rPr>
                                <m:t>C</m:t>
                              </m:r>
                            </m:e>
                            <m:sub>
                              <m:r>
                                <w:rPr>
                                  <w:rFonts w:ascii="Cambria Math" w:hAnsi="Cambria Math"/>
                                </w:rPr>
                                <m:t>smooth</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corr</m:t>
                              </m:r>
                            </m:sub>
                          </m:sSub>
                          <m:d>
                            <m:dPr>
                              <m:ctrlPr>
                                <w:rPr>
                                  <w:rFonts w:ascii="Cambria Math" w:hAnsi="Cambria Math"/>
                                  <w:i/>
                                </w:rPr>
                              </m:ctrlPr>
                            </m:dPr>
                            <m:e>
                              <m:r>
                                <w:rPr>
                                  <w:rFonts w:ascii="Cambria Math" w:hAnsi="Cambria Math"/>
                                </w:rPr>
                                <m:t>t,I</m:t>
                              </m:r>
                            </m:e>
                          </m:d>
                        </m:oMath>
                      </m:oMathPara>
                    </w:p>
                    <w:p w:rsidR="00F619D9" w:rsidRPr="009E29D3" w:rsidRDefault="00F619D9" w:rsidP="009E29D3">
                      <w:pPr>
                        <w:rPr>
                          <w:sz w:val="6"/>
                        </w:rPr>
                      </w:pPr>
                    </w:p>
                    <w:p w:rsidR="00F619D9" w:rsidRPr="009E29D3" w:rsidRDefault="00F619D9" w:rsidP="009E29D3">
                      <w:pPr>
                        <w:rPr>
                          <w:sz w:val="6"/>
                        </w:rPr>
                      </w:pPr>
                    </w:p>
                    <w:p w:rsidR="00F619D9" w:rsidRDefault="00CB4318" w:rsidP="009E29D3">
                      <m:oMathPara>
                        <m:oMath>
                          <m:sSub>
                            <m:sSubPr>
                              <m:ctrlPr>
                                <w:rPr>
                                  <w:rFonts w:ascii="Cambria Math" w:hAnsi="Cambria Math"/>
                                  <w:i/>
                                </w:rPr>
                              </m:ctrlPr>
                            </m:sSubPr>
                            <m:e>
                              <m:r>
                                <w:rPr>
                                  <w:rFonts w:ascii="Cambria Math" w:hAnsi="Cambria Math"/>
                                </w:rPr>
                                <m:t xml:space="preserve">     C</m:t>
                              </m:r>
                            </m:e>
                            <m:sub>
                              <m:r>
                                <m:rPr>
                                  <m:sty m:val="p"/>
                                </m:rPr>
                                <w:rPr>
                                  <w:rFonts w:ascii="Cambria Math" w:hAnsi="Cambria Math"/>
                                </w:rPr>
                                <m:t>distortion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t</m:t>
                                  </m:r>
                                </m:e>
                              </m:d>
                            </m:e>
                            <m:sub>
                              <m:r>
                                <w:rPr>
                                  <w:rFonts w:ascii="Cambria Math" w:hAnsi="Cambria Math"/>
                                </w:rPr>
                                <m:t>1</m:t>
                              </m:r>
                            </m:sub>
                          </m:sSub>
                          <m:r>
                            <w:rPr>
                              <w:rFonts w:ascii="Cambria Math" w:hAnsi="Cambria Math"/>
                            </w:rPr>
                            <m:t xml:space="preserve">          </m:t>
                          </m:r>
                        </m:oMath>
                      </m:oMathPara>
                    </w:p>
                    <w:p w:rsidR="00F619D9" w:rsidRPr="009E29D3" w:rsidRDefault="00F619D9" w:rsidP="009E29D3">
                      <w:pPr>
                        <w:rPr>
                          <w:sz w:val="6"/>
                        </w:rPr>
                      </w:pPr>
                    </w:p>
                    <w:p w:rsidR="00F619D9" w:rsidRDefault="00CB4318" w:rsidP="009E29D3">
                      <m:oMathPara>
                        <m:oMath>
                          <m:sSub>
                            <m:sSubPr>
                              <m:ctrlPr>
                                <w:rPr>
                                  <w:rFonts w:ascii="Cambria Math" w:hAnsi="Cambria Math"/>
                                  <w:i/>
                                </w:rPr>
                              </m:ctrlPr>
                            </m:sSubPr>
                            <m:e>
                              <m:r>
                                <w:rPr>
                                  <w:rFonts w:ascii="Cambria Math" w:hAnsi="Cambria Math"/>
                                </w:rPr>
                                <m:t xml:space="preserve">     C</m:t>
                              </m:r>
                            </m:e>
                            <m:sub>
                              <m:r>
                                <w:rPr>
                                  <w:rFonts w:ascii="Cambria Math" w:hAnsi="Cambria Math"/>
                                </w:rPr>
                                <m:t>smooth</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t</m:t>
                                  </m:r>
                                </m:e>
                              </m:d>
                            </m:e>
                            <m:sub>
                              <m:r>
                                <w:rPr>
                                  <w:rFonts w:ascii="Cambria Math" w:hAnsi="Cambria Math"/>
                                </w:rPr>
                                <m:t>1</m:t>
                              </m:r>
                            </m:sub>
                          </m:sSub>
                          <m:r>
                            <w:rPr>
                              <w:rFonts w:ascii="Cambria Math" w:hAnsi="Cambria Math"/>
                            </w:rPr>
                            <m:t xml:space="preserve">         </m:t>
                          </m:r>
                        </m:oMath>
                      </m:oMathPara>
                    </w:p>
                    <w:p w:rsidR="00F619D9" w:rsidRPr="009E29D3" w:rsidRDefault="00F619D9" w:rsidP="009E29D3">
                      <w:pPr>
                        <w:rPr>
                          <w:sz w:val="6"/>
                        </w:rPr>
                      </w:pPr>
                    </w:p>
                    <w:p w:rsidR="00F619D9" w:rsidRDefault="00CB4318" w:rsidP="009E29D3">
                      <w:pPr>
                        <w:rPr>
                          <w:lang w:val="fr-FR"/>
                        </w:rPr>
                      </w:pPr>
                      <m:oMathPara>
                        <m:oMath>
                          <m:sSub>
                            <m:sSubPr>
                              <m:ctrlPr>
                                <w:rPr>
                                  <w:rFonts w:ascii="Cambria Math" w:hAnsi="Cambria Math"/>
                                  <w:i/>
                                </w:rPr>
                              </m:ctrlPr>
                            </m:sSubPr>
                            <m:e>
                              <m:r>
                                <w:rPr>
                                  <w:rFonts w:ascii="Cambria Math" w:hAnsi="Cambria Math"/>
                                </w:rPr>
                                <m:t xml:space="preserve">     C</m:t>
                              </m:r>
                            </m:e>
                            <m:sub>
                              <m:r>
                                <w:rPr>
                                  <w:rFonts w:ascii="Cambria Math" w:hAnsi="Cambria Math"/>
                                </w:rPr>
                                <m:t>corr</m:t>
                              </m:r>
                            </m:sub>
                          </m:sSub>
                          <m:r>
                            <w:rPr>
                              <w:rFonts w:ascii="Cambria Math" w:hAnsi="Cambria Math"/>
                            </w:rPr>
                            <m:t>(t,I)=-</m:t>
                          </m:r>
                          <m:nary>
                            <m:naryPr>
                              <m:chr m:val="∑"/>
                              <m:limLoc m:val="undOvr"/>
                              <m:supHide m:val="1"/>
                              <m:ctrlPr>
                                <w:rPr>
                                  <w:rFonts w:ascii="Cambria Math" w:hAnsi="Cambria Math"/>
                                  <w:i/>
                                </w:rPr>
                              </m:ctrlPr>
                            </m:naryPr>
                            <m:sub>
                              <m:r>
                                <w:rPr>
                                  <w:rFonts w:ascii="Cambria Math" w:hAnsi="Cambria Math"/>
                                </w:rPr>
                                <m:t>i,j (i≠j)</m:t>
                              </m: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m:t>
                              </m:r>
                            </m:e>
                          </m:nary>
                        </m:oMath>
                      </m:oMathPara>
                    </w:p>
                  </w:txbxContent>
                </v:textbox>
                <w10:wrap type="square"/>
              </v:shape>
            </w:pict>
          </mc:Fallback>
        </mc:AlternateContent>
      </w:r>
      <w:r>
        <w:rPr>
          <w:noProof/>
          <w:lang w:val="fr-FR" w:eastAsia="fr-FR"/>
        </w:rPr>
        <mc:AlternateContent>
          <mc:Choice Requires="wps">
            <w:drawing>
              <wp:inline distT="0" distB="0" distL="0" distR="0">
                <wp:extent cx="3049905" cy="2696845"/>
                <wp:effectExtent l="0" t="2540" r="0" 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9905" cy="2696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19D9" w:rsidRDefault="006E709C" w:rsidP="000939CF">
                            <w:pPr>
                              <w:jc w:val="center"/>
                              <w:rPr>
                                <w:lang w:val="fr-FR"/>
                              </w:rPr>
                            </w:pPr>
                            <w:r>
                              <w:rPr>
                                <w:noProof/>
                                <w:lang w:val="fr-FR" w:eastAsia="fr-FR"/>
                              </w:rPr>
                              <w:drawing>
                                <wp:inline distT="0" distB="0" distL="0" distR="0">
                                  <wp:extent cx="3048000" cy="2228850"/>
                                  <wp:effectExtent l="19050" t="0" r="0" b="0"/>
                                  <wp:docPr id="19" name="Image 19" descr="H:\Travail\Mes articles\Temporaires\embc16-electrophorese\step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ravail\Mes articles\Temporaires\embc16-electrophorese\steps.bmp"/>
                                          <pic:cNvPicPr>
                                            <a:picLocks noChangeAspect="1" noChangeArrowheads="1"/>
                                          </pic:cNvPicPr>
                                        </pic:nvPicPr>
                                        <pic:blipFill>
                                          <a:blip r:embed="rId8"/>
                                          <a:srcRect/>
                                          <a:stretch>
                                            <a:fillRect/>
                                          </a:stretch>
                                        </pic:blipFill>
                                        <pic:spPr bwMode="auto">
                                          <a:xfrm>
                                            <a:off x="0" y="0"/>
                                            <a:ext cx="3048000" cy="2228850"/>
                                          </a:xfrm>
                                          <a:prstGeom prst="rect">
                                            <a:avLst/>
                                          </a:prstGeom>
                                          <a:noFill/>
                                          <a:ln w="9525">
                                            <a:noFill/>
                                            <a:miter lim="800000"/>
                                            <a:headEnd/>
                                            <a:tailEnd/>
                                          </a:ln>
                                        </pic:spPr>
                                      </pic:pic>
                                    </a:graphicData>
                                  </a:graphic>
                                </wp:inline>
                              </w:drawing>
                            </w:r>
                          </w:p>
                          <w:p w:rsidR="00F619D9" w:rsidRPr="000939CF" w:rsidRDefault="00F619D9" w:rsidP="000939CF">
                            <w:pPr>
                              <w:jc w:val="center"/>
                              <w:rPr>
                                <w:sz w:val="16"/>
                                <w:szCs w:val="16"/>
                              </w:rPr>
                            </w:pPr>
                            <w:r w:rsidRPr="000939CF">
                              <w:rPr>
                                <w:sz w:val="16"/>
                                <w:szCs w:val="16"/>
                              </w:rPr>
                              <w:t xml:space="preserve">Figure 1.Illustration of </w:t>
                            </w:r>
                            <w:r>
                              <w:rPr>
                                <w:sz w:val="16"/>
                                <w:szCs w:val="16"/>
                              </w:rPr>
                              <w:t>image processing</w:t>
                            </w:r>
                            <w:r w:rsidRPr="000939CF">
                              <w:rPr>
                                <w:sz w:val="16"/>
                                <w:szCs w:val="16"/>
                              </w:rPr>
                              <w:t xml:space="preserve"> steps of band detection.</w:t>
                            </w:r>
                            <w:r>
                              <w:rPr>
                                <w:sz w:val="16"/>
                                <w:szCs w:val="16"/>
                              </w:rPr>
                              <w:t xml:space="preserve"> – A. profile image on membrane – B. Annotated profile image of ROI – C. results of grayscale conversion and re-alignment steps – D. noise removing E. final detected bands reported on original image.</w:t>
                            </w:r>
                          </w:p>
                        </w:txbxContent>
                      </wps:txbx>
                      <wps:bodyPr rot="0" vert="horz" wrap="square" lIns="0" tIns="0" rIns="0" bIns="0" anchor="t" anchorCtr="0" upright="1">
                        <a:noAutofit/>
                      </wps:bodyPr>
                    </wps:wsp>
                  </a:graphicData>
                </a:graphic>
              </wp:inline>
            </w:drawing>
          </mc:Choice>
          <mc:Fallback>
            <w:pict>
              <v:shape id="Text Box 3" o:spid="_x0000_s1027" type="#_x0000_t202" style="width:240.15pt;height:21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" stroked="f">
                <v:textbox inset="0,0,0,0">
                  <w:txbxContent>
                    <w:p w:rsidR="00F619D9" w:rsidRDefault="006E709C" w:rsidP="000939CF">
                      <w:pPr>
                        <w:jc w:val="center"/>
                        <w:rPr>
                          <w:lang w:val="fr-FR"/>
                        </w:rPr>
                      </w:pPr>
                      <w:r>
                        <w:rPr>
                          <w:noProof/>
                          <w:lang w:val="fr-FR" w:eastAsia="fr-FR"/>
                        </w:rPr>
                        <w:drawing>
                          <wp:inline distT="0" distB="0" distL="0" distR="0">
                            <wp:extent cx="3048000" cy="2228850"/>
                            <wp:effectExtent l="19050" t="0" r="0" b="0"/>
                            <wp:docPr id="19" name="Image 19" descr="H:\Travail\Mes articles\Temporaires\embc16-electrophorese\step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ravail\Mes articles\Temporaires\embc16-electrophorese\steps.bmp"/>
                                    <pic:cNvPicPr>
                                      <a:picLocks noChangeAspect="1" noChangeArrowheads="1"/>
                                    </pic:cNvPicPr>
                                  </pic:nvPicPr>
                                  <pic:blipFill>
                                    <a:blip r:embed="rId8"/>
                                    <a:srcRect/>
                                    <a:stretch>
                                      <a:fillRect/>
                                    </a:stretch>
                                  </pic:blipFill>
                                  <pic:spPr bwMode="auto">
                                    <a:xfrm>
                                      <a:off x="0" y="0"/>
                                      <a:ext cx="3048000" cy="2228850"/>
                                    </a:xfrm>
                                    <a:prstGeom prst="rect">
                                      <a:avLst/>
                                    </a:prstGeom>
                                    <a:noFill/>
                                    <a:ln w="9525">
                                      <a:noFill/>
                                      <a:miter lim="800000"/>
                                      <a:headEnd/>
                                      <a:tailEnd/>
                                    </a:ln>
                                  </pic:spPr>
                                </pic:pic>
                              </a:graphicData>
                            </a:graphic>
                          </wp:inline>
                        </w:drawing>
                      </w:r>
                    </w:p>
                    <w:p w:rsidR="00F619D9" w:rsidRPr="000939CF" w:rsidRDefault="00F619D9" w:rsidP="000939CF">
                      <w:pPr>
                        <w:jc w:val="center"/>
                        <w:rPr>
                          <w:sz w:val="16"/>
                          <w:szCs w:val="16"/>
                        </w:rPr>
                      </w:pPr>
                      <w:r w:rsidRPr="000939CF">
                        <w:rPr>
                          <w:sz w:val="16"/>
                          <w:szCs w:val="16"/>
                        </w:rPr>
                        <w:t xml:space="preserve">Figure 1.Illustration of </w:t>
                      </w:r>
                      <w:r>
                        <w:rPr>
                          <w:sz w:val="16"/>
                          <w:szCs w:val="16"/>
                        </w:rPr>
                        <w:t>image processing</w:t>
                      </w:r>
                      <w:r w:rsidRPr="000939CF">
                        <w:rPr>
                          <w:sz w:val="16"/>
                          <w:szCs w:val="16"/>
                        </w:rPr>
                        <w:t xml:space="preserve"> steps of band detection.</w:t>
                      </w:r>
                      <w:r>
                        <w:rPr>
                          <w:sz w:val="16"/>
                          <w:szCs w:val="16"/>
                        </w:rPr>
                        <w:t xml:space="preserve"> – A. profile image on membrane – B. Annotated profile image of ROI – C. results of grayscale conversion and re-alignment steps – D. noise removing E. final detected bands reported on original image.</w:t>
                      </w:r>
                    </w:p>
                  </w:txbxContent>
                </v:textbox>
                <w10:anchorlock/>
              </v:shape>
            </w:pict>
          </mc:Fallback>
        </mc:AlternateContent>
      </w:r>
    </w:p>
    <w:p w:rsidR="006E709C" w:rsidRPr="006E709C" w:rsidRDefault="006E709C" w:rsidP="000939CF">
      <w:pPr>
        <w:rPr>
          <w:sz w:val="10"/>
        </w:rPr>
      </w:pPr>
    </w:p>
    <w:p w:rsidR="000939CF" w:rsidRPr="000939CF" w:rsidRDefault="00B84313" w:rsidP="000939CF">
      <w:r>
        <w:rPr>
          <w:noProof/>
          <w:lang w:val="fr-FR" w:eastAsia="fr-FR"/>
        </w:rPr>
        <mc:AlternateContent>
          <mc:Choice Requires="wps">
            <w:drawing>
              <wp:inline distT="0" distB="0" distL="0" distR="0">
                <wp:extent cx="3049905" cy="1905635"/>
                <wp:effectExtent l="0" t="635" r="0" b="0"/>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9905" cy="1905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19D9" w:rsidRDefault="006E709C" w:rsidP="000939CF">
                            <w:pPr>
                              <w:jc w:val="center"/>
                              <w:rPr>
                                <w:lang w:val="fr-FR"/>
                              </w:rPr>
                            </w:pPr>
                            <w:r>
                              <w:rPr>
                                <w:noProof/>
                                <w:lang w:val="fr-FR" w:eastAsia="fr-FR"/>
                              </w:rPr>
                              <w:drawing>
                                <wp:inline distT="0" distB="0" distL="0" distR="0">
                                  <wp:extent cx="3040380" cy="1755775"/>
                                  <wp:effectExtent l="19050" t="0" r="7620" b="0"/>
                                  <wp:docPr id="17" name="Image 17" descr="H:\Travail\Mes articles\Temporaires\embc16-electrophorese\mainsamplesi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ravail\Mes articles\Temporaires\embc16-electrophorese\mainsamplesig.bmp"/>
                                          <pic:cNvPicPr>
                                            <a:picLocks noChangeAspect="1" noChangeArrowheads="1"/>
                                          </pic:cNvPicPr>
                                        </pic:nvPicPr>
                                        <pic:blipFill>
                                          <a:blip r:embed="rId9"/>
                                          <a:srcRect/>
                                          <a:stretch>
                                            <a:fillRect/>
                                          </a:stretch>
                                        </pic:blipFill>
                                        <pic:spPr bwMode="auto">
                                          <a:xfrm>
                                            <a:off x="0" y="0"/>
                                            <a:ext cx="3040380" cy="1755775"/>
                                          </a:xfrm>
                                          <a:prstGeom prst="rect">
                                            <a:avLst/>
                                          </a:prstGeom>
                                          <a:noFill/>
                                          <a:ln w="9525">
                                            <a:noFill/>
                                            <a:miter lim="800000"/>
                                            <a:headEnd/>
                                            <a:tailEnd/>
                                          </a:ln>
                                        </pic:spPr>
                                      </pic:pic>
                                    </a:graphicData>
                                  </a:graphic>
                                </wp:inline>
                              </w:drawing>
                            </w:r>
                          </w:p>
                          <w:p w:rsidR="00F619D9" w:rsidRPr="00214557" w:rsidRDefault="00F619D9" w:rsidP="000939CF">
                            <w:pPr>
                              <w:jc w:val="center"/>
                              <w:rPr>
                                <w:sz w:val="16"/>
                                <w:szCs w:val="16"/>
                              </w:rPr>
                            </w:pPr>
                            <w:r w:rsidRPr="00214557">
                              <w:rPr>
                                <w:sz w:val="16"/>
                                <w:szCs w:val="16"/>
                              </w:rPr>
                              <w:t>Figure 2</w:t>
                            </w:r>
                            <w:r>
                              <w:rPr>
                                <w:sz w:val="16"/>
                                <w:szCs w:val="16"/>
                              </w:rPr>
                              <w:t>. Result of signal processing steps of band detection.</w:t>
                            </w:r>
                          </w:p>
                        </w:txbxContent>
                      </wps:txbx>
                      <wps:bodyPr rot="0" vert="horz" wrap="square" lIns="0" tIns="0" rIns="0" bIns="0" anchor="t" anchorCtr="0" upright="1">
                        <a:noAutofit/>
                      </wps:bodyPr>
                    </wps:wsp>
                  </a:graphicData>
                </a:graphic>
              </wp:inline>
            </w:drawing>
          </mc:Choice>
          <mc:Fallback>
            <w:pict>
              <v:shape id="Text Box 7" o:spid="_x0000_s1028" type="#_x0000_t202" style="width:240.15pt;height:15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djKfAIAAAcFAAAOAAAAZHJzL2Uyb0RvYy54bWysVG1v2yAQ/j5p/wHxPbWdOm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" stroked="f">
                <v:textbox inset="0,0,0,0">
                  <w:txbxContent>
                    <w:p w:rsidR="00F619D9" w:rsidRDefault="006E709C" w:rsidP="000939CF">
                      <w:pPr>
                        <w:jc w:val="center"/>
                        <w:rPr>
                          <w:lang w:val="fr-FR"/>
                        </w:rPr>
                      </w:pPr>
                      <w:r>
                        <w:rPr>
                          <w:noProof/>
                          <w:lang w:val="fr-FR" w:eastAsia="fr-FR"/>
                        </w:rPr>
                        <w:drawing>
                          <wp:inline distT="0" distB="0" distL="0" distR="0">
                            <wp:extent cx="3040380" cy="1755775"/>
                            <wp:effectExtent l="19050" t="0" r="7620" b="0"/>
                            <wp:docPr id="17" name="Image 17" descr="H:\Travail\Mes articles\Temporaires\embc16-electrophorese\mainsamplesi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ravail\Mes articles\Temporaires\embc16-electrophorese\mainsamplesig.bmp"/>
                                    <pic:cNvPicPr>
                                      <a:picLocks noChangeAspect="1" noChangeArrowheads="1"/>
                                    </pic:cNvPicPr>
                                  </pic:nvPicPr>
                                  <pic:blipFill>
                                    <a:blip r:embed="rId9"/>
                                    <a:srcRect/>
                                    <a:stretch>
                                      <a:fillRect/>
                                    </a:stretch>
                                  </pic:blipFill>
                                  <pic:spPr bwMode="auto">
                                    <a:xfrm>
                                      <a:off x="0" y="0"/>
                                      <a:ext cx="3040380" cy="1755775"/>
                                    </a:xfrm>
                                    <a:prstGeom prst="rect">
                                      <a:avLst/>
                                    </a:prstGeom>
                                    <a:noFill/>
                                    <a:ln w="9525">
                                      <a:noFill/>
                                      <a:miter lim="800000"/>
                                      <a:headEnd/>
                                      <a:tailEnd/>
                                    </a:ln>
                                  </pic:spPr>
                                </pic:pic>
                              </a:graphicData>
                            </a:graphic>
                          </wp:inline>
                        </w:drawing>
                      </w:r>
                    </w:p>
                    <w:p w:rsidR="00F619D9" w:rsidRPr="00214557" w:rsidRDefault="00F619D9" w:rsidP="000939CF">
                      <w:pPr>
                        <w:jc w:val="center"/>
                        <w:rPr>
                          <w:sz w:val="16"/>
                          <w:szCs w:val="16"/>
                        </w:rPr>
                      </w:pPr>
                      <w:r w:rsidRPr="00214557">
                        <w:rPr>
                          <w:sz w:val="16"/>
                          <w:szCs w:val="16"/>
                        </w:rPr>
                        <w:t>Figure 2</w:t>
                      </w:r>
                      <w:r>
                        <w:rPr>
                          <w:sz w:val="16"/>
                          <w:szCs w:val="16"/>
                        </w:rPr>
                        <w:t>. Result of signal processing steps of band detection.</w:t>
                      </w:r>
                    </w:p>
                  </w:txbxContent>
                </v:textbox>
                <w10:anchorlock/>
              </v:shape>
            </w:pict>
          </mc:Fallback>
        </mc:AlternateContent>
      </w:r>
    </w:p>
    <w:p w:rsidR="006F212C" w:rsidRPr="006F212C" w:rsidRDefault="006F212C" w:rsidP="00F45F1C">
      <w:pPr>
        <w:pStyle w:val="Titre2"/>
      </w:pPr>
      <w:r>
        <w:t>Electrophorese</w:t>
      </w:r>
    </w:p>
    <w:p w:rsidR="006F212C" w:rsidRPr="00C552D7" w:rsidRDefault="006F212C" w:rsidP="006F212C">
      <w:pPr>
        <w:pStyle w:val="Corpsdetexte"/>
        <w:ind w:firstLine="0"/>
        <w:rPr>
          <w:lang w:val="fr-FR"/>
        </w:rPr>
      </w:pPr>
      <w:r w:rsidRPr="008D1BC7">
        <w:rPr>
          <w:b/>
          <w:color w:val="FF0000"/>
          <w:lang w:val="fr-FR"/>
        </w:rPr>
        <w:t>Pour séparer les immunoglobulines G, nous utilisons la technique Helena d’</w:t>
      </w:r>
      <w:proofErr w:type="spellStart"/>
      <w:r w:rsidRPr="008D1BC7">
        <w:rPr>
          <w:b/>
          <w:color w:val="FF0000"/>
          <w:lang w:val="fr-FR"/>
        </w:rPr>
        <w:t>isofocalisation</w:t>
      </w:r>
      <w:proofErr w:type="spellEnd"/>
      <w:r w:rsidRPr="008D1BC7">
        <w:rPr>
          <w:b/>
          <w:color w:val="FF0000"/>
          <w:lang w:val="fr-FR"/>
        </w:rPr>
        <w:t xml:space="preserve"> sur gel d’agarose </w:t>
      </w:r>
      <w:r w:rsidR="00B949A2">
        <w:rPr>
          <w:b/>
          <w:color w:val="FF0000"/>
          <w:lang w:val="fr-FR"/>
        </w:rPr>
        <w:t xml:space="preserve">et de transfert sur une membrane de dimensions </w:t>
      </w:r>
      <w:r w:rsidR="00E83B4D">
        <w:rPr>
          <w:b/>
          <w:color w:val="FF0000"/>
          <w:lang w:val="fr-FR"/>
        </w:rPr>
        <w:t>10</w:t>
      </w:r>
      <w:r w:rsidR="00B949A2">
        <w:rPr>
          <w:b/>
          <w:color w:val="FF0000"/>
          <w:lang w:val="fr-FR"/>
        </w:rPr>
        <w:t xml:space="preserve">cm*8cm </w:t>
      </w:r>
      <w:r w:rsidR="00B949A2" w:rsidRPr="008D1BC7">
        <w:rPr>
          <w:b/>
          <w:color w:val="FF0000"/>
          <w:lang w:val="fr-FR"/>
        </w:rPr>
        <w:t xml:space="preserve">(Helena Biosciences, United </w:t>
      </w:r>
      <w:proofErr w:type="spellStart"/>
      <w:r w:rsidR="00B949A2" w:rsidRPr="008D1BC7">
        <w:rPr>
          <w:b/>
          <w:color w:val="FF0000"/>
          <w:lang w:val="fr-FR"/>
        </w:rPr>
        <w:t>Kingdom</w:t>
      </w:r>
      <w:proofErr w:type="spellEnd"/>
      <w:r w:rsidR="00B949A2" w:rsidRPr="008D1BC7">
        <w:rPr>
          <w:b/>
          <w:color w:val="FF0000"/>
          <w:lang w:val="fr-FR"/>
        </w:rPr>
        <w:t>)</w:t>
      </w:r>
      <w:r w:rsidRPr="00C552D7">
        <w:rPr>
          <w:lang w:val="fr-FR"/>
        </w:rPr>
        <w:t>.</w:t>
      </w:r>
    </w:p>
    <w:p w:rsidR="006F212C" w:rsidRDefault="00025613" w:rsidP="006F212C">
      <w:r>
        <w:t>The membrane image contains ten profiles of various patients recorded simultaneously</w:t>
      </w:r>
      <w:r w:rsidR="007E344F">
        <w:t>.</w:t>
      </w:r>
    </w:p>
    <w:p w:rsidR="00025613" w:rsidRPr="00CF0613" w:rsidRDefault="00F45F1C" w:rsidP="00025613">
      <w:pPr>
        <w:pStyle w:val="Titre2"/>
        <w:keepLines/>
        <w:numPr>
          <w:ilvl w:val="1"/>
          <w:numId w:val="0"/>
        </w:numPr>
        <w:tabs>
          <w:tab w:val="num" w:pos="360"/>
        </w:tabs>
        <w:autoSpaceDE/>
        <w:autoSpaceDN/>
        <w:ind w:left="288" w:hanging="288"/>
      </w:pPr>
      <w:r w:rsidRPr="00CF0613">
        <w:t>B</w:t>
      </w:r>
      <w:r w:rsidR="00C2692F" w:rsidRPr="00CF0613">
        <w:t>.</w:t>
      </w:r>
      <w:r w:rsidR="00C2692F" w:rsidRPr="00CF0613">
        <w:tab/>
      </w:r>
      <w:r w:rsidR="00274FD1" w:rsidRPr="00CF0613">
        <w:t>Profile i</w:t>
      </w:r>
      <w:r w:rsidR="0010195A" w:rsidRPr="00CF0613">
        <w:t xml:space="preserve">mage </w:t>
      </w:r>
      <w:r w:rsidR="00E45B30" w:rsidRPr="00CF0613">
        <w:t>acquisition</w:t>
      </w:r>
    </w:p>
    <w:p w:rsidR="00274FD1" w:rsidRDefault="00025613" w:rsidP="00C2692F">
      <w:pPr>
        <w:pStyle w:val="Corpsdetexte"/>
      </w:pPr>
      <w:r>
        <w:t xml:space="preserve">The </w:t>
      </w:r>
      <w:r w:rsidR="00B05E54" w:rsidRPr="00B05E54">
        <w:t xml:space="preserve">physical membrane </w:t>
      </w:r>
      <w:r>
        <w:t xml:space="preserve">is </w:t>
      </w:r>
      <w:r w:rsidR="00B05E54" w:rsidRPr="00B05E54">
        <w:t xml:space="preserve">scanned </w:t>
      </w:r>
      <w:r w:rsidR="00D330B0" w:rsidRPr="00E83B4D">
        <w:t>[Epson V750 PRO]</w:t>
      </w:r>
      <w:r w:rsidR="00D330B0">
        <w:t xml:space="preserve"> </w:t>
      </w:r>
      <w:r w:rsidR="00B05E54" w:rsidRPr="00B05E54">
        <w:t xml:space="preserve">in </w:t>
      </w:r>
      <w:r w:rsidR="00CF0613">
        <w:t>48</w:t>
      </w:r>
      <w:r w:rsidR="00B05E54" w:rsidRPr="00B05E54">
        <w:t xml:space="preserve"> bit color</w:t>
      </w:r>
      <w:r w:rsidR="002213B1">
        <w:t xml:space="preserve"> (the 3 color values are considered from 0 to 1)</w:t>
      </w:r>
      <w:r w:rsidR="00B05E54" w:rsidRPr="00B05E54">
        <w:t xml:space="preserve"> at a resolution of 600 dpi</w:t>
      </w:r>
      <w:r w:rsidR="00B05E54" w:rsidRPr="00E83B4D">
        <w:t>.</w:t>
      </w:r>
      <w:r w:rsidR="002213B1">
        <w:t xml:space="preserve"> </w:t>
      </w:r>
      <w:r w:rsidR="00063DDE">
        <w:t xml:space="preserve">A specialist has to choose </w:t>
      </w:r>
      <w:r>
        <w:t>a profile</w:t>
      </w:r>
      <w:r w:rsidR="00063DDE">
        <w:t xml:space="preserve"> and select</w:t>
      </w:r>
      <w:r w:rsidR="00B05E54" w:rsidRPr="00B05E54">
        <w:t xml:space="preserve"> </w:t>
      </w:r>
      <w:r w:rsidR="00063DDE" w:rsidRPr="00B05E54">
        <w:t>manually</w:t>
      </w:r>
      <w:r w:rsidR="00063DDE">
        <w:t xml:space="preserve"> </w:t>
      </w:r>
      <w:r w:rsidR="00B05E54" w:rsidRPr="00B05E54">
        <w:t xml:space="preserve">a </w:t>
      </w:r>
      <w:r w:rsidR="000E4BCC">
        <w:t>R</w:t>
      </w:r>
      <w:r>
        <w:t xml:space="preserve">ectangular </w:t>
      </w:r>
      <w:r w:rsidR="000E4BCC">
        <w:t>R</w:t>
      </w:r>
      <w:r w:rsidR="00B05E54" w:rsidRPr="00B05E54">
        <w:t xml:space="preserve">egion of </w:t>
      </w:r>
      <w:r w:rsidR="000E4BCC">
        <w:t>I</w:t>
      </w:r>
      <w:r w:rsidR="00B05E54" w:rsidRPr="00B05E54">
        <w:t>nterest</w:t>
      </w:r>
      <w:r w:rsidR="000E4BCC">
        <w:t xml:space="preserve"> (ROI)</w:t>
      </w:r>
      <w:r w:rsidR="00B05E54" w:rsidRPr="00B05E54">
        <w:t xml:space="preserve"> </w:t>
      </w:r>
      <w:r w:rsidR="00274FD1">
        <w:t>thanks to a</w:t>
      </w:r>
      <w:r>
        <w:t xml:space="preserve"> specific</w:t>
      </w:r>
      <w:r w:rsidR="00274FD1">
        <w:t xml:space="preserve"> </w:t>
      </w:r>
      <w:proofErr w:type="spellStart"/>
      <w:r w:rsidR="00274FD1">
        <w:t>Matlab</w:t>
      </w:r>
      <w:proofErr w:type="spellEnd"/>
      <w:r w:rsidR="00274FD1">
        <w:t xml:space="preserve"> interface</w:t>
      </w:r>
      <w:r w:rsidR="007E344F">
        <w:t xml:space="preserve"> (Fig. 1.A-B)</w:t>
      </w:r>
      <w:r w:rsidR="00274FD1">
        <w:t>.</w:t>
      </w:r>
    </w:p>
    <w:p w:rsidR="00C776D5" w:rsidRPr="00F45F1C" w:rsidRDefault="00DE6C4F" w:rsidP="00C776D5">
      <w:pPr>
        <w:pStyle w:val="Titre2"/>
        <w:keepLines/>
        <w:numPr>
          <w:ilvl w:val="1"/>
          <w:numId w:val="0"/>
        </w:numPr>
        <w:tabs>
          <w:tab w:val="num" w:pos="360"/>
        </w:tabs>
        <w:autoSpaceDE/>
        <w:autoSpaceDN/>
        <w:ind w:left="288" w:hanging="288"/>
      </w:pPr>
      <w:r>
        <w:t>C</w:t>
      </w:r>
      <w:r w:rsidR="00C776D5" w:rsidRPr="00F45F1C">
        <w:t>.</w:t>
      </w:r>
      <w:r w:rsidR="00C776D5" w:rsidRPr="00F45F1C">
        <w:tab/>
        <w:t>Grayscale conversion</w:t>
      </w:r>
    </w:p>
    <w:p w:rsidR="00C776D5" w:rsidRPr="00025613" w:rsidRDefault="00025613" w:rsidP="00D60264">
      <w:pPr>
        <w:pStyle w:val="Corpsdetexte"/>
      </w:pPr>
      <w:r w:rsidRPr="00025613">
        <w:t xml:space="preserve">The color image </w:t>
      </w:r>
      <w:r w:rsidR="00F45F1C">
        <w:t>is</w:t>
      </w:r>
      <w:r w:rsidRPr="00025613">
        <w:t xml:space="preserve"> converted to grayscale thanks to a linear </w:t>
      </w:r>
      <w:r>
        <w:t>conversion (Gray=</w:t>
      </w:r>
      <w:r w:rsidR="00875145">
        <w:t>R*</w:t>
      </w:r>
      <w:proofErr w:type="spellStart"/>
      <w:r w:rsidR="00875145">
        <w:t>Red+G</w:t>
      </w:r>
      <w:proofErr w:type="spellEnd"/>
      <w:r w:rsidR="00875145">
        <w:t>*</w:t>
      </w:r>
      <w:proofErr w:type="spellStart"/>
      <w:r w:rsidR="00875145">
        <w:t>Green+B</w:t>
      </w:r>
      <w:proofErr w:type="spellEnd"/>
      <w:r w:rsidR="00875145">
        <w:t xml:space="preserve">*Blue). In order to find the coefficients which maximize the contrast, a Principal Component Analysis (PCA) has been realized on </w:t>
      </w:r>
      <w:r w:rsidR="00F45F1C">
        <w:t xml:space="preserve">some </w:t>
      </w:r>
      <w:r w:rsidR="00875145">
        <w:t>positive profile</w:t>
      </w:r>
      <w:r w:rsidR="00D60264">
        <w:t>s</w:t>
      </w:r>
      <w:r w:rsidR="00875145">
        <w:t xml:space="preserve"> (considering all pixels as samples and the three colors as data). </w:t>
      </w:r>
      <w:r w:rsidR="00D60264">
        <w:t>The various coefficient obtain</w:t>
      </w:r>
      <w:r w:rsidR="00F45F1C">
        <w:t>ed</w:t>
      </w:r>
      <w:r w:rsidR="00D60264">
        <w:t xml:space="preserve"> on </w:t>
      </w:r>
      <w:r w:rsidR="00F45F1C">
        <w:t xml:space="preserve">the </w:t>
      </w:r>
      <w:r w:rsidR="00D60264">
        <w:t xml:space="preserve">various profiles </w:t>
      </w:r>
      <w:r w:rsidR="00F45F1C">
        <w:t xml:space="preserve">are normalized and </w:t>
      </w:r>
      <w:r w:rsidR="00D60264">
        <w:t>average</w:t>
      </w:r>
      <w:r w:rsidR="00F45F1C">
        <w:t>d.</w:t>
      </w:r>
      <w:r w:rsidR="00D60264">
        <w:t xml:space="preserve"> </w:t>
      </w:r>
      <w:r w:rsidR="00F45F1C">
        <w:t>T</w:t>
      </w:r>
      <w:r w:rsidR="00D60264">
        <w:t>he final coefficient</w:t>
      </w:r>
      <w:r w:rsidR="00F45F1C">
        <w:t>s thus obtained for all images are</w:t>
      </w:r>
      <w:r w:rsidR="00875145">
        <w:t xml:space="preserve"> R=0.16, G=0.52, B=0.32</w:t>
      </w:r>
      <w:r w:rsidR="007E344F">
        <w:t xml:space="preserve"> (Fig. 1.C)</w:t>
      </w:r>
      <w:r w:rsidR="00F45F1C">
        <w:t>. This is coherent with the fact that bands are most visible on the green image with our acquisition system.</w:t>
      </w:r>
      <w:r w:rsidR="00057137">
        <w:t xml:space="preserve"> </w:t>
      </w:r>
    </w:p>
    <w:p w:rsidR="00274FD1" w:rsidRPr="00F45F1C" w:rsidRDefault="00DE6C4F" w:rsidP="00274FD1">
      <w:pPr>
        <w:pStyle w:val="Titre2"/>
        <w:keepLines/>
        <w:numPr>
          <w:ilvl w:val="1"/>
          <w:numId w:val="0"/>
        </w:numPr>
        <w:tabs>
          <w:tab w:val="num" w:pos="360"/>
        </w:tabs>
        <w:autoSpaceDE/>
        <w:autoSpaceDN/>
        <w:ind w:left="288" w:hanging="288"/>
      </w:pPr>
      <w:r>
        <w:t>D</w:t>
      </w:r>
      <w:r w:rsidR="00274FD1" w:rsidRPr="00F45F1C">
        <w:t>.</w:t>
      </w:r>
      <w:r w:rsidR="00274FD1" w:rsidRPr="00F45F1C">
        <w:tab/>
      </w:r>
      <w:r w:rsidR="000702B3">
        <w:t>Band</w:t>
      </w:r>
      <w:r w:rsidR="00274FD1" w:rsidRPr="00F45F1C">
        <w:t xml:space="preserve"> re-</w:t>
      </w:r>
      <w:proofErr w:type="spellStart"/>
      <w:r w:rsidR="00274FD1" w:rsidRPr="00F45F1C">
        <w:t>alignement</w:t>
      </w:r>
      <w:proofErr w:type="spellEnd"/>
    </w:p>
    <w:p w:rsidR="00F37680" w:rsidRDefault="00063DDE" w:rsidP="00A462E5">
      <w:pPr>
        <w:ind w:firstLine="202"/>
        <w:jc w:val="both"/>
      </w:pPr>
      <w:r w:rsidRPr="00063DDE">
        <w:t xml:space="preserve">Some </w:t>
      </w:r>
      <w:r w:rsidR="00C776D5" w:rsidRPr="00063DDE">
        <w:t>images are</w:t>
      </w:r>
      <w:r w:rsidRPr="00063DDE">
        <w:t xml:space="preserve"> subject to distortion</w:t>
      </w:r>
      <w:r w:rsidR="0022463B">
        <w:t xml:space="preserve"> called smiles</w:t>
      </w:r>
      <w:r w:rsidRPr="00063DDE">
        <w:t xml:space="preserve"> </w:t>
      </w:r>
      <w:r w:rsidR="00C776D5">
        <w:t>which causes</w:t>
      </w:r>
      <w:r w:rsidRPr="00063DDE">
        <w:t xml:space="preserve"> band</w:t>
      </w:r>
      <w:r w:rsidR="00C776D5">
        <w:t xml:space="preserve"> not being straight and not being</w:t>
      </w:r>
      <w:r w:rsidRPr="00063DDE">
        <w:t xml:space="preserve"> horizontal. </w:t>
      </w:r>
      <w:r w:rsidR="00C776D5">
        <w:t>A</w:t>
      </w:r>
      <w:r>
        <w:t xml:space="preserve"> re-</w:t>
      </w:r>
      <w:r w:rsidR="00C776D5">
        <w:t>alignment</w:t>
      </w:r>
      <w:r>
        <w:t xml:space="preserve"> process is</w:t>
      </w:r>
      <w:r w:rsidR="00C776D5">
        <w:t xml:space="preserve"> then</w:t>
      </w:r>
      <w:r>
        <w:t xml:space="preserve"> applied which consist to determine an offset for each </w:t>
      </w:r>
      <w:r w:rsidR="00C776D5">
        <w:t>column of pixel. This set of offset make a curve</w:t>
      </w:r>
      <m:oMath>
        <m:sSub>
          <m:sSubPr>
            <m:ctrlPr>
              <w:rPr>
                <w:rFonts w:ascii="Cambria Math" w:hAnsi="Cambria Math"/>
                <w:i/>
              </w:rPr>
            </m:ctrlPr>
          </m:sSubPr>
          <m:e>
            <m:r>
              <w:rPr>
                <w:rFonts w:ascii="Cambria Math" w:hAnsi="Cambria Math"/>
              </w:rPr>
              <m:t xml:space="preserve"> t</m:t>
            </m:r>
          </m:e>
          <m:sub>
            <m:r>
              <w:rPr>
                <w:rFonts w:ascii="Cambria Math" w:hAnsi="Cambria Math"/>
              </w:rPr>
              <m:t>i</m:t>
            </m:r>
          </m:sub>
        </m:sSub>
        <m:r>
          <w:rPr>
            <w:rFonts w:ascii="Cambria Math" w:hAnsi="Cambria Math"/>
          </w:rPr>
          <m:t xml:space="preserve"> (i=1…n</m:t>
        </m:r>
      </m:oMath>
      <w:r w:rsidR="00A462E5">
        <w:t xml:space="preserve">) </w:t>
      </w:r>
      <w:r w:rsidR="00C776D5">
        <w:t xml:space="preserve">and this curve is determined to maximize correlation between each column of pixels while being </w:t>
      </w:r>
      <w:r w:rsidR="00A462E5">
        <w:t>smooth</w:t>
      </w:r>
      <w:r w:rsidR="00C776D5">
        <w:t xml:space="preserve"> </w:t>
      </w:r>
      <w:r w:rsidR="005769D1">
        <w:t>and with minimum distortion.</w:t>
      </w:r>
      <w:r w:rsidR="00C776D5">
        <w:t xml:space="preserve"> </w:t>
      </w:r>
    </w:p>
    <w:p w:rsidR="009E29D3" w:rsidRDefault="00A462E5" w:rsidP="009E29D3">
      <w:pPr>
        <w:jc w:val="both"/>
      </w:pPr>
      <w:r>
        <w:tab/>
        <w:t xml:space="preserve">Let </w:t>
      </w:r>
      <m:oMath>
        <m:r>
          <w:rPr>
            <w:rFonts w:ascii="Cambria Math" w:hAnsi="Cambria Math"/>
          </w:rPr>
          <m:t>I</m:t>
        </m:r>
      </m:oMath>
      <w:r>
        <w:t xml:space="preserve"> being the image,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t xml:space="preserve"> being the signal of the k column of pixel. Eq.1 designs a cost function</w:t>
      </w:r>
      <w:r w:rsidR="00700E9F">
        <w:t xml:space="preserve"> </w:t>
      </w:r>
      <m:oMath>
        <m:r>
          <w:rPr>
            <w:rFonts w:ascii="Cambria Math" w:hAnsi="Cambria Math"/>
          </w:rPr>
          <m:t>C</m:t>
        </m:r>
        <m:d>
          <m:dPr>
            <m:ctrlPr>
              <w:rPr>
                <w:rFonts w:ascii="Cambria Math" w:hAnsi="Cambria Math"/>
                <w:i/>
              </w:rPr>
            </m:ctrlPr>
          </m:dPr>
          <m:e>
            <m:r>
              <w:rPr>
                <w:rFonts w:ascii="Cambria Math" w:hAnsi="Cambria Math"/>
              </w:rPr>
              <m:t>t,I</m:t>
            </m:r>
          </m:e>
        </m:d>
      </m:oMath>
      <w:r w:rsidR="00700E9F">
        <w:t xml:space="preserve"> which has to be minimized by an </w:t>
      </w:r>
      <w:r w:rsidR="00CF0613">
        <w:t>optimal</w:t>
      </w:r>
      <m:oMath>
        <m:r>
          <w:rPr>
            <w:rFonts w:ascii="Cambria Math" w:hAnsi="Cambria Math"/>
          </w:rPr>
          <m:t xml:space="preserve"> t</m:t>
        </m:r>
      </m:oMath>
      <w:r w:rsidR="00700E9F">
        <w:t xml:space="preserve">. </w:t>
      </w:r>
    </w:p>
    <w:p w:rsidR="009E29D3" w:rsidRDefault="009E29D3" w:rsidP="009E29D3">
      <w:pPr>
        <w:jc w:val="both"/>
        <w:rPr>
          <w:rFonts w:ascii="Symbol" w:eastAsia="SimSun" w:hAnsi="Symbol" w:cs="Symbol"/>
        </w:rPr>
      </w:pPr>
    </w:p>
    <w:p w:rsidR="009E29D3" w:rsidRDefault="009E29D3" w:rsidP="009E29D3">
      <w:pPr>
        <w:jc w:val="both"/>
        <w:rPr>
          <w:rFonts w:ascii="Symbol" w:eastAsia="SimSun" w:hAnsi="Symbol" w:cs="Symbol"/>
        </w:rPr>
      </w:pPr>
    </w:p>
    <w:p w:rsidR="00B43BCB" w:rsidRDefault="00B43BCB" w:rsidP="009E29D3">
      <w:pPr>
        <w:jc w:val="both"/>
        <w:rPr>
          <w:rFonts w:ascii="Symbol" w:eastAsia="SimSun" w:hAnsi="Symbol" w:cs="Symbol"/>
        </w:rPr>
      </w:pPr>
    </w:p>
    <w:p w:rsidR="00E83B4D" w:rsidRPr="00E83B4D" w:rsidRDefault="00981230" w:rsidP="009E29D3">
      <w:pPr>
        <w:jc w:val="both"/>
      </w:pPr>
      <w:r>
        <w:rPr>
          <w:rFonts w:ascii="Symbol" w:eastAsia="SimSun" w:hAnsi="Symbol" w:cs="Symbol"/>
        </w:rPr>
        <w:t></w:t>
      </w:r>
      <w:r>
        <w:rPr>
          <w:rFonts w:ascii="Symbol" w:eastAsia="SimSun" w:hAnsi="Symbol" w:cs="Symbol"/>
        </w:rPr>
        <w:t></w:t>
      </w:r>
      <w:r w:rsidR="00E83B4D" w:rsidRPr="00E83B4D">
        <w:rPr>
          <w:rFonts w:ascii="Symbol" w:eastAsia="SimSun" w:hAnsi="Symbol" w:cs="Symbol"/>
        </w:rPr>
        <w:t></w:t>
      </w:r>
      <w:r w:rsidR="00E83B4D" w:rsidRPr="00E83B4D">
        <w:rPr>
          <w:rFonts w:ascii="Symbol" w:eastAsia="SimSun" w:hAnsi="Symbol" w:cs="Symbol"/>
        </w:rPr>
        <w:t></w:t>
      </w:r>
      <w:r w:rsidR="00E83B4D" w:rsidRPr="00E83B4D">
        <w:rPr>
          <w:rFonts w:ascii="Symbol" w:eastAsia="SimSun" w:hAnsi="Symbol" w:cs="Symbol"/>
        </w:rPr>
        <w:t></w:t>
      </w:r>
    </w:p>
    <w:p w:rsidR="009E29D3" w:rsidRDefault="009E29D3" w:rsidP="00B150F7">
      <w:pPr>
        <w:jc w:val="both"/>
      </w:pPr>
    </w:p>
    <w:p w:rsidR="009E29D3" w:rsidRDefault="009E29D3" w:rsidP="00B150F7">
      <w:pPr>
        <w:jc w:val="both"/>
      </w:pPr>
    </w:p>
    <w:p w:rsidR="009E29D3" w:rsidRDefault="009E29D3" w:rsidP="00B150F7">
      <w:pPr>
        <w:jc w:val="both"/>
      </w:pPr>
    </w:p>
    <w:p w:rsidR="004926C3" w:rsidRDefault="00CB4318" w:rsidP="00B150F7">
      <w:pPr>
        <w:jc w:val="both"/>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1</m:t>
            </m:r>
          </m:sub>
        </m:sSub>
      </m:oMath>
      <w:r w:rsidR="004926C3">
        <w:t xml:space="preserve"> </w:t>
      </w:r>
      <w:proofErr w:type="gramStart"/>
      <w:r w:rsidR="004926C3">
        <w:t>correspond</w:t>
      </w:r>
      <w:r w:rsidR="00DE6C4F">
        <w:t>s</w:t>
      </w:r>
      <w:proofErr w:type="gramEnd"/>
      <w:r w:rsidR="004926C3">
        <w:t xml:space="preserve"> to the norm 1 of the signal (sum of absolute value),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t</m:t>
        </m:r>
      </m:oMath>
      <w:r w:rsidR="004926C3">
        <w:t xml:space="preserve"> is the second derivative of t,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oMath>
      <w:r w:rsidR="004926C3">
        <w:t xml:space="preserve"> is the squared correlation between the two signals</w:t>
      </w:r>
      <w:r w:rsidR="0087527D">
        <w:t>,</w:t>
      </w:r>
      <w:r w:rsidR="004926C3">
        <w:t xml:space="preserve">  </w:t>
      </w:r>
      <m:oMath>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oMath>
      <w:r w:rsidR="0087527D">
        <w:t xml:space="preserve"> is the i-th column of the image shifted by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87527D">
        <w:t xml:space="preserve"> pixels, </w:t>
      </w:r>
      <m:oMath>
        <m:r>
          <w:rPr>
            <w:rFonts w:ascii="Cambria Math" w:hAnsi="Cambria Math"/>
          </w:rPr>
          <m:t>α</m:t>
        </m:r>
      </m:oMath>
      <w:r w:rsidR="0087527D">
        <w:t xml:space="preserve"> and </w:t>
      </w:r>
      <m:oMath>
        <m:r>
          <w:rPr>
            <w:rFonts w:ascii="Cambria Math" w:hAnsi="Cambria Math"/>
          </w:rPr>
          <m:t>β</m:t>
        </m:r>
      </m:oMath>
      <w:r w:rsidR="0087527D">
        <w:t xml:space="preserve"> are balancing terms</w:t>
      </w:r>
      <w:r w:rsidR="00DE6C4F">
        <w:t xml:space="preserve"> set empirically.</w:t>
      </w:r>
    </w:p>
    <w:p w:rsidR="0087527D" w:rsidRDefault="0087527D" w:rsidP="00B150F7">
      <w:pPr>
        <w:jc w:val="both"/>
      </w:pPr>
    </w:p>
    <w:p w:rsidR="00700E9F" w:rsidRDefault="00700E9F" w:rsidP="00B150F7">
      <w:pPr>
        <w:jc w:val="both"/>
      </w:pPr>
      <w:r>
        <w:t xml:space="preserve">This cost is composed by three balanced </w:t>
      </w:r>
      <w:r w:rsidR="00CF0613">
        <w:t>terms:</w:t>
      </w:r>
    </w:p>
    <w:p w:rsidR="00700E9F" w:rsidRDefault="00700E9F" w:rsidP="00B150F7">
      <w:pPr>
        <w:jc w:val="both"/>
      </w:pPr>
      <w:r>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rPr>
              <m:t>distortion</m:t>
            </m:r>
          </m:sub>
        </m:sSub>
      </m:oMath>
      <w:r>
        <w:t xml:space="preserve"> (sum of absolute value </w:t>
      </w:r>
      <w:r w:rsidR="0087527D">
        <w:t xml:space="preserve">of the </w:t>
      </w:r>
      <w:r>
        <w:t xml:space="preserve">curve) aims to minimize the change if there is no significant distortion on the image; </w:t>
      </w:r>
    </w:p>
    <w:p w:rsidR="004926C3" w:rsidRDefault="00700E9F" w:rsidP="00B150F7">
      <w:pPr>
        <w:jc w:val="both"/>
      </w:pPr>
      <w:r>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rPr>
              <m:t>smooth</m:t>
            </m:r>
          </m:sub>
        </m:sSub>
      </m:oMath>
      <w:r>
        <w:t xml:space="preserve"> </w:t>
      </w:r>
      <w:proofErr w:type="gramStart"/>
      <w:r w:rsidR="004926C3">
        <w:t>aims</w:t>
      </w:r>
      <w:proofErr w:type="gramEnd"/>
      <w:r w:rsidR="004926C3">
        <w:t xml:space="preserve"> to minimize the second derivation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t</m:t>
        </m:r>
      </m:oMath>
      <w:r w:rsidR="004926C3">
        <w:t xml:space="preserve"> of the curve</w:t>
      </w:r>
      <w:r w:rsidR="0087527D">
        <w:t xml:space="preserve"> in order</w:t>
      </w:r>
      <w:r w:rsidR="004926C3">
        <w:t xml:space="preserve"> to</w:t>
      </w:r>
      <w:r>
        <w:t xml:space="preserve"> avoid discontinuities while allowing </w:t>
      </w:r>
      <w:r w:rsidR="004926C3">
        <w:t>straight but not horizontal shifting.</w:t>
      </w:r>
    </w:p>
    <w:p w:rsidR="005769D1" w:rsidRDefault="004926C3" w:rsidP="00B150F7">
      <w:pPr>
        <w:jc w:val="both"/>
      </w:pPr>
      <w:r>
        <w:t xml:space="preserve">-  </w:t>
      </w:r>
      <m:oMath>
        <m:sSub>
          <m:sSubPr>
            <m:ctrlPr>
              <w:rPr>
                <w:rFonts w:ascii="Cambria Math" w:hAnsi="Cambria Math"/>
                <w:i/>
              </w:rPr>
            </m:ctrlPr>
          </m:sSubPr>
          <m:e>
            <m:r>
              <w:rPr>
                <w:rFonts w:ascii="Cambria Math" w:hAnsi="Cambria Math"/>
              </w:rPr>
              <m:t>C</m:t>
            </m:r>
          </m:e>
          <m:sub>
            <m:r>
              <w:rPr>
                <w:rFonts w:ascii="Cambria Math" w:hAnsi="Cambria Math"/>
              </w:rPr>
              <m:t>corr</m:t>
            </m:r>
          </m:sub>
        </m:sSub>
      </m:oMath>
      <w:r>
        <w:t xml:space="preserve"> is</w:t>
      </w:r>
      <w:r w:rsidR="0087527D">
        <w:t xml:space="preserve"> the negative of</w:t>
      </w:r>
      <w:r>
        <w:t xml:space="preserve"> the sum of the correlation of each pair of the shifted pixels column. </w:t>
      </w:r>
    </w:p>
    <w:p w:rsidR="00A10714" w:rsidRDefault="00A10714" w:rsidP="00274FD1"/>
    <w:p w:rsidR="00CF0613" w:rsidRDefault="0087527D" w:rsidP="00840C5A">
      <w:pPr>
        <w:jc w:val="both"/>
      </w:pPr>
      <w:r>
        <w:t>T</w:t>
      </w:r>
      <w:r w:rsidR="00DE6C4F">
        <w:t>he</w:t>
      </w:r>
      <w:r>
        <w:t xml:space="preserve"> optimization process consists on a greedy algorithm: each column </w:t>
      </w:r>
      <m:oMath>
        <m:sSub>
          <m:sSubPr>
            <m:ctrlPr>
              <w:rPr>
                <w:rFonts w:ascii="Cambria Math" w:hAnsi="Cambria Math"/>
                <w:i/>
              </w:rPr>
            </m:ctrlPr>
          </m:sSubPr>
          <m:e>
            <m:r>
              <w:rPr>
                <w:rFonts w:ascii="Cambria Math" w:hAnsi="Cambria Math"/>
              </w:rPr>
              <m:t>I</m:t>
            </m:r>
          </m:e>
          <m:sub>
            <m:r>
              <w:rPr>
                <w:rFonts w:ascii="Cambria Math" w:hAnsi="Cambria Math"/>
              </w:rPr>
              <m:t>i</m:t>
            </m:r>
          </m:sub>
        </m:sSub>
      </m:oMath>
      <w:r>
        <w:t xml:space="preserve"> of pixels is taken individually in a random order, the optimal shifting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of this column is determine </w:t>
      </w:r>
      <w:r w:rsidR="00CF0613">
        <w:t xml:space="preserve">by testing all values on a range taking into account the current shifting of other columns. This process is repeated several times so that each column is optimized 4 times. This process is programmed in C and it takes a neglecting computation time (&lt;0.5s by </w:t>
      </w:r>
      <w:r w:rsidR="00DE6C4F">
        <w:t>profile</w:t>
      </w:r>
      <w:r w:rsidR="00CF0613">
        <w:t>).</w:t>
      </w:r>
      <w:r w:rsidR="007E344F">
        <w:t xml:space="preserve"> A result is illustrated on Fig. 1-C.</w:t>
      </w:r>
    </w:p>
    <w:p w:rsidR="00C776D5" w:rsidRDefault="00DE6C4F" w:rsidP="00C776D5">
      <w:pPr>
        <w:pStyle w:val="Titre2"/>
        <w:keepLines/>
        <w:numPr>
          <w:ilvl w:val="1"/>
          <w:numId w:val="0"/>
        </w:numPr>
        <w:tabs>
          <w:tab w:val="num" w:pos="360"/>
        </w:tabs>
        <w:autoSpaceDE/>
        <w:autoSpaceDN/>
        <w:ind w:left="288" w:hanging="288"/>
      </w:pPr>
      <w:r>
        <w:t>E</w:t>
      </w:r>
      <w:r w:rsidR="00C776D5" w:rsidRPr="00C776D5">
        <w:t>.</w:t>
      </w:r>
      <w:r w:rsidR="00C776D5" w:rsidRPr="00C776D5">
        <w:tab/>
      </w:r>
      <w:r w:rsidR="005769D1" w:rsidRPr="00C776D5">
        <w:t xml:space="preserve">Cleaning </w:t>
      </w:r>
      <w:r w:rsidR="005769D1" w:rsidRPr="00A823DA">
        <w:t>salt and pepper noise</w:t>
      </w:r>
    </w:p>
    <w:p w:rsidR="00D058CF" w:rsidRDefault="00057137" w:rsidP="009D4374">
      <w:pPr>
        <w:pStyle w:val="Corpsdetexte"/>
      </w:pPr>
      <w:r>
        <w:t xml:space="preserve">This part aims to </w:t>
      </w:r>
      <w:r w:rsidR="007E344F">
        <w:t xml:space="preserve">reject those </w:t>
      </w:r>
      <w:proofErr w:type="spellStart"/>
      <w:r w:rsidR="007E344F">
        <w:t>artifacted</w:t>
      </w:r>
      <w:proofErr w:type="spellEnd"/>
      <w:r w:rsidR="007E344F">
        <w:t xml:space="preserve"> parts on</w:t>
      </w:r>
      <w:r>
        <w:t xml:space="preserve"> the image in order to get a clean signal when averaging horizontally. </w:t>
      </w:r>
    </w:p>
    <w:p w:rsidR="00057137" w:rsidRDefault="002213B1" w:rsidP="009D4374">
      <w:pPr>
        <w:pStyle w:val="Corpsdetexte"/>
      </w:pPr>
      <w:r>
        <w:t xml:space="preserve">For each pixel </w:t>
      </w:r>
      <m:oMath>
        <m:r>
          <w:rPr>
            <w:rFonts w:ascii="Cambria Math" w:hAnsi="Cambria Math"/>
          </w:rPr>
          <m:t>p</m:t>
        </m:r>
      </m:oMath>
      <w:r>
        <w:t xml:space="preserve"> of grey value </w:t>
      </w:r>
      <m:oMath>
        <m:sSub>
          <m:sSubPr>
            <m:ctrlPr>
              <w:rPr>
                <w:rFonts w:ascii="Cambria Math" w:hAnsi="Cambria Math"/>
                <w:i/>
              </w:rPr>
            </m:ctrlPr>
          </m:sSubPr>
          <m:e>
            <m:r>
              <w:rPr>
                <w:rFonts w:ascii="Cambria Math" w:hAnsi="Cambria Math"/>
              </w:rPr>
              <m:t>I</m:t>
            </m:r>
          </m:e>
          <m:sub>
            <m:r>
              <w:rPr>
                <w:rFonts w:ascii="Cambria Math" w:hAnsi="Cambria Math"/>
              </w:rPr>
              <m:t>p</m:t>
            </m:r>
          </m:sub>
        </m:sSub>
      </m:oMath>
      <w:r w:rsidR="00D058CF">
        <w:t xml:space="preserve">, we compute the average </w:t>
      </w:r>
      <m:oMath>
        <m:sSub>
          <m:sSubPr>
            <m:ctrlPr>
              <w:rPr>
                <w:rFonts w:ascii="Cambria Math" w:hAnsi="Cambria Math"/>
                <w:i/>
              </w:rPr>
            </m:ctrlPr>
          </m:sSubPr>
          <m:e>
            <m:r>
              <w:rPr>
                <w:rFonts w:ascii="Cambria Math" w:hAnsi="Cambria Math"/>
              </w:rPr>
              <m:t>A</m:t>
            </m:r>
          </m:e>
          <m:sub>
            <m:r>
              <w:rPr>
                <w:rFonts w:ascii="Cambria Math" w:hAnsi="Cambria Math"/>
              </w:rPr>
              <m:t>p</m:t>
            </m:r>
          </m:sub>
        </m:sSub>
      </m:oMath>
      <w:r w:rsidR="00D058CF">
        <w:t xml:space="preserve"> of an ellipse of 10 pixel wide and 5 pixel height centered on </w:t>
      </w:r>
      <m:oMath>
        <m:r>
          <w:rPr>
            <w:rFonts w:ascii="Cambria Math" w:hAnsi="Cambria Math"/>
          </w:rPr>
          <m:t>p.</m:t>
        </m:r>
      </m:oMath>
      <w:r w:rsidR="00D058CF">
        <w:t xml:space="preserve"> </w:t>
      </w:r>
      <w:r>
        <w:t xml:space="preserve"> </w:t>
      </w:r>
      <w:r w:rsidR="00D058CF">
        <w:t>I</w:t>
      </w:r>
      <w:r>
        <w:t xml:space="preserve">f the absolute difference between </w:t>
      </w:r>
      <m:oMath>
        <m:sSub>
          <m:sSubPr>
            <m:ctrlPr>
              <w:rPr>
                <w:rFonts w:ascii="Cambria Math" w:hAnsi="Cambria Math"/>
                <w:i/>
              </w:rPr>
            </m:ctrlPr>
          </m:sSubPr>
          <m:e>
            <m:r>
              <w:rPr>
                <w:rFonts w:ascii="Cambria Math" w:hAnsi="Cambria Math"/>
              </w:rPr>
              <m:t>I</m:t>
            </m:r>
          </m:e>
          <m:sub>
            <m:r>
              <w:rPr>
                <w:rFonts w:ascii="Cambria Math" w:hAnsi="Cambria Math"/>
              </w:rPr>
              <m:t>p</m:t>
            </m:r>
          </m:sub>
        </m:sSub>
      </m:oMath>
      <w:r w:rsidR="00D058CF">
        <w:t xml:space="preserve"> and </w:t>
      </w:r>
      <m:oMath>
        <m:sSub>
          <m:sSubPr>
            <m:ctrlPr>
              <w:rPr>
                <w:rFonts w:ascii="Cambria Math" w:hAnsi="Cambria Math"/>
                <w:i/>
              </w:rPr>
            </m:ctrlPr>
          </m:sSubPr>
          <m:e>
            <m:r>
              <w:rPr>
                <w:rFonts w:ascii="Cambria Math" w:hAnsi="Cambria Math"/>
              </w:rPr>
              <m:t>A</m:t>
            </m:r>
          </m:e>
          <m:sub>
            <m:r>
              <w:rPr>
                <w:rFonts w:ascii="Cambria Math" w:hAnsi="Cambria Math"/>
              </w:rPr>
              <m:t>p</m:t>
            </m:r>
          </m:sub>
        </m:sSub>
      </m:oMath>
      <w:r w:rsidR="00D058CF">
        <w:t xml:space="preserve"> is over a threshold, the pixel is considered as artifact as well as </w:t>
      </w:r>
      <w:r w:rsidR="00DE6C4F">
        <w:t xml:space="preserve">the </w:t>
      </w:r>
      <w:r w:rsidR="00D058CF">
        <w:t>other pixels around on a radius of 3 pixels.</w:t>
      </w:r>
      <w:r>
        <w:t xml:space="preserve"> </w:t>
      </w:r>
    </w:p>
    <w:p w:rsidR="00CF0613" w:rsidRDefault="00D058CF" w:rsidP="009D4374">
      <w:pPr>
        <w:pStyle w:val="Corpsdetexte"/>
      </w:pPr>
      <w:r>
        <w:t xml:space="preserve">The ellipse </w:t>
      </w:r>
      <w:r w:rsidR="00DE6C4F">
        <w:t>has a larger width</w:t>
      </w:r>
      <w:r>
        <w:t xml:space="preserve"> than height to avoid rejecting </w:t>
      </w:r>
      <w:r w:rsidR="00DE6C4F">
        <w:t>contrasted horizontal bands</w:t>
      </w:r>
      <w:r>
        <w:t>. This rejection process is set to be highly sensible and poorly specific since t</w:t>
      </w:r>
      <w:r w:rsidR="00057137">
        <w:t xml:space="preserve">he information of </w:t>
      </w:r>
      <w:r w:rsidR="00DE6C4F">
        <w:t>a</w:t>
      </w:r>
      <w:r w:rsidR="00057137">
        <w:t xml:space="preserve"> band can be retrieve on all the width of the profile</w:t>
      </w:r>
      <w:r w:rsidR="00DE6C4F">
        <w:t>.</w:t>
      </w:r>
    </w:p>
    <w:p w:rsidR="00DE6C4F" w:rsidRPr="00CF0613" w:rsidRDefault="00DE6C4F" w:rsidP="009D4374">
      <w:pPr>
        <w:pStyle w:val="Corpsdetexte"/>
      </w:pPr>
      <w:r>
        <w:t xml:space="preserve">At the end, the rows of pixels which have more than 50% of </w:t>
      </w:r>
      <w:proofErr w:type="spellStart"/>
      <w:r>
        <w:t>artifacted</w:t>
      </w:r>
      <w:proofErr w:type="spellEnd"/>
      <w:r>
        <w:t xml:space="preserve"> pixels are completely rejected</w:t>
      </w:r>
      <w:r w:rsidR="007E344F">
        <w:t xml:space="preserve"> (Fig. 1-D)</w:t>
      </w:r>
      <w:r>
        <w:t>.</w:t>
      </w:r>
    </w:p>
    <w:p w:rsidR="00C776D5" w:rsidRDefault="00DE6C4F" w:rsidP="00C776D5">
      <w:pPr>
        <w:pStyle w:val="Titre2"/>
        <w:keepLines/>
        <w:numPr>
          <w:ilvl w:val="1"/>
          <w:numId w:val="0"/>
        </w:numPr>
        <w:tabs>
          <w:tab w:val="num" w:pos="360"/>
        </w:tabs>
        <w:autoSpaceDE/>
        <w:autoSpaceDN/>
        <w:ind w:left="288" w:hanging="288"/>
      </w:pPr>
      <w:r>
        <w:t>F</w:t>
      </w:r>
      <w:r w:rsidR="00C776D5" w:rsidRPr="00C776D5">
        <w:t>.</w:t>
      </w:r>
      <w:r w:rsidR="00C776D5" w:rsidRPr="00C776D5">
        <w:tab/>
      </w:r>
      <w:r w:rsidR="00A049BC">
        <w:t>Convert</w:t>
      </w:r>
      <w:r w:rsidR="005C6D68">
        <w:t xml:space="preserve"> 2D signal</w:t>
      </w:r>
      <w:r w:rsidR="00A049BC">
        <w:t xml:space="preserve"> to</w:t>
      </w:r>
      <w:r w:rsidR="005769D1">
        <w:t xml:space="preserve"> mono-dimensional signal</w:t>
      </w:r>
    </w:p>
    <w:p w:rsidR="00DE6C4F" w:rsidRDefault="00DE6C4F" w:rsidP="009D4374">
      <w:pPr>
        <w:pStyle w:val="Corpsdetexte"/>
      </w:pPr>
      <w:r>
        <w:t>Once image</w:t>
      </w:r>
      <w:r w:rsidR="004D2BC5">
        <w:t xml:space="preserve"> (2D signal)</w:t>
      </w:r>
      <w:r>
        <w:t xml:space="preserve"> h</w:t>
      </w:r>
      <w:r w:rsidR="00840C5A">
        <w:t>as been re-aligned and cleaned for artifacts, the mono-dime</w:t>
      </w:r>
      <w:r w:rsidR="004D2BC5">
        <w:t xml:space="preserve"> </w:t>
      </w:r>
      <w:proofErr w:type="spellStart"/>
      <w:r w:rsidR="00840C5A">
        <w:t>nsional</w:t>
      </w:r>
      <w:proofErr w:type="spellEnd"/>
      <w:r w:rsidR="00840C5A">
        <w:t xml:space="preserve"> signals can be simply obtained by averaging each row of the profile image. There </w:t>
      </w:r>
      <w:r w:rsidR="005E2A03">
        <w:t>can be</w:t>
      </w:r>
      <w:r w:rsidR="00840C5A">
        <w:t xml:space="preserve"> missing values</w:t>
      </w:r>
      <w:r w:rsidR="005E2A03">
        <w:t xml:space="preserve"> on the signal due</w:t>
      </w:r>
      <w:r w:rsidR="00840C5A">
        <w:t xml:space="preserve"> </w:t>
      </w:r>
      <w:r w:rsidR="005E2A03">
        <w:t>to rejected rows of the previous step. If there are less than 15 pixels</w:t>
      </w:r>
      <w:r w:rsidR="00DC7C72">
        <w:t xml:space="preserve"> (</w:t>
      </w:r>
      <w:r w:rsidR="00DC7C72" w:rsidRPr="00DC7C72">
        <w:t>0.65</w:t>
      </w:r>
      <w:r w:rsidR="00DC7C72">
        <w:t>mm on membrane) between</w:t>
      </w:r>
      <w:r w:rsidR="005E2A03">
        <w:t xml:space="preserve"> two missing values, the signal between those values is also considered as unreliable and rejected. At the end, the blocks of missing values are fill</w:t>
      </w:r>
      <w:r w:rsidR="007E344F">
        <w:t>ed</w:t>
      </w:r>
      <w:r w:rsidR="005E2A03">
        <w:t xml:space="preserve"> with a linear interpolation on the borders of the blocks</w:t>
      </w:r>
      <w:r w:rsidR="007E344F">
        <w:t xml:space="preserve"> (Fig. 2 blue curve)</w:t>
      </w:r>
      <w:r w:rsidR="005E2A03">
        <w:t>.</w:t>
      </w:r>
    </w:p>
    <w:p w:rsidR="00CB0351" w:rsidRPr="00DE6C4F" w:rsidRDefault="00CB0351" w:rsidP="009D4374">
      <w:pPr>
        <w:pStyle w:val="Corpsdetexte"/>
      </w:pPr>
      <w:r>
        <w:t>Once the signal obtained, the band detection consists in detecting peaks on a signal.</w:t>
      </w:r>
    </w:p>
    <w:p w:rsidR="005769D1" w:rsidRDefault="00DE6C4F" w:rsidP="005769D1">
      <w:pPr>
        <w:pStyle w:val="Titre2"/>
        <w:keepLines/>
        <w:numPr>
          <w:ilvl w:val="1"/>
          <w:numId w:val="0"/>
        </w:numPr>
        <w:tabs>
          <w:tab w:val="num" w:pos="360"/>
        </w:tabs>
        <w:autoSpaceDE/>
        <w:autoSpaceDN/>
        <w:ind w:left="288" w:hanging="288"/>
      </w:pPr>
      <w:r>
        <w:t>G</w:t>
      </w:r>
      <w:r w:rsidR="005769D1" w:rsidRPr="00C776D5">
        <w:t>.</w:t>
      </w:r>
      <w:r w:rsidR="005769D1" w:rsidRPr="00C776D5">
        <w:tab/>
      </w:r>
      <w:r w:rsidR="005769D1">
        <w:t>Filtering and baseline removal</w:t>
      </w:r>
    </w:p>
    <w:p w:rsidR="005E2A03" w:rsidRDefault="005E2A03" w:rsidP="00744426">
      <w:pPr>
        <w:ind w:firstLine="202"/>
        <w:jc w:val="both"/>
      </w:pPr>
      <w:r>
        <w:t xml:space="preserve">To remove the small noise and to have smooth curve with reliable local </w:t>
      </w:r>
      <w:proofErr w:type="spellStart"/>
      <w:r>
        <w:t>extremum</w:t>
      </w:r>
      <w:proofErr w:type="spellEnd"/>
      <w:r>
        <w:t xml:space="preserve">, a low pass filter is applied on the signal. The filter used is a 4-th order </w:t>
      </w:r>
      <w:r w:rsidR="00202D31">
        <w:t>Butterworth</w:t>
      </w:r>
      <w:r>
        <w:t xml:space="preserve"> at a cutoff period of </w:t>
      </w:r>
      <w:r w:rsidR="00202D31">
        <w:t>0.67</w:t>
      </w:r>
      <w:r>
        <w:t>mm</w:t>
      </w:r>
      <w:r w:rsidR="00202D31">
        <w:t xml:space="preserve"> (16 pixels) with a forward-backward process to avoid phase-shifting.</w:t>
      </w:r>
    </w:p>
    <w:p w:rsidR="00202D31" w:rsidRDefault="00202D31" w:rsidP="00744426">
      <w:pPr>
        <w:jc w:val="both"/>
      </w:pPr>
      <w:r>
        <w:tab/>
        <w:t xml:space="preserve">Then, the </w:t>
      </w:r>
      <w:r w:rsidR="00CB0351">
        <w:t xml:space="preserve">signal </w:t>
      </w:r>
      <w:r>
        <w:t>baseline is removed thanks to a rolling ball algorithm</w:t>
      </w:r>
      <w:r w:rsidR="00954290">
        <w:t xml:space="preserve"> (Fig. 2 red curve)</w:t>
      </w:r>
      <w:r>
        <w:t>. The radius of the ball is set to 1.48mm on distance and 0.0</w:t>
      </w:r>
      <w:r w:rsidR="00CB0351">
        <w:t>41</w:t>
      </w:r>
      <w:r>
        <w:t xml:space="preserve"> on grey level</w:t>
      </w:r>
      <w:r w:rsidR="006551B0">
        <w:t xml:space="preserve"> (=10.5 at 256 level)</w:t>
      </w:r>
      <w:r>
        <w:t xml:space="preserve">. </w:t>
      </w:r>
      <w:r w:rsidR="00CB0351">
        <w:t>This rolling ball has</w:t>
      </w:r>
      <w:r>
        <w:t xml:space="preserve"> three </w:t>
      </w:r>
      <w:r w:rsidR="00CB0351">
        <w:t>interests:</w:t>
      </w:r>
      <w:r>
        <w:t xml:space="preserve"> ease the amplitude </w:t>
      </w:r>
      <w:r w:rsidR="00954290">
        <w:t>computation</w:t>
      </w:r>
      <w:r>
        <w:t xml:space="preserve"> of a peak, </w:t>
      </w:r>
      <w:r w:rsidR="00CB0351">
        <w:t xml:space="preserve">amplifies peak which are on slopped baseline, and remove the peaks which are two wide to correspond to a lane. </w:t>
      </w:r>
    </w:p>
    <w:p w:rsidR="007D0D46" w:rsidRDefault="00DE6C4F" w:rsidP="007D0D46">
      <w:pPr>
        <w:pStyle w:val="Titre2"/>
        <w:keepLines/>
        <w:numPr>
          <w:ilvl w:val="1"/>
          <w:numId w:val="0"/>
        </w:numPr>
        <w:tabs>
          <w:tab w:val="num" w:pos="360"/>
        </w:tabs>
        <w:autoSpaceDE/>
        <w:autoSpaceDN/>
        <w:ind w:left="288" w:hanging="288"/>
      </w:pPr>
      <w:r>
        <w:t>H</w:t>
      </w:r>
      <w:r w:rsidR="007D0D46" w:rsidRPr="00C776D5">
        <w:t>.</w:t>
      </w:r>
      <w:r w:rsidR="007D0D46" w:rsidRPr="00C776D5">
        <w:tab/>
      </w:r>
      <w:r w:rsidR="007D0D46">
        <w:t>Detect peak and threshold</w:t>
      </w:r>
      <w:r w:rsidR="00B84313">
        <w:t xml:space="preserve"> setting</w:t>
      </w:r>
    </w:p>
    <w:p w:rsidR="00CB0351" w:rsidRDefault="00CB0351" w:rsidP="009D4374">
      <w:pPr>
        <w:pStyle w:val="Corpsdetexte"/>
      </w:pPr>
      <w:r>
        <w:t>After filtering and baseline removal, the peak signals are clean and the set of peaks can be obtained by taking the local maxim</w:t>
      </w:r>
      <w:r w:rsidR="006551B0">
        <w:t>a</w:t>
      </w:r>
      <w:r>
        <w:t xml:space="preserve"> of signal</w:t>
      </w:r>
      <w:r w:rsidR="006551B0">
        <w:t xml:space="preserve"> which are over a threshold. This threshold is set to </w:t>
      </w:r>
      <w:r w:rsidR="006551B0" w:rsidRPr="006551B0">
        <w:t>0.00</w:t>
      </w:r>
      <w:r w:rsidR="00C97C4B">
        <w:t>87</w:t>
      </w:r>
      <w:r w:rsidR="006551B0">
        <w:t xml:space="preserve"> (=2.</w:t>
      </w:r>
      <w:r w:rsidR="00C97C4B">
        <w:t>21</w:t>
      </w:r>
      <w:r w:rsidR="006551B0">
        <w:t xml:space="preserve"> at 256 level), which is very close to the human </w:t>
      </w:r>
      <w:r w:rsidR="00744426">
        <w:t xml:space="preserve">eye </w:t>
      </w:r>
      <w:r w:rsidR="006551B0">
        <w:t xml:space="preserve">perception </w:t>
      </w:r>
      <w:r w:rsidR="00744426">
        <w:t>limit</w:t>
      </w:r>
      <w:r w:rsidR="00954290">
        <w:t xml:space="preserve"> (Fig. 2 cyan curve)</w:t>
      </w:r>
      <w:r w:rsidR="006551B0">
        <w:t>.</w:t>
      </w:r>
      <w:r w:rsidR="00EC0373">
        <w:t xml:space="preserve"> </w:t>
      </w:r>
    </w:p>
    <w:p w:rsidR="00EC0373" w:rsidRPr="00CB0351" w:rsidRDefault="00EC0373" w:rsidP="00A4434C">
      <w:pPr>
        <w:jc w:val="both"/>
      </w:pPr>
      <w:r>
        <w:t xml:space="preserve">It is possible that two close local maxima appear above the threshold without returning to the baseline. It can either correspond to two bands which are very close or just a shape effect. On those cases, if the minimum between those two peaks is over 2/3 of the </w:t>
      </w:r>
      <w:r w:rsidR="00797D1D">
        <w:t>lower</w:t>
      </w:r>
      <w:r>
        <w:t xml:space="preserve"> of the two peaks, this lowest peak is then removed.</w:t>
      </w:r>
    </w:p>
    <w:p w:rsidR="007D0D46" w:rsidRDefault="00DE6C4F" w:rsidP="007D0D46">
      <w:pPr>
        <w:pStyle w:val="Titre2"/>
        <w:keepLines/>
        <w:numPr>
          <w:ilvl w:val="1"/>
          <w:numId w:val="0"/>
        </w:numPr>
        <w:tabs>
          <w:tab w:val="num" w:pos="360"/>
        </w:tabs>
        <w:autoSpaceDE/>
        <w:autoSpaceDN/>
        <w:ind w:left="288" w:hanging="288"/>
      </w:pPr>
      <w:r>
        <w:t>I</w:t>
      </w:r>
      <w:r w:rsidR="007D0D46" w:rsidRPr="00C776D5">
        <w:t>.</w:t>
      </w:r>
      <w:r w:rsidR="007D0D46" w:rsidRPr="00C776D5">
        <w:tab/>
      </w:r>
      <w:r w:rsidR="007D0D46">
        <w:t xml:space="preserve">Removing peaks which are also detected on </w:t>
      </w:r>
      <w:r w:rsidR="004D2BC5">
        <w:t>inter-lane interval</w:t>
      </w:r>
    </w:p>
    <w:p w:rsidR="00797D1D" w:rsidRPr="00797D1D" w:rsidRDefault="00797D1D" w:rsidP="009D4374">
      <w:pPr>
        <w:pStyle w:val="Corpsdetexte"/>
      </w:pPr>
      <w:r>
        <w:t>There is another type of artifact called blur which can have exactly the same shape than a band and produce false detection. Most of time, those artifacts appears on the</w:t>
      </w:r>
      <w:r w:rsidR="00954290">
        <w:t xml:space="preserve"> white</w:t>
      </w:r>
      <w:r>
        <w:t xml:space="preserve"> </w:t>
      </w:r>
      <w:r w:rsidR="00954290">
        <w:t>inter-lane interval</w:t>
      </w:r>
      <w:r>
        <w:t xml:space="preserve"> of the membrane each side of the profile. It is then possible to apply the same detection process (step F, G H) on </w:t>
      </w:r>
      <w:r w:rsidR="00954290">
        <w:t>those inter-lane intervals to</w:t>
      </w:r>
      <w:r>
        <w:t xml:space="preserve"> detect the possible artifacts. The images taken correspond to an 11-pixels wide rectangle </w:t>
      </w:r>
      <w:r w:rsidR="009275C5">
        <w:t xml:space="preserve">in the middle of the </w:t>
      </w:r>
      <w:r w:rsidR="00954290">
        <w:t xml:space="preserve">inter-lane interval </w:t>
      </w:r>
      <w:r w:rsidR="009275C5">
        <w:t>each side of the profile. If a band is detected either on the left or on the right, all bands in the profile within 15-pixels range are then considered as possible blur artifact and removed</w:t>
      </w:r>
      <w:r w:rsidR="00954290">
        <w:t xml:space="preserve"> (Fig. 2 square point)</w:t>
      </w:r>
      <w:r w:rsidR="009275C5">
        <w:t>.</w:t>
      </w:r>
    </w:p>
    <w:p w:rsidR="00891745" w:rsidRDefault="00891745" w:rsidP="00891745">
      <w:pPr>
        <w:pStyle w:val="Titre1"/>
        <w:spacing w:before="120" w:after="120"/>
      </w:pPr>
      <w:r>
        <w:t>Evaluation</w:t>
      </w:r>
    </w:p>
    <w:p w:rsidR="00891745" w:rsidRDefault="00891745" w:rsidP="00891745">
      <w:pPr>
        <w:pStyle w:val="Titre2"/>
        <w:keepLines/>
        <w:numPr>
          <w:ilvl w:val="1"/>
          <w:numId w:val="0"/>
        </w:numPr>
        <w:tabs>
          <w:tab w:val="num" w:pos="360"/>
        </w:tabs>
        <w:autoSpaceDE/>
        <w:autoSpaceDN/>
        <w:ind w:left="288" w:hanging="288"/>
      </w:pPr>
      <w:r>
        <w:t>A Method</w:t>
      </w:r>
    </w:p>
    <w:p w:rsidR="00A4434C" w:rsidRPr="00710FC8" w:rsidRDefault="004E71D6" w:rsidP="009D4374">
      <w:pPr>
        <w:pStyle w:val="Corpsdetexte"/>
        <w:rPr>
          <w:color w:val="FF0000"/>
          <w:lang w:val="fr-FR"/>
        </w:rPr>
      </w:pPr>
      <w:r>
        <w:t xml:space="preserve">To evaluate the method </w:t>
      </w:r>
      <w:r w:rsidR="00A4434C">
        <w:t xml:space="preserve">we have realized </w:t>
      </w:r>
      <w:r>
        <w:t xml:space="preserve">a blind comparison with </w:t>
      </w:r>
      <w:r w:rsidR="00A4434C">
        <w:t>the analysis of a</w:t>
      </w:r>
      <w:r w:rsidR="00954290">
        <w:t>n expert</w:t>
      </w:r>
      <w:r w:rsidR="00A4434C">
        <w:t xml:space="preserve"> biologist.</w:t>
      </w:r>
      <w:r w:rsidR="00954290">
        <w:t xml:space="preserve"> </w:t>
      </w:r>
      <w:r w:rsidR="00DC7C72" w:rsidRPr="00DC7C72">
        <w:rPr>
          <w:color w:val="FF0000"/>
          <w:lang w:val="fr-FR"/>
        </w:rPr>
        <w:t>Dans un premier temp</w:t>
      </w:r>
      <w:r w:rsidR="00D804E6">
        <w:rPr>
          <w:color w:val="FF0000"/>
          <w:lang w:val="fr-FR"/>
        </w:rPr>
        <w:t>s</w:t>
      </w:r>
      <w:r w:rsidR="00DC7C72" w:rsidRPr="00DC7C72">
        <w:rPr>
          <w:color w:val="FF0000"/>
          <w:lang w:val="fr-FR"/>
        </w:rPr>
        <w:t>, l</w:t>
      </w:r>
      <w:r w:rsidR="001A63CE" w:rsidRPr="00710FC8">
        <w:rPr>
          <w:color w:val="FF0000"/>
          <w:lang w:val="fr-FR"/>
        </w:rPr>
        <w:t xml:space="preserve">e caractère </w:t>
      </w:r>
      <w:proofErr w:type="spellStart"/>
      <w:r w:rsidR="001A63CE" w:rsidRPr="00710FC8">
        <w:rPr>
          <w:color w:val="FF0000"/>
          <w:lang w:val="fr-FR"/>
        </w:rPr>
        <w:t>oligoclonal</w:t>
      </w:r>
      <w:proofErr w:type="spellEnd"/>
      <w:r w:rsidR="001A63CE" w:rsidRPr="00710FC8">
        <w:rPr>
          <w:color w:val="FF0000"/>
          <w:lang w:val="fr-FR"/>
        </w:rPr>
        <w:t xml:space="preserve"> ou non des profils est défini de façon consensuel par un groupe d’experts du lab</w:t>
      </w:r>
      <w:r w:rsidR="00A4434C" w:rsidRPr="00710FC8">
        <w:rPr>
          <w:color w:val="FF0000"/>
          <w:lang w:val="fr-FR"/>
        </w:rPr>
        <w:t>o</w:t>
      </w:r>
      <w:r w:rsidR="001A63CE" w:rsidRPr="00710FC8">
        <w:rPr>
          <w:color w:val="FF0000"/>
          <w:lang w:val="fr-FR"/>
        </w:rPr>
        <w:t>ratoire du GHICL</w:t>
      </w:r>
      <w:r w:rsidR="00954290" w:rsidRPr="00710FC8">
        <w:rPr>
          <w:color w:val="FF0000"/>
          <w:lang w:val="fr-FR"/>
        </w:rPr>
        <w:t>, directement sur la membrane (</w:t>
      </w:r>
      <w:proofErr w:type="spellStart"/>
      <w:r w:rsidR="00954290" w:rsidRPr="00710FC8">
        <w:rPr>
          <w:color w:val="FF0000"/>
          <w:lang w:val="fr-FR"/>
        </w:rPr>
        <w:t>before</w:t>
      </w:r>
      <w:proofErr w:type="spellEnd"/>
      <w:r w:rsidR="00954290" w:rsidRPr="00710FC8">
        <w:rPr>
          <w:color w:val="FF0000"/>
          <w:lang w:val="fr-FR"/>
        </w:rPr>
        <w:t xml:space="preserve"> s</w:t>
      </w:r>
      <w:r w:rsidR="00B84313">
        <w:rPr>
          <w:color w:val="FF0000"/>
          <w:lang w:val="fr-FR"/>
        </w:rPr>
        <w:t>c</w:t>
      </w:r>
      <w:r w:rsidR="00954290" w:rsidRPr="00710FC8">
        <w:rPr>
          <w:color w:val="FF0000"/>
          <w:lang w:val="fr-FR"/>
        </w:rPr>
        <w:t>anning)</w:t>
      </w:r>
      <w:r w:rsidR="001A63CE" w:rsidRPr="00710FC8">
        <w:rPr>
          <w:color w:val="FF0000"/>
          <w:lang w:val="fr-FR"/>
        </w:rPr>
        <w:t>. Notre base de données comprend</w:t>
      </w:r>
      <w:r w:rsidR="00A4434C" w:rsidRPr="00710FC8">
        <w:rPr>
          <w:color w:val="FF0000"/>
          <w:lang w:val="fr-FR"/>
        </w:rPr>
        <w:t xml:space="preserve"> 36 profils</w:t>
      </w:r>
      <w:r w:rsidR="001A63CE" w:rsidRPr="00710FC8">
        <w:rPr>
          <w:color w:val="FF0000"/>
          <w:lang w:val="fr-FR"/>
        </w:rPr>
        <w:t xml:space="preserve">, 21 positifs et 15 négatifs, </w:t>
      </w:r>
      <w:r w:rsidR="00A4434C" w:rsidRPr="00710FC8">
        <w:rPr>
          <w:color w:val="FF0000"/>
          <w:lang w:val="fr-FR"/>
        </w:rPr>
        <w:t>analysés sur 5</w:t>
      </w:r>
      <w:r w:rsidR="001A63CE" w:rsidRPr="00710FC8">
        <w:rPr>
          <w:color w:val="FF0000"/>
          <w:lang w:val="fr-FR"/>
        </w:rPr>
        <w:t xml:space="preserve"> membranes différentes.</w:t>
      </w:r>
      <w:r w:rsidR="00A4434C" w:rsidRPr="00710FC8">
        <w:rPr>
          <w:color w:val="FF0000"/>
          <w:lang w:val="fr-FR"/>
        </w:rPr>
        <w:t xml:space="preserve"> </w:t>
      </w:r>
    </w:p>
    <w:p w:rsidR="00A4434C" w:rsidRDefault="001A63CE" w:rsidP="009D4374">
      <w:pPr>
        <w:pStyle w:val="Corpsdetexte"/>
      </w:pPr>
      <w:r>
        <w:t xml:space="preserve">In second step, </w:t>
      </w:r>
      <w:r w:rsidR="00954290">
        <w:t>the biologist select</w:t>
      </w:r>
      <w:r w:rsidR="000E4BCC">
        <w:t>s</w:t>
      </w:r>
      <w:r w:rsidR="00954290">
        <w:t xml:space="preserve"> the ROI on the scanned profile and </w:t>
      </w:r>
      <w:r w:rsidR="000E4BCC">
        <w:t>locates</w:t>
      </w:r>
      <w:r w:rsidR="00A4434C">
        <w:t xml:space="preserve"> </w:t>
      </w:r>
      <w:r>
        <w:t xml:space="preserve">precisely </w:t>
      </w:r>
      <w:r w:rsidR="00A4434C">
        <w:t xml:space="preserve">the bands by </w:t>
      </w:r>
      <w:r w:rsidR="00954290">
        <w:t xml:space="preserve">click </w:t>
      </w:r>
      <w:r w:rsidR="00A4434C">
        <w:t xml:space="preserve">thanks to a specific </w:t>
      </w:r>
      <w:proofErr w:type="spellStart"/>
      <w:r w:rsidR="00A4434C">
        <w:t>Matlab</w:t>
      </w:r>
      <w:proofErr w:type="spellEnd"/>
      <w:r w:rsidR="00A4434C">
        <w:t xml:space="preserve"> interface.</w:t>
      </w:r>
    </w:p>
    <w:p w:rsidR="00A4434C" w:rsidRDefault="00A4434C" w:rsidP="009D4374">
      <w:pPr>
        <w:pStyle w:val="Corpsdetexte"/>
      </w:pPr>
      <w:r>
        <w:t xml:space="preserve">The </w:t>
      </w:r>
      <w:r w:rsidR="00CF1C8F">
        <w:t>profile is</w:t>
      </w:r>
      <w:r>
        <w:t xml:space="preserve"> then </w:t>
      </w:r>
      <w:r w:rsidR="00CF1C8F">
        <w:t>analyzed</w:t>
      </w:r>
      <w:r>
        <w:t xml:space="preserve"> by the described method and the</w:t>
      </w:r>
      <w:r w:rsidR="00CF1C8F">
        <w:t xml:space="preserve"> two</w:t>
      </w:r>
      <w:r>
        <w:t xml:space="preserve"> </w:t>
      </w:r>
      <w:r w:rsidR="00CF1C8F">
        <w:t>analyses are then</w:t>
      </w:r>
      <w:r>
        <w:t xml:space="preserve"> compared. There is a matching between </w:t>
      </w:r>
      <w:r w:rsidR="0088424B">
        <w:t>bands</w:t>
      </w:r>
      <w:r>
        <w:t xml:space="preserve"> positioned by the expert and by the </w:t>
      </w:r>
      <w:r w:rsidR="001A63CE">
        <w:t>computer</w:t>
      </w:r>
      <w:r>
        <w:t xml:space="preserve"> if there </w:t>
      </w:r>
      <w:r w:rsidR="00CF1C8F">
        <w:t>are</w:t>
      </w:r>
      <w:r>
        <w:t xml:space="preserve"> less than 15 pixels</w:t>
      </w:r>
      <w:r w:rsidR="00DC7C72">
        <w:t xml:space="preserve"> (</w:t>
      </w:r>
      <w:r w:rsidR="00DC7C72" w:rsidRPr="00DC7C72">
        <w:t>0.65</w:t>
      </w:r>
      <w:r w:rsidR="00DC7C72">
        <w:t>mm on membrane)</w:t>
      </w:r>
      <w:r>
        <w:t xml:space="preserve"> between them. In case of several bands can match, the matching is established on the nearest band.</w:t>
      </w:r>
    </w:p>
    <w:p w:rsidR="00891745" w:rsidRDefault="00891745" w:rsidP="00891745">
      <w:pPr>
        <w:pStyle w:val="Titre2"/>
        <w:keepLines/>
        <w:numPr>
          <w:ilvl w:val="1"/>
          <w:numId w:val="0"/>
        </w:numPr>
        <w:tabs>
          <w:tab w:val="num" w:pos="360"/>
        </w:tabs>
        <w:autoSpaceDE/>
        <w:autoSpaceDN/>
        <w:ind w:left="288" w:hanging="288"/>
      </w:pPr>
      <w:r>
        <w:t>B Result</w:t>
      </w:r>
    </w:p>
    <w:p w:rsidR="002B5296" w:rsidRDefault="0088424B" w:rsidP="002B5296">
      <w:pPr>
        <w:pStyle w:val="Corpsdetexte"/>
      </w:pPr>
      <w:r w:rsidRPr="009D4374">
        <w:t xml:space="preserve">The figures 3 illustrate the results on </w:t>
      </w:r>
      <w:r w:rsidR="006E709C" w:rsidRPr="009D4374">
        <w:t>5</w:t>
      </w:r>
      <w:r w:rsidR="002B5296">
        <w:t xml:space="preserve"> profiles.</w:t>
      </w:r>
    </w:p>
    <w:p w:rsidR="002B5296" w:rsidRDefault="0088424B" w:rsidP="002B5296">
      <w:pPr>
        <w:pStyle w:val="Corpsdetexte"/>
        <w:ind w:firstLine="0"/>
      </w:pPr>
      <w:r w:rsidRPr="009D4374">
        <w:t xml:space="preserve"> </w:t>
      </w:r>
      <w:r w:rsidR="00B84313">
        <w:rPr>
          <w:noProof/>
          <w:lang w:val="fr-FR" w:eastAsia="fr-FR"/>
        </w:rPr>
        <mc:AlternateContent>
          <mc:Choice Requires="wps">
            <w:drawing>
              <wp:inline distT="0" distB="0" distL="0" distR="0">
                <wp:extent cx="3049905" cy="2113280"/>
                <wp:effectExtent l="0" t="0" r="0" b="190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9905" cy="2113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5296" w:rsidRDefault="002B5296" w:rsidP="002B5296">
                            <w:pPr>
                              <w:jc w:val="center"/>
                              <w:rPr>
                                <w:lang w:val="fr-FR"/>
                              </w:rPr>
                            </w:pPr>
                            <w:r>
                              <w:rPr>
                                <w:noProof/>
                                <w:sz w:val="16"/>
                                <w:szCs w:val="16"/>
                                <w:lang w:val="fr-FR" w:eastAsia="fr-FR"/>
                              </w:rPr>
                              <w:drawing>
                                <wp:inline distT="0" distB="0" distL="0" distR="0">
                                  <wp:extent cx="3009265" cy="1899285"/>
                                  <wp:effectExtent l="19050" t="0" r="635" b="0"/>
                                  <wp:docPr id="10" name="Image 21" descr="H:\Travail\Mes articles\Temporaires\embc16-electrophorese\resul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ravail\Mes articles\Temporaires\embc16-electrophorese\results.bmp"/>
                                          <pic:cNvPicPr>
                                            <a:picLocks noChangeAspect="1" noChangeArrowheads="1"/>
                                          </pic:cNvPicPr>
                                        </pic:nvPicPr>
                                        <pic:blipFill>
                                          <a:blip r:embed="rId10"/>
                                          <a:srcRect/>
                                          <a:stretch>
                                            <a:fillRect/>
                                          </a:stretch>
                                        </pic:blipFill>
                                        <pic:spPr bwMode="auto">
                                          <a:xfrm>
                                            <a:off x="0" y="0"/>
                                            <a:ext cx="3009265" cy="1899285"/>
                                          </a:xfrm>
                                          <a:prstGeom prst="rect">
                                            <a:avLst/>
                                          </a:prstGeom>
                                          <a:noFill/>
                                          <a:ln w="9525">
                                            <a:noFill/>
                                            <a:miter lim="800000"/>
                                            <a:headEnd/>
                                            <a:tailEnd/>
                                          </a:ln>
                                        </pic:spPr>
                                      </pic:pic>
                                    </a:graphicData>
                                  </a:graphic>
                                </wp:inline>
                              </w:drawing>
                            </w:r>
                          </w:p>
                          <w:p w:rsidR="002B5296" w:rsidRPr="00214557" w:rsidRDefault="002B5296" w:rsidP="002B5296">
                            <w:pPr>
                              <w:jc w:val="center"/>
                              <w:rPr>
                                <w:sz w:val="16"/>
                                <w:szCs w:val="16"/>
                              </w:rPr>
                            </w:pPr>
                            <w:r w:rsidRPr="00214557">
                              <w:rPr>
                                <w:sz w:val="16"/>
                                <w:szCs w:val="16"/>
                              </w:rPr>
                              <w:t xml:space="preserve">Figure </w:t>
                            </w:r>
                            <w:r>
                              <w:rPr>
                                <w:sz w:val="16"/>
                                <w:szCs w:val="16"/>
                              </w:rPr>
                              <w:t xml:space="preserve">3. Result of band detection on 5 profiles: A, B &amp; C. are positive; </w:t>
                            </w:r>
                            <w:r>
                              <w:rPr>
                                <w:sz w:val="16"/>
                                <w:szCs w:val="16"/>
                              </w:rPr>
                              <w:br/>
                              <w:t xml:space="preserve">D &amp; E are negative. </w:t>
                            </w:r>
                          </w:p>
                        </w:txbxContent>
                      </wps:txbx>
                      <wps:bodyPr rot="0" vert="horz" wrap="square" lIns="0" tIns="0" rIns="0" bIns="0" anchor="t" anchorCtr="0" upright="1">
                        <a:noAutofit/>
                      </wps:bodyPr>
                    </wps:wsp>
                  </a:graphicData>
                </a:graphic>
              </wp:inline>
            </w:drawing>
          </mc:Choice>
          <mc:Fallback>
            <w:pict>
              <v:shape id="Text Box 2" o:spid="_x0000_s1029" type="#_x0000_t202" style="width:240.15pt;height:16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" stroked="f">
                <v:textbox inset="0,0,0,0">
                  <w:txbxContent>
                    <w:p w:rsidR="002B5296" w:rsidRDefault="002B5296" w:rsidP="002B5296">
                      <w:pPr>
                        <w:jc w:val="center"/>
                        <w:rPr>
                          <w:lang w:val="fr-FR"/>
                        </w:rPr>
                      </w:pPr>
                      <w:r>
                        <w:rPr>
                          <w:noProof/>
                          <w:sz w:val="16"/>
                          <w:szCs w:val="16"/>
                          <w:lang w:val="fr-FR" w:eastAsia="fr-FR"/>
                        </w:rPr>
                        <w:drawing>
                          <wp:inline distT="0" distB="0" distL="0" distR="0">
                            <wp:extent cx="3009265" cy="1899285"/>
                            <wp:effectExtent l="19050" t="0" r="635" b="0"/>
                            <wp:docPr id="10" name="Image 21" descr="H:\Travail\Mes articles\Temporaires\embc16-electrophorese\resul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ravail\Mes articles\Temporaires\embc16-electrophorese\results.bmp"/>
                                    <pic:cNvPicPr>
                                      <a:picLocks noChangeAspect="1" noChangeArrowheads="1"/>
                                    </pic:cNvPicPr>
                                  </pic:nvPicPr>
                                  <pic:blipFill>
                                    <a:blip r:embed="rId10"/>
                                    <a:srcRect/>
                                    <a:stretch>
                                      <a:fillRect/>
                                    </a:stretch>
                                  </pic:blipFill>
                                  <pic:spPr bwMode="auto">
                                    <a:xfrm>
                                      <a:off x="0" y="0"/>
                                      <a:ext cx="3009265" cy="1899285"/>
                                    </a:xfrm>
                                    <a:prstGeom prst="rect">
                                      <a:avLst/>
                                    </a:prstGeom>
                                    <a:noFill/>
                                    <a:ln w="9525">
                                      <a:noFill/>
                                      <a:miter lim="800000"/>
                                      <a:headEnd/>
                                      <a:tailEnd/>
                                    </a:ln>
                                  </pic:spPr>
                                </pic:pic>
                              </a:graphicData>
                            </a:graphic>
                          </wp:inline>
                        </w:drawing>
                      </w:r>
                    </w:p>
                    <w:p w:rsidR="002B5296" w:rsidRPr="00214557" w:rsidRDefault="002B5296" w:rsidP="002B5296">
                      <w:pPr>
                        <w:jc w:val="center"/>
                        <w:rPr>
                          <w:sz w:val="16"/>
                          <w:szCs w:val="16"/>
                        </w:rPr>
                      </w:pPr>
                      <w:r w:rsidRPr="00214557">
                        <w:rPr>
                          <w:sz w:val="16"/>
                          <w:szCs w:val="16"/>
                        </w:rPr>
                        <w:t xml:space="preserve">Figure </w:t>
                      </w:r>
                      <w:r>
                        <w:rPr>
                          <w:sz w:val="16"/>
                          <w:szCs w:val="16"/>
                        </w:rPr>
                        <w:t xml:space="preserve">3. Result of band detection on 5 profiles: A, B &amp; C. are positive; </w:t>
                      </w:r>
                      <w:r>
                        <w:rPr>
                          <w:sz w:val="16"/>
                          <w:szCs w:val="16"/>
                        </w:rPr>
                        <w:br/>
                        <w:t xml:space="preserve">D &amp; E are negative. </w:t>
                      </w:r>
                    </w:p>
                  </w:txbxContent>
                </v:textbox>
                <w10:anchorlock/>
              </v:shape>
            </w:pict>
          </mc:Fallback>
        </mc:AlternateContent>
      </w:r>
    </w:p>
    <w:p w:rsidR="0088424B" w:rsidRPr="009D4374" w:rsidRDefault="009D4374" w:rsidP="009D4374">
      <w:pPr>
        <w:pStyle w:val="Corpsdetexte"/>
      </w:pPr>
      <w:r w:rsidRPr="009D4374">
        <w:t xml:space="preserve">The </w:t>
      </w:r>
      <w:r>
        <w:t>profile A</w:t>
      </w:r>
      <w:r w:rsidRPr="009D4374">
        <w:t xml:space="preserve"> is judged positive by expert due to the presence of 5 bands. The contrast is relatively important so only one band is missed by the method.</w:t>
      </w:r>
      <w:r>
        <w:t xml:space="preserve"> Profiles B and C are positive profile with very low contrast</w:t>
      </w:r>
      <w:r w:rsidR="002B5296">
        <w:t>. They</w:t>
      </w:r>
      <w:r>
        <w:t xml:space="preserve"> show the difficulty of the problem</w:t>
      </w:r>
      <w:r w:rsidR="002B5296">
        <w:t xml:space="preserve"> for both human and computer analysis</w:t>
      </w:r>
      <w:r>
        <w:t>. B is</w:t>
      </w:r>
      <w:r w:rsidR="002B5296">
        <w:t xml:space="preserve"> well</w:t>
      </w:r>
      <w:r>
        <w:t xml:space="preserve"> detected positive with 3 bands detected on 5</w:t>
      </w:r>
      <w:r w:rsidR="002B5296">
        <w:t xml:space="preserve"> but C is detected negative with 1 band detected on 5</w:t>
      </w:r>
      <w:r>
        <w:t xml:space="preserve">. Profile D and E are negative profiles. On </w:t>
      </w:r>
      <w:r w:rsidR="002B5296">
        <w:t>D,</w:t>
      </w:r>
      <w:r>
        <w:t xml:space="preserve"> the method </w:t>
      </w:r>
      <w:r w:rsidR="002B5296">
        <w:t>does not detect any band as well as the expert. On E, a false detection due to an artifact residue makes the profile wrongly detected as positive.</w:t>
      </w:r>
    </w:p>
    <w:p w:rsidR="009B2393" w:rsidRDefault="002B5296" w:rsidP="009D4374">
      <w:pPr>
        <w:pStyle w:val="Corpsdetexte"/>
      </w:pPr>
      <w:r>
        <w:t>Considering the expert analyze as a ground truth, we mean by “well classified (vs misclassified)” an agreement (vs disagreement) between expert and automatic analysis.</w:t>
      </w:r>
      <w:r w:rsidRPr="009D4374">
        <w:t xml:space="preserve"> </w:t>
      </w:r>
      <w:r w:rsidR="009D4374">
        <w:t>The global</w:t>
      </w:r>
      <w:r w:rsidR="009B2393">
        <w:t xml:space="preserve"> results are summarized in table one.</w:t>
      </w:r>
    </w:p>
    <w:p w:rsidR="009B2393" w:rsidRPr="005B520E" w:rsidRDefault="009B2393" w:rsidP="009B2393">
      <w:pPr>
        <w:pStyle w:val="tablehead"/>
      </w:pPr>
      <w:r>
        <w:t>Results of band detection</w:t>
      </w:r>
    </w:p>
    <w:tbl>
      <w:tblPr>
        <w:tblW w:w="471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884"/>
        <w:gridCol w:w="709"/>
        <w:gridCol w:w="867"/>
        <w:gridCol w:w="692"/>
        <w:gridCol w:w="725"/>
        <w:gridCol w:w="834"/>
      </w:tblGrid>
      <w:tr w:rsidR="009B2393" w:rsidTr="0088424B">
        <w:trPr>
          <w:cantSplit/>
          <w:trHeight w:val="240"/>
          <w:tblHeader/>
          <w:jc w:val="center"/>
        </w:trPr>
        <w:tc>
          <w:tcPr>
            <w:tcW w:w="884" w:type="dxa"/>
          </w:tcPr>
          <w:p w:rsidR="009B2393" w:rsidRDefault="009B2393" w:rsidP="009B2393">
            <w:pPr>
              <w:jc w:val="center"/>
              <w:rPr>
                <w:sz w:val="16"/>
                <w:szCs w:val="16"/>
              </w:rPr>
            </w:pPr>
            <w:r>
              <w:rPr>
                <w:sz w:val="16"/>
                <w:szCs w:val="16"/>
              </w:rPr>
              <w:t>Profile</w:t>
            </w:r>
          </w:p>
        </w:tc>
        <w:tc>
          <w:tcPr>
            <w:tcW w:w="709" w:type="dxa"/>
            <w:vAlign w:val="center"/>
          </w:tcPr>
          <w:p w:rsidR="009B2393" w:rsidRDefault="004E71D6" w:rsidP="009B2393">
            <w:pPr>
              <w:pStyle w:val="tablecolsubhead"/>
            </w:pPr>
            <w:r>
              <w:t>Well</w:t>
            </w:r>
            <w:r w:rsidR="009B2393">
              <w:t xml:space="preserve"> classified</w:t>
            </w:r>
          </w:p>
        </w:tc>
        <w:tc>
          <w:tcPr>
            <w:tcW w:w="867" w:type="dxa"/>
            <w:vAlign w:val="center"/>
          </w:tcPr>
          <w:p w:rsidR="009B2393" w:rsidRDefault="009B2393" w:rsidP="009B2393">
            <w:pPr>
              <w:pStyle w:val="tablecolsubhead"/>
            </w:pPr>
            <w:r>
              <w:t>Misclassified</w:t>
            </w:r>
          </w:p>
        </w:tc>
        <w:tc>
          <w:tcPr>
            <w:tcW w:w="692" w:type="dxa"/>
            <w:vAlign w:val="center"/>
          </w:tcPr>
          <w:p w:rsidR="009B2393" w:rsidRDefault="0088424B" w:rsidP="0088424B">
            <w:pPr>
              <w:pStyle w:val="tablecolsubhead"/>
            </w:pPr>
            <w:r>
              <w:t xml:space="preserve">Matching </w:t>
            </w:r>
            <w:r w:rsidR="009B2393">
              <w:t>band</w:t>
            </w:r>
            <w:r>
              <w:t>s</w:t>
            </w:r>
            <w:r w:rsidR="009B2393">
              <w:t xml:space="preserve"> </w:t>
            </w:r>
          </w:p>
        </w:tc>
        <w:tc>
          <w:tcPr>
            <w:tcW w:w="725" w:type="dxa"/>
          </w:tcPr>
          <w:p w:rsidR="009B2393" w:rsidRDefault="0088424B" w:rsidP="009B2393">
            <w:pPr>
              <w:pStyle w:val="tablecolsubhead"/>
            </w:pPr>
            <w:r>
              <w:t>F</w:t>
            </w:r>
            <w:r w:rsidR="009B2393">
              <w:t>orgotten band</w:t>
            </w:r>
            <w:r>
              <w:t>s</w:t>
            </w:r>
          </w:p>
        </w:tc>
        <w:tc>
          <w:tcPr>
            <w:tcW w:w="834" w:type="dxa"/>
          </w:tcPr>
          <w:p w:rsidR="009B2393" w:rsidRDefault="009B2393" w:rsidP="009B2393">
            <w:pPr>
              <w:pStyle w:val="tablecolsubhead"/>
            </w:pPr>
            <w:r>
              <w:t>Added band</w:t>
            </w:r>
            <w:r w:rsidR="0088424B">
              <w:t>s</w:t>
            </w:r>
          </w:p>
        </w:tc>
      </w:tr>
      <w:tr w:rsidR="009B2393" w:rsidTr="0088424B">
        <w:trPr>
          <w:trHeight w:val="320"/>
          <w:jc w:val="center"/>
        </w:trPr>
        <w:tc>
          <w:tcPr>
            <w:tcW w:w="884" w:type="dxa"/>
            <w:vAlign w:val="center"/>
          </w:tcPr>
          <w:p w:rsidR="009B2393" w:rsidRDefault="009B2393" w:rsidP="009B2393">
            <w:pPr>
              <w:pStyle w:val="tablecopy"/>
              <w:jc w:val="center"/>
              <w:rPr>
                <w:sz w:val="8"/>
                <w:szCs w:val="8"/>
              </w:rPr>
            </w:pPr>
            <w:r>
              <w:t xml:space="preserve">Positive </w:t>
            </w:r>
            <w:r w:rsidR="0088424B">
              <w:br/>
            </w:r>
            <w:r>
              <w:t>(21)</w:t>
            </w:r>
          </w:p>
        </w:tc>
        <w:tc>
          <w:tcPr>
            <w:tcW w:w="709" w:type="dxa"/>
            <w:vAlign w:val="center"/>
          </w:tcPr>
          <w:p w:rsidR="009B2393" w:rsidRDefault="009B2393" w:rsidP="0088424B">
            <w:pPr>
              <w:pStyle w:val="tablecopy"/>
              <w:jc w:val="center"/>
            </w:pPr>
            <w:r>
              <w:t>16</w:t>
            </w:r>
          </w:p>
        </w:tc>
        <w:tc>
          <w:tcPr>
            <w:tcW w:w="867" w:type="dxa"/>
            <w:vAlign w:val="center"/>
          </w:tcPr>
          <w:p w:rsidR="009B2393" w:rsidRDefault="009B2393" w:rsidP="009B2393">
            <w:pPr>
              <w:jc w:val="center"/>
              <w:rPr>
                <w:sz w:val="16"/>
                <w:szCs w:val="16"/>
              </w:rPr>
            </w:pPr>
            <w:r>
              <w:rPr>
                <w:sz w:val="16"/>
                <w:szCs w:val="16"/>
              </w:rPr>
              <w:t>5</w:t>
            </w:r>
          </w:p>
        </w:tc>
        <w:tc>
          <w:tcPr>
            <w:tcW w:w="692" w:type="dxa"/>
            <w:vAlign w:val="center"/>
          </w:tcPr>
          <w:p w:rsidR="009B2393" w:rsidRDefault="009B2393" w:rsidP="009B2393">
            <w:pPr>
              <w:jc w:val="center"/>
              <w:rPr>
                <w:sz w:val="16"/>
                <w:szCs w:val="16"/>
              </w:rPr>
            </w:pPr>
            <w:r>
              <w:rPr>
                <w:sz w:val="16"/>
                <w:szCs w:val="16"/>
              </w:rPr>
              <w:t>103</w:t>
            </w:r>
          </w:p>
        </w:tc>
        <w:tc>
          <w:tcPr>
            <w:tcW w:w="725" w:type="dxa"/>
            <w:vAlign w:val="center"/>
          </w:tcPr>
          <w:p w:rsidR="009B2393" w:rsidRDefault="009B2393" w:rsidP="0088424B">
            <w:pPr>
              <w:jc w:val="center"/>
              <w:rPr>
                <w:sz w:val="16"/>
                <w:szCs w:val="16"/>
              </w:rPr>
            </w:pPr>
            <w:r>
              <w:rPr>
                <w:sz w:val="16"/>
                <w:szCs w:val="16"/>
              </w:rPr>
              <w:t>37</w:t>
            </w:r>
          </w:p>
        </w:tc>
        <w:tc>
          <w:tcPr>
            <w:tcW w:w="834" w:type="dxa"/>
            <w:vAlign w:val="center"/>
          </w:tcPr>
          <w:p w:rsidR="009B2393" w:rsidRDefault="009B2393" w:rsidP="0088424B">
            <w:pPr>
              <w:jc w:val="center"/>
              <w:rPr>
                <w:sz w:val="16"/>
                <w:szCs w:val="16"/>
              </w:rPr>
            </w:pPr>
            <w:r>
              <w:rPr>
                <w:sz w:val="16"/>
                <w:szCs w:val="16"/>
              </w:rPr>
              <w:t>19</w:t>
            </w:r>
          </w:p>
        </w:tc>
      </w:tr>
      <w:tr w:rsidR="009B2393" w:rsidTr="0088424B">
        <w:trPr>
          <w:trHeight w:val="320"/>
          <w:jc w:val="center"/>
        </w:trPr>
        <w:tc>
          <w:tcPr>
            <w:tcW w:w="884" w:type="dxa"/>
            <w:vAlign w:val="center"/>
          </w:tcPr>
          <w:p w:rsidR="009B2393" w:rsidRDefault="009B2393" w:rsidP="0088424B">
            <w:pPr>
              <w:pStyle w:val="tablecopy"/>
              <w:jc w:val="center"/>
            </w:pPr>
            <w:r>
              <w:t>N</w:t>
            </w:r>
            <w:r w:rsidR="0088424B">
              <w:t>e</w:t>
            </w:r>
            <w:r>
              <w:t>gative (15)</w:t>
            </w:r>
          </w:p>
        </w:tc>
        <w:tc>
          <w:tcPr>
            <w:tcW w:w="709" w:type="dxa"/>
            <w:vAlign w:val="center"/>
          </w:tcPr>
          <w:p w:rsidR="009B2393" w:rsidRDefault="009B2393" w:rsidP="0088424B">
            <w:pPr>
              <w:pStyle w:val="tablecopy"/>
              <w:jc w:val="center"/>
            </w:pPr>
            <w:r>
              <w:t>12</w:t>
            </w:r>
          </w:p>
        </w:tc>
        <w:tc>
          <w:tcPr>
            <w:tcW w:w="867" w:type="dxa"/>
            <w:vAlign w:val="center"/>
          </w:tcPr>
          <w:p w:rsidR="009B2393" w:rsidRDefault="009B2393" w:rsidP="009B2393">
            <w:pPr>
              <w:jc w:val="center"/>
              <w:rPr>
                <w:sz w:val="16"/>
                <w:szCs w:val="16"/>
              </w:rPr>
            </w:pPr>
            <w:r>
              <w:rPr>
                <w:sz w:val="16"/>
                <w:szCs w:val="16"/>
              </w:rPr>
              <w:t>3</w:t>
            </w:r>
          </w:p>
        </w:tc>
        <w:tc>
          <w:tcPr>
            <w:tcW w:w="692" w:type="dxa"/>
            <w:vAlign w:val="center"/>
          </w:tcPr>
          <w:p w:rsidR="009B2393" w:rsidRDefault="009B2393" w:rsidP="009B2393">
            <w:pPr>
              <w:jc w:val="center"/>
              <w:rPr>
                <w:sz w:val="16"/>
                <w:szCs w:val="16"/>
              </w:rPr>
            </w:pPr>
            <w:r>
              <w:rPr>
                <w:sz w:val="16"/>
                <w:szCs w:val="16"/>
              </w:rPr>
              <w:t>7</w:t>
            </w:r>
          </w:p>
        </w:tc>
        <w:tc>
          <w:tcPr>
            <w:tcW w:w="725" w:type="dxa"/>
            <w:vAlign w:val="center"/>
          </w:tcPr>
          <w:p w:rsidR="009B2393" w:rsidRDefault="009B2393" w:rsidP="0088424B">
            <w:pPr>
              <w:jc w:val="center"/>
              <w:rPr>
                <w:sz w:val="16"/>
                <w:szCs w:val="16"/>
              </w:rPr>
            </w:pPr>
            <w:r>
              <w:rPr>
                <w:sz w:val="16"/>
                <w:szCs w:val="16"/>
              </w:rPr>
              <w:t>9</w:t>
            </w:r>
          </w:p>
        </w:tc>
        <w:tc>
          <w:tcPr>
            <w:tcW w:w="834" w:type="dxa"/>
            <w:vAlign w:val="center"/>
          </w:tcPr>
          <w:p w:rsidR="009B2393" w:rsidRDefault="009B2393" w:rsidP="0088424B">
            <w:pPr>
              <w:jc w:val="center"/>
              <w:rPr>
                <w:sz w:val="16"/>
                <w:szCs w:val="16"/>
              </w:rPr>
            </w:pPr>
            <w:r>
              <w:rPr>
                <w:sz w:val="16"/>
                <w:szCs w:val="16"/>
              </w:rPr>
              <w:t>17</w:t>
            </w:r>
          </w:p>
        </w:tc>
      </w:tr>
      <w:tr w:rsidR="004E71D6" w:rsidTr="0088424B">
        <w:trPr>
          <w:trHeight w:val="320"/>
          <w:jc w:val="center"/>
        </w:trPr>
        <w:tc>
          <w:tcPr>
            <w:tcW w:w="884" w:type="dxa"/>
            <w:vAlign w:val="center"/>
          </w:tcPr>
          <w:p w:rsidR="004E71D6" w:rsidRDefault="004E71D6" w:rsidP="009B2393">
            <w:pPr>
              <w:pStyle w:val="tablecopy"/>
              <w:jc w:val="center"/>
            </w:pPr>
            <w:r>
              <w:t>Total</w:t>
            </w:r>
            <w:r>
              <w:br/>
              <w:t>(36)</w:t>
            </w:r>
          </w:p>
        </w:tc>
        <w:tc>
          <w:tcPr>
            <w:tcW w:w="709" w:type="dxa"/>
            <w:vAlign w:val="center"/>
          </w:tcPr>
          <w:p w:rsidR="004E71D6" w:rsidRDefault="004E71D6" w:rsidP="009B2393">
            <w:pPr>
              <w:pStyle w:val="tablecopy"/>
              <w:jc w:val="center"/>
            </w:pPr>
            <w:r>
              <w:t>28</w:t>
            </w:r>
          </w:p>
        </w:tc>
        <w:tc>
          <w:tcPr>
            <w:tcW w:w="867" w:type="dxa"/>
            <w:vAlign w:val="center"/>
          </w:tcPr>
          <w:p w:rsidR="004E71D6" w:rsidRDefault="004E71D6" w:rsidP="009B2393">
            <w:pPr>
              <w:jc w:val="center"/>
              <w:rPr>
                <w:sz w:val="16"/>
                <w:szCs w:val="16"/>
              </w:rPr>
            </w:pPr>
            <w:r>
              <w:rPr>
                <w:sz w:val="16"/>
                <w:szCs w:val="16"/>
              </w:rPr>
              <w:t>8</w:t>
            </w:r>
          </w:p>
        </w:tc>
        <w:tc>
          <w:tcPr>
            <w:tcW w:w="692" w:type="dxa"/>
            <w:vAlign w:val="center"/>
          </w:tcPr>
          <w:p w:rsidR="004E71D6" w:rsidRDefault="004E71D6" w:rsidP="009B2393">
            <w:pPr>
              <w:jc w:val="center"/>
              <w:rPr>
                <w:sz w:val="16"/>
                <w:szCs w:val="16"/>
              </w:rPr>
            </w:pPr>
            <w:r>
              <w:rPr>
                <w:sz w:val="16"/>
                <w:szCs w:val="16"/>
              </w:rPr>
              <w:t>110</w:t>
            </w:r>
          </w:p>
        </w:tc>
        <w:tc>
          <w:tcPr>
            <w:tcW w:w="725" w:type="dxa"/>
            <w:vAlign w:val="center"/>
          </w:tcPr>
          <w:p w:rsidR="004E71D6" w:rsidRDefault="004E71D6" w:rsidP="0088424B">
            <w:pPr>
              <w:jc w:val="center"/>
              <w:rPr>
                <w:sz w:val="16"/>
                <w:szCs w:val="16"/>
              </w:rPr>
            </w:pPr>
            <w:r>
              <w:rPr>
                <w:sz w:val="16"/>
                <w:szCs w:val="16"/>
              </w:rPr>
              <w:t>46</w:t>
            </w:r>
          </w:p>
        </w:tc>
        <w:tc>
          <w:tcPr>
            <w:tcW w:w="834" w:type="dxa"/>
            <w:vAlign w:val="center"/>
          </w:tcPr>
          <w:p w:rsidR="004E71D6" w:rsidRDefault="004E71D6" w:rsidP="0088424B">
            <w:pPr>
              <w:jc w:val="center"/>
              <w:rPr>
                <w:sz w:val="16"/>
                <w:szCs w:val="16"/>
              </w:rPr>
            </w:pPr>
            <w:r>
              <w:rPr>
                <w:sz w:val="16"/>
                <w:szCs w:val="16"/>
              </w:rPr>
              <w:t>36</w:t>
            </w:r>
          </w:p>
        </w:tc>
      </w:tr>
    </w:tbl>
    <w:p w:rsidR="00E260DB" w:rsidRDefault="00E260DB" w:rsidP="00891745"/>
    <w:p w:rsidR="00164CB2" w:rsidRDefault="003B0592" w:rsidP="009D4374">
      <w:pPr>
        <w:pStyle w:val="Corpsdetexte"/>
        <w:rPr>
          <w:sz w:val="19"/>
          <w:szCs w:val="19"/>
        </w:rPr>
      </w:pPr>
      <w:r>
        <w:t>T</w:t>
      </w:r>
      <w:r w:rsidR="0088424B">
        <w:t>he method reaches a sensibility of 0.76 and a specificity of 0.80</w:t>
      </w:r>
      <w:r>
        <w:t xml:space="preserve"> for the entire profile classification</w:t>
      </w:r>
      <w:r w:rsidR="0088424B">
        <w:t xml:space="preserve">. </w:t>
      </w:r>
      <w:r w:rsidR="00710FC8">
        <w:t>For</w:t>
      </w:r>
      <w:r w:rsidR="0088424B">
        <w:t xml:space="preserve"> </w:t>
      </w:r>
      <w:r w:rsidR="00710FC8">
        <w:t>the</w:t>
      </w:r>
      <w:r>
        <w:t xml:space="preserve"> band</w:t>
      </w:r>
      <w:r w:rsidR="00710FC8">
        <w:t xml:space="preserve"> </w:t>
      </w:r>
      <w:r>
        <w:rPr>
          <w:sz w:val="19"/>
          <w:szCs w:val="19"/>
        </w:rPr>
        <w:t>detection</w:t>
      </w:r>
      <w:r w:rsidR="00710FC8">
        <w:rPr>
          <w:sz w:val="19"/>
          <w:szCs w:val="19"/>
        </w:rPr>
        <w:t>, t</w:t>
      </w:r>
      <w:r w:rsidR="0088424B">
        <w:rPr>
          <w:sz w:val="19"/>
          <w:szCs w:val="19"/>
        </w:rPr>
        <w:t>he</w:t>
      </w:r>
      <w:r w:rsidR="00710FC8">
        <w:rPr>
          <w:sz w:val="19"/>
          <w:szCs w:val="19"/>
        </w:rPr>
        <w:t xml:space="preserve"> method reaches a</w:t>
      </w:r>
      <w:r w:rsidR="0088424B">
        <w:rPr>
          <w:sz w:val="19"/>
          <w:szCs w:val="19"/>
        </w:rPr>
        <w:t xml:space="preserve"> s</w:t>
      </w:r>
      <w:r w:rsidR="00AD3B45">
        <w:rPr>
          <w:sz w:val="19"/>
          <w:szCs w:val="19"/>
        </w:rPr>
        <w:t>ensibility</w:t>
      </w:r>
      <w:r w:rsidR="0088424B">
        <w:rPr>
          <w:sz w:val="19"/>
          <w:szCs w:val="19"/>
        </w:rPr>
        <w:t xml:space="preserve"> </w:t>
      </w:r>
      <w:r w:rsidR="00710FC8">
        <w:rPr>
          <w:sz w:val="19"/>
          <w:szCs w:val="19"/>
        </w:rPr>
        <w:t>of</w:t>
      </w:r>
      <w:r w:rsidR="00AD3B45">
        <w:rPr>
          <w:sz w:val="19"/>
          <w:szCs w:val="19"/>
        </w:rPr>
        <w:t xml:space="preserve"> </w:t>
      </w:r>
      <w:r w:rsidR="00E260DB">
        <w:rPr>
          <w:sz w:val="19"/>
          <w:szCs w:val="19"/>
        </w:rPr>
        <w:t>0.67</w:t>
      </w:r>
      <w:r w:rsidR="00AD3B45">
        <w:rPr>
          <w:sz w:val="19"/>
          <w:szCs w:val="19"/>
        </w:rPr>
        <w:t xml:space="preserve"> </w:t>
      </w:r>
      <w:r w:rsidR="002953FE">
        <w:rPr>
          <w:sz w:val="19"/>
          <w:szCs w:val="19"/>
        </w:rPr>
        <w:t>and</w:t>
      </w:r>
      <w:r w:rsidR="00AD3B45">
        <w:rPr>
          <w:sz w:val="19"/>
          <w:szCs w:val="19"/>
        </w:rPr>
        <w:t xml:space="preserve"> </w:t>
      </w:r>
      <w:r w:rsidR="00710FC8">
        <w:rPr>
          <w:sz w:val="19"/>
          <w:szCs w:val="19"/>
        </w:rPr>
        <w:t>a</w:t>
      </w:r>
      <w:r w:rsidR="00AD3B45">
        <w:rPr>
          <w:sz w:val="19"/>
          <w:szCs w:val="19"/>
        </w:rPr>
        <w:t xml:space="preserve"> </w:t>
      </w:r>
      <w:r w:rsidR="0088424B">
        <w:rPr>
          <w:sz w:val="19"/>
          <w:szCs w:val="19"/>
        </w:rPr>
        <w:t>P</w:t>
      </w:r>
      <w:r w:rsidR="002953FE">
        <w:rPr>
          <w:sz w:val="19"/>
          <w:szCs w:val="19"/>
        </w:rPr>
        <w:t>ositive Predictive Value (</w:t>
      </w:r>
      <w:r w:rsidR="0088424B">
        <w:rPr>
          <w:sz w:val="19"/>
          <w:szCs w:val="19"/>
        </w:rPr>
        <w:t>PPV</w:t>
      </w:r>
      <w:r w:rsidR="002953FE">
        <w:rPr>
          <w:sz w:val="19"/>
          <w:szCs w:val="19"/>
        </w:rPr>
        <w:t>)</w:t>
      </w:r>
      <w:r w:rsidR="00AD3B45">
        <w:rPr>
          <w:sz w:val="19"/>
          <w:szCs w:val="19"/>
        </w:rPr>
        <w:t xml:space="preserve"> </w:t>
      </w:r>
      <w:r w:rsidR="00710FC8">
        <w:rPr>
          <w:sz w:val="19"/>
          <w:szCs w:val="19"/>
        </w:rPr>
        <w:t>of</w:t>
      </w:r>
      <w:r w:rsidR="00AD3B45">
        <w:rPr>
          <w:sz w:val="19"/>
          <w:szCs w:val="19"/>
        </w:rPr>
        <w:t xml:space="preserve"> </w:t>
      </w:r>
      <w:r w:rsidR="00E260DB">
        <w:rPr>
          <w:sz w:val="19"/>
          <w:szCs w:val="19"/>
        </w:rPr>
        <w:t>0.75</w:t>
      </w:r>
      <w:r w:rsidR="00AD3B45">
        <w:rPr>
          <w:sz w:val="19"/>
          <w:szCs w:val="19"/>
        </w:rPr>
        <w:t xml:space="preserve">. </w:t>
      </w:r>
      <w:r w:rsidR="00164CB2">
        <w:rPr>
          <w:sz w:val="19"/>
          <w:szCs w:val="19"/>
        </w:rPr>
        <w:t xml:space="preserve">The pixel specificity (eq. 2) reaches </w:t>
      </w:r>
      <w:r>
        <w:rPr>
          <w:sz w:val="19"/>
          <w:szCs w:val="19"/>
        </w:rPr>
        <w:t xml:space="preserve">0.91 </w:t>
      </w:r>
      <w:r w:rsidR="00164CB2">
        <w:rPr>
          <w:sz w:val="19"/>
          <w:szCs w:val="19"/>
        </w:rPr>
        <w:t>and the pixel Negative Predictive Value (eq. 3)</w:t>
      </w:r>
      <w:r>
        <w:rPr>
          <w:sz w:val="19"/>
          <w:szCs w:val="19"/>
        </w:rPr>
        <w:t xml:space="preserve"> 0.89</w:t>
      </w:r>
      <w:r w:rsidR="00801F76">
        <w:rPr>
          <w:sz w:val="19"/>
          <w:szCs w:val="19"/>
        </w:rPr>
        <w:t>.</w:t>
      </w:r>
    </w:p>
    <w:p w:rsidR="00164CB2" w:rsidRDefault="00164CB2" w:rsidP="00AD3B45">
      <w:pPr>
        <w:rPr>
          <w:sz w:val="19"/>
          <w:szCs w:val="19"/>
        </w:rPr>
      </w:pPr>
    </w:p>
    <w:p w:rsidR="00164CB2" w:rsidRPr="00164CB2" w:rsidRDefault="00B84313" w:rsidP="00AD3B45">
      <w:pPr>
        <w:rPr>
          <w:sz w:val="16"/>
          <w:szCs w:val="19"/>
        </w:rPr>
      </w:pPr>
      <m:oMath>
        <m:r>
          <m:rPr>
            <m:sty m:val="p"/>
          </m:rPr>
          <w:rPr>
            <w:rFonts w:ascii="Cambria Math" w:hAnsi="Cambria Math"/>
            <w:sz w:val="18"/>
            <w:szCs w:val="19"/>
          </w:rPr>
          <m:t xml:space="preserve">  </m:t>
        </m:r>
        <m:r>
          <m:rPr>
            <m:sty m:val="p"/>
          </m:rPr>
          <w:rPr>
            <w:rFonts w:ascii="Cambria Math" w:hAnsi="Cambria Math"/>
            <w:sz w:val="18"/>
            <w:szCs w:val="19"/>
          </w:rPr>
          <m:t>Pixel Sp.=</m:t>
        </m:r>
        <m:f>
          <m:fPr>
            <m:ctrlPr>
              <w:rPr>
                <w:rFonts w:ascii="Cambria Math" w:hAnsi="Cambria Math"/>
                <w:sz w:val="18"/>
                <w:szCs w:val="19"/>
              </w:rPr>
            </m:ctrlPr>
          </m:fPr>
          <m:num>
            <m:r>
              <m:rPr>
                <m:sty m:val="p"/>
              </m:rPr>
              <w:rPr>
                <w:rFonts w:ascii="Cambria Math" w:hAnsi="Cambria Math"/>
                <w:sz w:val="18"/>
                <w:szCs w:val="19"/>
              </w:rPr>
              <m:t>Concordant negative pixels</m:t>
            </m:r>
          </m:num>
          <m:den>
            <m:r>
              <m:rPr>
                <m:sty m:val="p"/>
              </m:rPr>
              <w:rPr>
                <w:rFonts w:ascii="Cambria Math" w:hAnsi="Cambria Math"/>
                <w:sz w:val="18"/>
                <w:szCs w:val="19"/>
              </w:rPr>
              <m:t>Concordant negative pixels+30 pixels per added bands</m:t>
            </m:r>
          </m:den>
        </m:f>
      </m:oMath>
      <w:r w:rsidR="009E29D3">
        <w:rPr>
          <w:sz w:val="16"/>
          <w:szCs w:val="19"/>
        </w:rPr>
        <w:t xml:space="preserve">      </w:t>
      </w:r>
      <w:r w:rsidR="009E29D3" w:rsidRPr="009E29D3">
        <w:rPr>
          <w:szCs w:val="19"/>
        </w:rPr>
        <w:t>(2)</w:t>
      </w:r>
    </w:p>
    <w:p w:rsidR="009E29D3" w:rsidRPr="009E29D3" w:rsidRDefault="009E29D3" w:rsidP="009E29D3">
      <w:pPr>
        <w:rPr>
          <w:sz w:val="10"/>
          <w:szCs w:val="19"/>
        </w:rPr>
      </w:pPr>
    </w:p>
    <w:p w:rsidR="009E29D3" w:rsidRPr="00164CB2" w:rsidRDefault="009E29D3" w:rsidP="009E29D3">
      <w:pPr>
        <w:rPr>
          <w:sz w:val="16"/>
          <w:szCs w:val="19"/>
        </w:rPr>
      </w:pPr>
      <m:oMath>
        <m:r>
          <m:rPr>
            <m:sty m:val="p"/>
          </m:rPr>
          <w:rPr>
            <w:rFonts w:ascii="Cambria Math" w:hAnsi="Cambria Math"/>
            <w:sz w:val="18"/>
            <w:szCs w:val="19"/>
          </w:rPr>
          <m:t>Pixel NPV.=</m:t>
        </m:r>
        <m:f>
          <m:fPr>
            <m:ctrlPr>
              <w:rPr>
                <w:rFonts w:ascii="Cambria Math" w:hAnsi="Cambria Math"/>
                <w:sz w:val="18"/>
                <w:szCs w:val="19"/>
              </w:rPr>
            </m:ctrlPr>
          </m:fPr>
          <m:num>
            <m:r>
              <m:rPr>
                <m:sty m:val="p"/>
              </m:rPr>
              <w:rPr>
                <w:rFonts w:ascii="Cambria Math" w:hAnsi="Cambria Math"/>
                <w:sz w:val="18"/>
                <w:szCs w:val="19"/>
              </w:rPr>
              <m:t>Concordant negative pixels</m:t>
            </m:r>
          </m:num>
          <m:den>
            <m:r>
              <m:rPr>
                <m:sty m:val="p"/>
              </m:rPr>
              <w:rPr>
                <w:rFonts w:ascii="Cambria Math" w:hAnsi="Cambria Math"/>
                <w:sz w:val="18"/>
                <w:szCs w:val="19"/>
              </w:rPr>
              <m:t>Concordant negative pixels+30 pixels per forgotten bands</m:t>
            </m:r>
          </m:den>
        </m:f>
      </m:oMath>
      <w:r>
        <w:rPr>
          <w:sz w:val="16"/>
          <w:szCs w:val="19"/>
        </w:rPr>
        <w:t xml:space="preserve"> </w:t>
      </w:r>
      <w:r w:rsidRPr="009E29D3">
        <w:rPr>
          <w:szCs w:val="19"/>
        </w:rPr>
        <w:t>(</w:t>
      </w:r>
      <w:r>
        <w:rPr>
          <w:szCs w:val="19"/>
        </w:rPr>
        <w:t>3</w:t>
      </w:r>
      <w:r w:rsidRPr="009E29D3">
        <w:rPr>
          <w:szCs w:val="19"/>
        </w:rPr>
        <w:t>)</w:t>
      </w:r>
    </w:p>
    <w:p w:rsidR="00891745" w:rsidRPr="00B84313" w:rsidRDefault="00891745" w:rsidP="00891745">
      <w:pPr>
        <w:pStyle w:val="Titre2"/>
        <w:keepLines/>
        <w:numPr>
          <w:ilvl w:val="1"/>
          <w:numId w:val="0"/>
        </w:numPr>
        <w:tabs>
          <w:tab w:val="num" w:pos="360"/>
        </w:tabs>
        <w:autoSpaceDE/>
        <w:autoSpaceDN/>
        <w:ind w:left="288" w:hanging="288"/>
      </w:pPr>
      <w:r w:rsidRPr="00B84313">
        <w:t>C Discussion</w:t>
      </w:r>
    </w:p>
    <w:p w:rsidR="00BA2C86" w:rsidRDefault="00324C10" w:rsidP="009D4374">
      <w:pPr>
        <w:pStyle w:val="Corpsdetexte"/>
      </w:pPr>
      <w:r w:rsidRPr="00B06EF3">
        <w:t>At this step of our work</w:t>
      </w:r>
      <w:r>
        <w:t xml:space="preserve">s </w:t>
      </w:r>
      <w:r w:rsidRPr="00B06EF3">
        <w:t xml:space="preserve">(proof of concept), </w:t>
      </w:r>
      <w:r>
        <w:t>the results are encouraging in view to the difficulties of the problem.</w:t>
      </w:r>
      <w:r w:rsidR="000472A6">
        <w:t xml:space="preserve"> </w:t>
      </w:r>
      <w:r w:rsidR="00B12554">
        <w:t>By l</w:t>
      </w:r>
      <w:r w:rsidR="000472A6">
        <w:t>ooking for the a posteriori results of each step</w:t>
      </w:r>
      <w:r w:rsidR="00B12554">
        <w:t xml:space="preserve">, it seems that each step is efficient enough but there is still a small loss of information which cumulated reduce the classification rate: </w:t>
      </w:r>
    </w:p>
    <w:p w:rsidR="00BA2C86" w:rsidRDefault="00BA2C86" w:rsidP="00A049BC">
      <w:pPr>
        <w:pStyle w:val="Corpsdetexte"/>
        <w:ind w:firstLine="0"/>
      </w:pPr>
      <w:r>
        <w:t xml:space="preserve">- </w:t>
      </w:r>
      <w:proofErr w:type="gramStart"/>
      <w:r w:rsidR="000702B3">
        <w:t>step</w:t>
      </w:r>
      <w:proofErr w:type="gramEnd"/>
      <w:r w:rsidR="000702B3">
        <w:t xml:space="preserve"> B</w:t>
      </w:r>
      <w:r>
        <w:t>: even if scanning enable</w:t>
      </w:r>
      <w:r w:rsidR="000702B3">
        <w:t>s</w:t>
      </w:r>
      <w:r>
        <w:t xml:space="preserve"> the user to zoom and to maximize the contrast, the bands are often more visible on membrane. </w:t>
      </w:r>
      <w:r w:rsidR="000702B3">
        <w:t>Moreover, t</w:t>
      </w:r>
      <w:r>
        <w:t>he step of ROI definition could be automated but it did not appear as a priority for biologists.</w:t>
      </w:r>
    </w:p>
    <w:p w:rsidR="000702B3" w:rsidRDefault="000702B3" w:rsidP="000702B3">
      <w:pPr>
        <w:pStyle w:val="Corpsdetexte"/>
        <w:ind w:firstLine="0"/>
      </w:pPr>
      <w:r>
        <w:t xml:space="preserve">- </w:t>
      </w:r>
      <w:proofErr w:type="gramStart"/>
      <w:r>
        <w:t>step</w:t>
      </w:r>
      <w:proofErr w:type="gramEnd"/>
      <w:r>
        <w:t xml:space="preserve"> </w:t>
      </w:r>
      <w:r w:rsidR="00A049BC">
        <w:t>D</w:t>
      </w:r>
      <w:r w:rsidR="00BA2C86" w:rsidRPr="000702B3">
        <w:t>:</w:t>
      </w:r>
      <w:r w:rsidRPr="000702B3">
        <w:t xml:space="preserve"> </w:t>
      </w:r>
      <w:r>
        <w:t>the band re-</w:t>
      </w:r>
      <w:proofErr w:type="spellStart"/>
      <w:r>
        <w:t>alignement</w:t>
      </w:r>
      <w:proofErr w:type="spellEnd"/>
      <w:r>
        <w:t xml:space="preserve"> worked on all cases on our study.</w:t>
      </w:r>
      <w:r w:rsidR="00BA2C86" w:rsidRPr="000702B3">
        <w:t xml:space="preserve"> </w:t>
      </w:r>
      <w:r w:rsidRPr="000702B3">
        <w:t xml:space="preserve">However, </w:t>
      </w:r>
      <w:r>
        <w:t xml:space="preserve">we know that </w:t>
      </w:r>
      <w:r w:rsidRPr="000702B3">
        <w:t xml:space="preserve">there are some uncommon cases where the distortion of each band </w:t>
      </w:r>
      <w:r>
        <w:t>is not constant on the profile and the method is not designed for that.</w:t>
      </w:r>
    </w:p>
    <w:p w:rsidR="000702B3" w:rsidRDefault="00A049BC" w:rsidP="000702B3">
      <w:pPr>
        <w:pStyle w:val="Corpsdetexte"/>
        <w:ind w:firstLine="0"/>
      </w:pPr>
      <w:r>
        <w:t xml:space="preserve">- </w:t>
      </w:r>
      <w:proofErr w:type="gramStart"/>
      <w:r>
        <w:t>step</w:t>
      </w:r>
      <w:proofErr w:type="gramEnd"/>
      <w:r>
        <w:t xml:space="preserve"> E</w:t>
      </w:r>
      <w:r w:rsidR="000702B3">
        <w:t>:</w:t>
      </w:r>
      <w:r>
        <w:t xml:space="preserve"> the noise removing method seems efficient, and it  did never remove a true peak on our study. However, the residue on border of important artifacts often causes false detection.</w:t>
      </w:r>
    </w:p>
    <w:p w:rsidR="00A049BC" w:rsidRPr="000702B3" w:rsidRDefault="00A049BC" w:rsidP="000702B3">
      <w:pPr>
        <w:pStyle w:val="Corpsdetexte"/>
        <w:ind w:firstLine="0"/>
      </w:pPr>
      <w:r>
        <w:t xml:space="preserve">- </w:t>
      </w:r>
      <w:proofErr w:type="gramStart"/>
      <w:r>
        <w:t>step</w:t>
      </w:r>
      <w:proofErr w:type="gramEnd"/>
      <w:r>
        <w:t xml:space="preserve"> F: the converted</w:t>
      </w:r>
      <w:r w:rsidRPr="00A049BC">
        <w:t xml:space="preserve"> mono-dimensional signal seems </w:t>
      </w:r>
      <w:r>
        <w:t xml:space="preserve">most often </w:t>
      </w:r>
      <w:r w:rsidRPr="00A049BC">
        <w:t>conform to the image</w:t>
      </w:r>
      <w:r>
        <w:t xml:space="preserve"> but there is</w:t>
      </w:r>
      <w:r w:rsidRPr="00A049BC">
        <w:t xml:space="preserve"> </w:t>
      </w:r>
      <w:r>
        <w:t>s</w:t>
      </w:r>
      <w:r w:rsidRPr="00A049BC">
        <w:t xml:space="preserve">ome cases </w:t>
      </w:r>
      <w:r>
        <w:t>where double-</w:t>
      </w:r>
      <w:r w:rsidRPr="00A049BC">
        <w:t>peak</w:t>
      </w:r>
      <w:r>
        <w:t>s</w:t>
      </w:r>
      <w:r w:rsidRPr="00A049BC">
        <w:t xml:space="preserve"> are merged </w:t>
      </w:r>
      <w:r>
        <w:t>and some cases where</w:t>
      </w:r>
      <w:r w:rsidRPr="00A049BC">
        <w:t xml:space="preserve"> the contrast seems less important </w:t>
      </w:r>
      <w:r>
        <w:t>on signal than on</w:t>
      </w:r>
      <w:r w:rsidRPr="00A049BC">
        <w:t xml:space="preserve"> image</w:t>
      </w:r>
      <w:r>
        <w:t>. The reason is not indentified yet.</w:t>
      </w:r>
    </w:p>
    <w:p w:rsidR="00BA2C86" w:rsidRPr="000702B3" w:rsidRDefault="00A049BC" w:rsidP="00A91C69">
      <w:pPr>
        <w:pStyle w:val="Corpsdetexte"/>
        <w:ind w:firstLine="0"/>
      </w:pPr>
      <w:r>
        <w:t xml:space="preserve">- step </w:t>
      </w:r>
      <w:r w:rsidR="000472A6">
        <w:t>G&amp;H</w:t>
      </w:r>
      <w:r>
        <w:t>:</w:t>
      </w:r>
      <w:r w:rsidR="00A91C69">
        <w:t xml:space="preserve"> </w:t>
      </w:r>
      <w:r w:rsidR="00F619D9">
        <w:t xml:space="preserve">low-pass </w:t>
      </w:r>
      <w:r w:rsidR="000472A6">
        <w:t xml:space="preserve">filtering, baseline removal and </w:t>
      </w:r>
      <w:proofErr w:type="spellStart"/>
      <w:r w:rsidR="000472A6">
        <w:t>thresholding</w:t>
      </w:r>
      <w:proofErr w:type="spellEnd"/>
      <w:r w:rsidR="000472A6">
        <w:t xml:space="preserve"> should be the steps with the greatest improving capacities. </w:t>
      </w:r>
      <w:r w:rsidR="00F619D9">
        <w:t>We have observed that most of forgotten band can be seen on curve but have the amplitude under the threshold</w:t>
      </w:r>
      <w:r w:rsidR="000472A6">
        <w:t>. Unfortunately, lowering the threshold will add false detection</w:t>
      </w:r>
      <w:r w:rsidR="00F619D9">
        <w:t>s</w:t>
      </w:r>
      <w:r w:rsidR="000472A6">
        <w:t xml:space="preserve"> by </w:t>
      </w:r>
      <w:r w:rsidR="00F619D9">
        <w:t>every small</w:t>
      </w:r>
      <w:r w:rsidR="000472A6">
        <w:t xml:space="preserve"> </w:t>
      </w:r>
      <w:r w:rsidR="00F619D9">
        <w:t>artifact.</w:t>
      </w:r>
      <w:r w:rsidR="00550838">
        <w:t xml:space="preserve"> Future research is envisaged on using mixed methods analysis like GMM.</w:t>
      </w:r>
    </w:p>
    <w:p w:rsidR="00550838" w:rsidRPr="00A91C69" w:rsidRDefault="00550838" w:rsidP="00550838">
      <w:pPr>
        <w:pStyle w:val="Corpsdetexte"/>
        <w:ind w:firstLine="0"/>
      </w:pPr>
      <w:r w:rsidRPr="00A91C69">
        <w:t xml:space="preserve">- </w:t>
      </w:r>
      <w:proofErr w:type="gramStart"/>
      <w:r w:rsidRPr="00A91C69">
        <w:t>step</w:t>
      </w:r>
      <w:proofErr w:type="gramEnd"/>
      <w:r w:rsidRPr="00A91C69">
        <w:t xml:space="preserve"> I: removing peaks which are also detected on inter lane interval remove some false detection. This process could be generalized for bands which appear on every profiles of the membrane.</w:t>
      </w:r>
    </w:p>
    <w:p w:rsidR="00891745" w:rsidRDefault="00891745" w:rsidP="00891745">
      <w:pPr>
        <w:pStyle w:val="Titre1"/>
      </w:pPr>
      <w:r>
        <w:t>Conclusion</w:t>
      </w:r>
    </w:p>
    <w:p w:rsidR="00E03CA7" w:rsidRDefault="007E1486" w:rsidP="00DE5452">
      <w:pPr>
        <w:pStyle w:val="Text"/>
      </w:pPr>
      <w:r>
        <w:t>C</w:t>
      </w:r>
      <w:r w:rsidRPr="00BC4C54">
        <w:t xml:space="preserve">onfrontation between </w:t>
      </w:r>
      <w:r w:rsidR="00B150F7">
        <w:t xml:space="preserve">ground </w:t>
      </w:r>
      <w:r w:rsidR="004F62C3">
        <w:t>truth</w:t>
      </w:r>
      <w:r>
        <w:t xml:space="preserve"> </w:t>
      </w:r>
      <w:r w:rsidRPr="00BC4C54">
        <w:t xml:space="preserve">and automated </w:t>
      </w:r>
      <w:r w:rsidR="00E112D4">
        <w:t>analysis</w:t>
      </w:r>
      <w:r w:rsidRPr="00BC4C54">
        <w:t xml:space="preserve"> </w:t>
      </w:r>
      <w:r>
        <w:t>give</w:t>
      </w:r>
      <w:r w:rsidR="004F62C3">
        <w:t>s</w:t>
      </w:r>
      <w:r>
        <w:t xml:space="preserve"> promising results</w:t>
      </w:r>
      <w:r w:rsidR="00E112D4">
        <w:t>, considering the difficulties of the problem</w:t>
      </w:r>
      <w:r>
        <w:t>.</w:t>
      </w:r>
      <w:r w:rsidR="00F52E81" w:rsidRPr="00917A1D">
        <w:t xml:space="preserve"> </w:t>
      </w:r>
      <w:r w:rsidR="00E112D4">
        <w:t>We hope that this work could be used as basis</w:t>
      </w:r>
      <w:r w:rsidR="00A91C69">
        <w:t xml:space="preserve"> for</w:t>
      </w:r>
      <w:r w:rsidR="00E112D4">
        <w:t xml:space="preserve"> future research to optimize independently each step.</w:t>
      </w:r>
      <w:r w:rsidR="00DE5452" w:rsidRPr="00E112D4">
        <w:t xml:space="preserve"> </w:t>
      </w:r>
      <w:r w:rsidR="00E03CA7">
        <w:t>Particularly, o</w:t>
      </w:r>
      <w:r w:rsidR="00E03CA7" w:rsidRPr="00917A1D">
        <w:t xml:space="preserve">ur future work </w:t>
      </w:r>
      <w:r w:rsidR="00E03CA7">
        <w:t>will focus</w:t>
      </w:r>
      <w:r w:rsidR="00E03CA7" w:rsidRPr="00917A1D">
        <w:t xml:space="preserve"> on the reliability of the detection of peaks by methods based on mixture</w:t>
      </w:r>
      <w:r w:rsidR="00E03CA7">
        <w:t xml:space="preserve"> models.</w:t>
      </w:r>
    </w:p>
    <w:p w:rsidR="00B12554" w:rsidRDefault="00E03CA7" w:rsidP="00DE5452">
      <w:pPr>
        <w:pStyle w:val="Text"/>
      </w:pPr>
      <w:r>
        <w:t xml:space="preserve"> </w:t>
      </w:r>
      <w:r w:rsidR="00A91C69">
        <w:t xml:space="preserve">We hope </w:t>
      </w:r>
      <w:r>
        <w:t xml:space="preserve">also </w:t>
      </w:r>
      <w:r w:rsidR="00A91C69">
        <w:t xml:space="preserve">testing the method on a more important variety of </w:t>
      </w:r>
      <w:r>
        <w:t>profile</w:t>
      </w:r>
      <w:r w:rsidR="00A91C69">
        <w:t xml:space="preserve"> and</w:t>
      </w:r>
      <w:r w:rsidR="00B12554">
        <w:t xml:space="preserve"> to compare the results with the inter-expert and intra-expert variability in order to have a better idea of true discordances and the questionable ones.</w:t>
      </w:r>
    </w:p>
    <w:p w:rsidR="00B43BCB" w:rsidRPr="00B43BCB" w:rsidRDefault="00B84313" w:rsidP="00DE5452">
      <w:pPr>
        <w:pStyle w:val="Text"/>
        <w:rPr>
          <w:color w:val="FF0000"/>
          <w:lang w:val="fr-FR"/>
        </w:rPr>
      </w:pPr>
      <w:r>
        <w:rPr>
          <w:color w:val="FF0000"/>
          <w:lang w:val="fr-FR"/>
        </w:rPr>
        <w:t>Ce type de travail permettra peut-être de définir une nouvelle sémiologie de lecture de l’électrophorèse.</w:t>
      </w:r>
    </w:p>
    <w:p w:rsidR="00C2692F" w:rsidRDefault="00C2692F">
      <w:pPr>
        <w:pStyle w:val="ReferenceHead"/>
      </w:pPr>
      <w:r>
        <w:t>Acknowledgment</w:t>
      </w:r>
    </w:p>
    <w:p w:rsidR="007D677C" w:rsidRDefault="007D677C" w:rsidP="007D677C">
      <w:pPr>
        <w:pStyle w:val="Text"/>
        <w:spacing w:after="120" w:line="228" w:lineRule="auto"/>
        <w:ind w:firstLine="288"/>
      </w:pPr>
      <w:r>
        <w:t>We</w:t>
      </w:r>
      <w:r w:rsidR="00C2692F" w:rsidRPr="005B520E">
        <w:t xml:space="preserve"> thanks </w:t>
      </w:r>
      <w:r w:rsidR="00A6288B">
        <w:t xml:space="preserve">Christophe </w:t>
      </w:r>
      <w:proofErr w:type="spellStart"/>
      <w:r w:rsidR="00A6288B">
        <w:t>Herlin</w:t>
      </w:r>
      <w:proofErr w:type="spellEnd"/>
      <w:r w:rsidR="00A6288B">
        <w:t xml:space="preserve"> </w:t>
      </w:r>
      <w:r>
        <w:t>for is</w:t>
      </w:r>
      <w:r w:rsidR="00A6288B">
        <w:t xml:space="preserve"> technical assistance</w:t>
      </w:r>
      <w:r>
        <w:t xml:space="preserve"> </w:t>
      </w:r>
      <w:r w:rsidR="0046633B" w:rsidRPr="0046633B">
        <w:t>Doctor David Perry for English review</w:t>
      </w:r>
    </w:p>
    <w:p w:rsidR="00C2692F" w:rsidRDefault="00C2692F">
      <w:pPr>
        <w:pStyle w:val="ReferenceHead"/>
      </w:pPr>
      <w:r>
        <w:t>References</w:t>
      </w:r>
    </w:p>
    <w:p w:rsidR="00F52E81" w:rsidRDefault="00F52E81" w:rsidP="00F52E81">
      <w:pPr>
        <w:numPr>
          <w:ilvl w:val="0"/>
          <w:numId w:val="19"/>
        </w:numPr>
        <w:rPr>
          <w:sz w:val="16"/>
          <w:szCs w:val="16"/>
        </w:rPr>
      </w:pPr>
      <w:proofErr w:type="spellStart"/>
      <w:r w:rsidRPr="00C55495">
        <w:rPr>
          <w:sz w:val="16"/>
          <w:szCs w:val="16"/>
        </w:rPr>
        <w:t>Polman</w:t>
      </w:r>
      <w:proofErr w:type="spellEnd"/>
      <w:r w:rsidRPr="00C55495">
        <w:rPr>
          <w:sz w:val="16"/>
          <w:szCs w:val="16"/>
        </w:rPr>
        <w:t xml:space="preserve"> </w:t>
      </w:r>
      <w:r>
        <w:rPr>
          <w:sz w:val="16"/>
          <w:szCs w:val="16"/>
        </w:rPr>
        <w:t>and al. “</w:t>
      </w:r>
      <w:r w:rsidRPr="00C55495">
        <w:rPr>
          <w:sz w:val="16"/>
          <w:szCs w:val="16"/>
        </w:rPr>
        <w:t>Diagnostic criteria for multiple sclerosis: 2010 Revisions to the McDonald criteria</w:t>
      </w:r>
      <w:r>
        <w:rPr>
          <w:sz w:val="16"/>
          <w:szCs w:val="16"/>
        </w:rPr>
        <w:t>”,</w:t>
      </w:r>
      <w:r w:rsidRPr="00C55495">
        <w:t xml:space="preserve"> </w:t>
      </w:r>
      <w:r w:rsidRPr="00C55495">
        <w:rPr>
          <w:i/>
          <w:sz w:val="16"/>
          <w:szCs w:val="16"/>
        </w:rPr>
        <w:t xml:space="preserve">Ann </w:t>
      </w:r>
      <w:proofErr w:type="spellStart"/>
      <w:r w:rsidRPr="00C55495">
        <w:rPr>
          <w:i/>
          <w:sz w:val="16"/>
          <w:szCs w:val="16"/>
        </w:rPr>
        <w:t>Neurol</w:t>
      </w:r>
      <w:proofErr w:type="spellEnd"/>
      <w:r>
        <w:rPr>
          <w:sz w:val="16"/>
          <w:szCs w:val="16"/>
        </w:rPr>
        <w:t>, 69(2), Feb 2011; pp</w:t>
      </w:r>
      <w:r w:rsidRPr="00C55495">
        <w:rPr>
          <w:sz w:val="16"/>
          <w:szCs w:val="16"/>
        </w:rPr>
        <w:t xml:space="preserve"> 292–302.</w:t>
      </w:r>
    </w:p>
    <w:p w:rsidR="00C2692F" w:rsidRDefault="00BC35C0" w:rsidP="00BC35C0">
      <w:pPr>
        <w:numPr>
          <w:ilvl w:val="0"/>
          <w:numId w:val="19"/>
        </w:numPr>
        <w:rPr>
          <w:sz w:val="16"/>
          <w:szCs w:val="16"/>
        </w:rPr>
      </w:pPr>
      <w:r w:rsidRPr="00BC35C0">
        <w:rPr>
          <w:sz w:val="16"/>
          <w:szCs w:val="16"/>
        </w:rPr>
        <w:t xml:space="preserve">Freedman </w:t>
      </w:r>
      <w:r>
        <w:rPr>
          <w:sz w:val="16"/>
          <w:szCs w:val="16"/>
        </w:rPr>
        <w:t>and al.</w:t>
      </w:r>
      <w:r w:rsidRPr="00BC35C0">
        <w:rPr>
          <w:sz w:val="16"/>
          <w:szCs w:val="16"/>
        </w:rPr>
        <w:t xml:space="preserve"> </w:t>
      </w:r>
      <w:r>
        <w:rPr>
          <w:sz w:val="16"/>
          <w:szCs w:val="16"/>
        </w:rPr>
        <w:t>“</w:t>
      </w:r>
      <w:r w:rsidRPr="00BC35C0">
        <w:rPr>
          <w:sz w:val="16"/>
          <w:szCs w:val="16"/>
        </w:rPr>
        <w:t>Recommended standard of cerebrospinal fluid analysis in the diagnosis of multiple sclerosis: a consensus statement</w:t>
      </w:r>
      <w:r w:rsidR="00C2692F">
        <w:rPr>
          <w:sz w:val="16"/>
          <w:szCs w:val="16"/>
        </w:rPr>
        <w:t xml:space="preserve">,” in </w:t>
      </w:r>
      <w:r w:rsidRPr="00BC35C0">
        <w:rPr>
          <w:i/>
          <w:iCs/>
          <w:sz w:val="16"/>
          <w:szCs w:val="16"/>
        </w:rPr>
        <w:t xml:space="preserve">Arch </w:t>
      </w:r>
      <w:proofErr w:type="spellStart"/>
      <w:r w:rsidRPr="00BC35C0">
        <w:rPr>
          <w:i/>
          <w:iCs/>
          <w:sz w:val="16"/>
          <w:szCs w:val="16"/>
        </w:rPr>
        <w:t>Neurol</w:t>
      </w:r>
      <w:proofErr w:type="spellEnd"/>
      <w:r w:rsidRPr="00BC35C0">
        <w:rPr>
          <w:sz w:val="16"/>
          <w:szCs w:val="16"/>
        </w:rPr>
        <w:t xml:space="preserve">, </w:t>
      </w:r>
      <w:proofErr w:type="spellStart"/>
      <w:r w:rsidRPr="00BC35C0">
        <w:rPr>
          <w:sz w:val="16"/>
          <w:szCs w:val="16"/>
        </w:rPr>
        <w:t>vol</w:t>
      </w:r>
      <w:proofErr w:type="spellEnd"/>
      <w:r w:rsidRPr="00BC35C0">
        <w:rPr>
          <w:sz w:val="16"/>
          <w:szCs w:val="16"/>
        </w:rPr>
        <w:t xml:space="preserve"> 6, june</w:t>
      </w:r>
      <w:proofErr w:type="gramStart"/>
      <w:r>
        <w:rPr>
          <w:i/>
          <w:iCs/>
          <w:sz w:val="16"/>
          <w:szCs w:val="16"/>
        </w:rPr>
        <w:t>,</w:t>
      </w:r>
      <w:r w:rsidRPr="00BC35C0">
        <w:rPr>
          <w:sz w:val="16"/>
          <w:szCs w:val="16"/>
        </w:rPr>
        <w:t>2005</w:t>
      </w:r>
      <w:proofErr w:type="gramEnd"/>
      <w:r>
        <w:rPr>
          <w:sz w:val="16"/>
          <w:szCs w:val="16"/>
        </w:rPr>
        <w:t>, pp</w:t>
      </w:r>
      <w:r w:rsidRPr="00BC35C0">
        <w:rPr>
          <w:sz w:val="16"/>
          <w:szCs w:val="16"/>
        </w:rPr>
        <w:t>865-70</w:t>
      </w:r>
      <w:r w:rsidR="00C2692F">
        <w:rPr>
          <w:sz w:val="16"/>
          <w:szCs w:val="16"/>
        </w:rPr>
        <w:t>.</w:t>
      </w:r>
    </w:p>
    <w:p w:rsidR="00C2692F" w:rsidRDefault="00C2692F" w:rsidP="00C47BF7">
      <w:pPr>
        <w:numPr>
          <w:ilvl w:val="0"/>
          <w:numId w:val="19"/>
        </w:numPr>
        <w:rPr>
          <w:sz w:val="16"/>
          <w:szCs w:val="16"/>
        </w:rPr>
      </w:pPr>
      <w:r>
        <w:rPr>
          <w:sz w:val="16"/>
          <w:szCs w:val="16"/>
        </w:rPr>
        <w:tab/>
      </w:r>
      <w:r w:rsidR="00C47BF7" w:rsidRPr="00C47BF7">
        <w:rPr>
          <w:sz w:val="16"/>
          <w:szCs w:val="16"/>
        </w:rPr>
        <w:t>N</w:t>
      </w:r>
      <w:r w:rsidR="00C47BF7">
        <w:rPr>
          <w:sz w:val="16"/>
          <w:szCs w:val="16"/>
        </w:rPr>
        <w:t>.</w:t>
      </w:r>
      <w:r w:rsidR="00C47BF7" w:rsidRPr="00C47BF7">
        <w:rPr>
          <w:sz w:val="16"/>
          <w:szCs w:val="16"/>
        </w:rPr>
        <w:t xml:space="preserve"> </w:t>
      </w:r>
      <w:proofErr w:type="spellStart"/>
      <w:r w:rsidR="00C47BF7" w:rsidRPr="00C47BF7">
        <w:rPr>
          <w:sz w:val="16"/>
          <w:szCs w:val="16"/>
        </w:rPr>
        <w:t>Kaabouch</w:t>
      </w:r>
      <w:proofErr w:type="spellEnd"/>
      <w:r w:rsidR="00C47BF7" w:rsidRPr="00C47BF7">
        <w:rPr>
          <w:sz w:val="16"/>
          <w:szCs w:val="16"/>
        </w:rPr>
        <w:t xml:space="preserve"> and R </w:t>
      </w:r>
      <w:proofErr w:type="spellStart"/>
      <w:r w:rsidR="00C47BF7" w:rsidRPr="00C47BF7">
        <w:rPr>
          <w:sz w:val="16"/>
          <w:szCs w:val="16"/>
        </w:rPr>
        <w:t>Schultz,"A</w:t>
      </w:r>
      <w:proofErr w:type="spellEnd"/>
      <w:r w:rsidR="00C47BF7" w:rsidRPr="00C47BF7">
        <w:rPr>
          <w:sz w:val="16"/>
          <w:szCs w:val="16"/>
        </w:rPr>
        <w:t xml:space="preserve"> 2-D gel electrophoresis DNA image analysis algorithm with automatic </w:t>
      </w:r>
      <w:proofErr w:type="spellStart"/>
      <w:r w:rsidR="00C47BF7" w:rsidRPr="00C47BF7">
        <w:rPr>
          <w:sz w:val="16"/>
          <w:szCs w:val="16"/>
        </w:rPr>
        <w:t>thresholding</w:t>
      </w:r>
      <w:proofErr w:type="spellEnd"/>
      <w:r w:rsidR="00C47BF7" w:rsidRPr="00C47BF7">
        <w:rPr>
          <w:sz w:val="16"/>
          <w:szCs w:val="16"/>
        </w:rPr>
        <w:t xml:space="preserve">," </w:t>
      </w:r>
      <w:r w:rsidR="00C47BF7" w:rsidRPr="00C47BF7">
        <w:rPr>
          <w:i/>
          <w:sz w:val="16"/>
          <w:szCs w:val="16"/>
        </w:rPr>
        <w:t>The international  Society  for  Optical  Engineering Proceedings  (SPIE)</w:t>
      </w:r>
      <w:r w:rsidR="00C47BF7" w:rsidRPr="00C47BF7">
        <w:rPr>
          <w:sz w:val="16"/>
          <w:szCs w:val="16"/>
        </w:rPr>
        <w:t>, Vol. 6508,</w:t>
      </w:r>
      <w:r w:rsidR="00C47BF7">
        <w:rPr>
          <w:sz w:val="16"/>
          <w:szCs w:val="16"/>
        </w:rPr>
        <w:t>2007,</w:t>
      </w:r>
      <w:r w:rsidR="00C47BF7" w:rsidRPr="00C47BF7">
        <w:rPr>
          <w:sz w:val="16"/>
          <w:szCs w:val="16"/>
        </w:rPr>
        <w:t xml:space="preserve"> pp. 65081H-I to 65081H-12, </w:t>
      </w:r>
    </w:p>
    <w:p w:rsidR="00C2692F" w:rsidRDefault="00C47BF7" w:rsidP="00C47BF7">
      <w:pPr>
        <w:pStyle w:val="References"/>
        <w:numPr>
          <w:ilvl w:val="0"/>
          <w:numId w:val="19"/>
        </w:numPr>
      </w:pPr>
      <w:r>
        <w:t>A</w:t>
      </w:r>
      <w:r w:rsidRPr="00C47BF7">
        <w:t xml:space="preserve"> PSU, A </w:t>
      </w:r>
      <w:proofErr w:type="spellStart"/>
      <w:r w:rsidRPr="00C47BF7">
        <w:t>Bhornra</w:t>
      </w:r>
      <w:proofErr w:type="spellEnd"/>
      <w:r w:rsidRPr="00C47BF7">
        <w:t>, "Automatic analysis of agarose gel images,"</w:t>
      </w:r>
      <w:r>
        <w:t xml:space="preserve"> </w:t>
      </w:r>
      <w:proofErr w:type="gramStart"/>
      <w:r w:rsidRPr="00C47BF7">
        <w:rPr>
          <w:i/>
        </w:rPr>
        <w:t>Bioinformatics</w:t>
      </w:r>
      <w:r w:rsidRPr="00C47BF7">
        <w:t xml:space="preserve"> </w:t>
      </w:r>
      <w:r>
        <w:t>,</w:t>
      </w:r>
      <w:proofErr w:type="spellStart"/>
      <w:r>
        <w:t>vol</w:t>
      </w:r>
      <w:proofErr w:type="spellEnd"/>
      <w:proofErr w:type="gramEnd"/>
      <w:r>
        <w:t xml:space="preserve"> </w:t>
      </w:r>
      <w:r w:rsidRPr="00C47BF7">
        <w:t>17(11), 2001</w:t>
      </w:r>
      <w:r>
        <w:t>,</w:t>
      </w:r>
      <w:r w:rsidRPr="00C47BF7">
        <w:t>pp. 1084-1090,</w:t>
      </w:r>
      <w:r w:rsidR="00C2692F">
        <w:t>.</w:t>
      </w:r>
    </w:p>
    <w:p w:rsidR="00C2692F" w:rsidRDefault="00C47BF7" w:rsidP="00C47BF7">
      <w:pPr>
        <w:numPr>
          <w:ilvl w:val="0"/>
          <w:numId w:val="19"/>
        </w:numPr>
        <w:rPr>
          <w:sz w:val="16"/>
          <w:szCs w:val="16"/>
        </w:rPr>
      </w:pPr>
      <w:r w:rsidRPr="00C47BF7">
        <w:rPr>
          <w:sz w:val="16"/>
          <w:szCs w:val="16"/>
        </w:rPr>
        <w:t xml:space="preserve"> I </w:t>
      </w:r>
      <w:proofErr w:type="spellStart"/>
      <w:r w:rsidRPr="00C47BF7">
        <w:rPr>
          <w:sz w:val="16"/>
          <w:szCs w:val="16"/>
        </w:rPr>
        <w:t>Bajla</w:t>
      </w:r>
      <w:proofErr w:type="spellEnd"/>
      <w:r w:rsidRPr="00C47BF7">
        <w:rPr>
          <w:sz w:val="16"/>
          <w:szCs w:val="16"/>
        </w:rPr>
        <w:t xml:space="preserve">, L Hollander, S. </w:t>
      </w:r>
      <w:proofErr w:type="spellStart"/>
      <w:r w:rsidRPr="00C47BF7">
        <w:rPr>
          <w:sz w:val="16"/>
          <w:szCs w:val="16"/>
        </w:rPr>
        <w:t>Fluch</w:t>
      </w:r>
      <w:proofErr w:type="spellEnd"/>
      <w:proofErr w:type="gramStart"/>
      <w:r w:rsidRPr="00C47BF7">
        <w:rPr>
          <w:sz w:val="16"/>
          <w:szCs w:val="16"/>
        </w:rPr>
        <w:t>,  K</w:t>
      </w:r>
      <w:proofErr w:type="gramEnd"/>
      <w:r w:rsidRPr="00C47BF7">
        <w:rPr>
          <w:sz w:val="16"/>
          <w:szCs w:val="16"/>
        </w:rPr>
        <w:t xml:space="preserve">  Burg,  </w:t>
      </w:r>
      <w:proofErr w:type="spellStart"/>
      <w:r w:rsidRPr="00C47BF7">
        <w:rPr>
          <w:sz w:val="16"/>
          <w:szCs w:val="16"/>
        </w:rPr>
        <w:t>Kollar</w:t>
      </w:r>
      <w:proofErr w:type="spellEnd"/>
      <w:r w:rsidRPr="00C47BF7">
        <w:rPr>
          <w:sz w:val="16"/>
          <w:szCs w:val="16"/>
        </w:rPr>
        <w:t xml:space="preserve">, "An  alternative method for electrophoretic gel image analysis in the </w:t>
      </w:r>
      <w:proofErr w:type="spellStart"/>
      <w:r w:rsidRPr="00C47BF7">
        <w:rPr>
          <w:sz w:val="16"/>
          <w:szCs w:val="16"/>
        </w:rPr>
        <w:t>Ge!Master</w:t>
      </w:r>
      <w:proofErr w:type="spellEnd"/>
      <w:r w:rsidRPr="00C47BF7">
        <w:rPr>
          <w:sz w:val="16"/>
          <w:szCs w:val="16"/>
        </w:rPr>
        <w:t xml:space="preserve"> software," </w:t>
      </w:r>
      <w:r w:rsidRPr="00C47BF7">
        <w:rPr>
          <w:i/>
          <w:sz w:val="16"/>
          <w:szCs w:val="16"/>
        </w:rPr>
        <w:t>Computer Methods and Programs in Biomedicine</w:t>
      </w:r>
      <w:r w:rsidRPr="00C47BF7">
        <w:rPr>
          <w:sz w:val="16"/>
          <w:szCs w:val="16"/>
        </w:rPr>
        <w:t xml:space="preserve"> </w:t>
      </w:r>
      <w:r>
        <w:rPr>
          <w:sz w:val="16"/>
          <w:szCs w:val="16"/>
        </w:rPr>
        <w:t xml:space="preserve">, </w:t>
      </w:r>
      <w:proofErr w:type="spellStart"/>
      <w:r>
        <w:rPr>
          <w:sz w:val="16"/>
          <w:szCs w:val="16"/>
        </w:rPr>
        <w:t>vol</w:t>
      </w:r>
      <w:proofErr w:type="spellEnd"/>
      <w:r>
        <w:rPr>
          <w:sz w:val="16"/>
          <w:szCs w:val="16"/>
        </w:rPr>
        <w:t xml:space="preserve"> </w:t>
      </w:r>
      <w:r w:rsidRPr="00C47BF7">
        <w:rPr>
          <w:sz w:val="16"/>
          <w:szCs w:val="16"/>
        </w:rPr>
        <w:t>77, 2005</w:t>
      </w:r>
      <w:r>
        <w:rPr>
          <w:sz w:val="16"/>
          <w:szCs w:val="16"/>
        </w:rPr>
        <w:t xml:space="preserve">, </w:t>
      </w:r>
      <w:r w:rsidRPr="00C47BF7">
        <w:rPr>
          <w:sz w:val="16"/>
          <w:szCs w:val="16"/>
        </w:rPr>
        <w:t>pp. 209 -231,</w:t>
      </w:r>
      <w:r w:rsidR="00C2692F">
        <w:rPr>
          <w:sz w:val="16"/>
          <w:szCs w:val="16"/>
        </w:rPr>
        <w:t>.</w:t>
      </w:r>
    </w:p>
    <w:p w:rsidR="00C2692F" w:rsidRDefault="00234B32" w:rsidP="00234B32">
      <w:pPr>
        <w:numPr>
          <w:ilvl w:val="0"/>
          <w:numId w:val="19"/>
        </w:numPr>
        <w:rPr>
          <w:sz w:val="16"/>
          <w:szCs w:val="16"/>
        </w:rPr>
      </w:pPr>
      <w:r w:rsidRPr="00234B32">
        <w:rPr>
          <w:sz w:val="16"/>
          <w:szCs w:val="16"/>
        </w:rPr>
        <w:t xml:space="preserve">Polanski A, </w:t>
      </w:r>
      <w:proofErr w:type="spellStart"/>
      <w:r w:rsidRPr="00234B32">
        <w:rPr>
          <w:sz w:val="16"/>
          <w:szCs w:val="16"/>
        </w:rPr>
        <w:t>Marczyk</w:t>
      </w:r>
      <w:proofErr w:type="spellEnd"/>
      <w:r w:rsidRPr="00234B32">
        <w:rPr>
          <w:sz w:val="16"/>
          <w:szCs w:val="16"/>
        </w:rPr>
        <w:t xml:space="preserve"> M, </w:t>
      </w:r>
      <w:proofErr w:type="spellStart"/>
      <w:r w:rsidRPr="00234B32">
        <w:rPr>
          <w:sz w:val="16"/>
          <w:szCs w:val="16"/>
        </w:rPr>
        <w:t>Pietrowska</w:t>
      </w:r>
      <w:proofErr w:type="spellEnd"/>
      <w:r w:rsidRPr="00234B32">
        <w:rPr>
          <w:sz w:val="16"/>
          <w:szCs w:val="16"/>
        </w:rPr>
        <w:t xml:space="preserve"> M, </w:t>
      </w:r>
      <w:proofErr w:type="spellStart"/>
      <w:r w:rsidRPr="00234B32">
        <w:rPr>
          <w:sz w:val="16"/>
          <w:szCs w:val="16"/>
        </w:rPr>
        <w:t>Widlak</w:t>
      </w:r>
      <w:proofErr w:type="spellEnd"/>
      <w:r w:rsidRPr="00234B32">
        <w:rPr>
          <w:sz w:val="16"/>
          <w:szCs w:val="16"/>
        </w:rPr>
        <w:t xml:space="preserve"> P, </w:t>
      </w:r>
      <w:proofErr w:type="spellStart"/>
      <w:r w:rsidRPr="00234B32">
        <w:rPr>
          <w:sz w:val="16"/>
          <w:szCs w:val="16"/>
        </w:rPr>
        <w:t>Polanska</w:t>
      </w:r>
      <w:proofErr w:type="spellEnd"/>
      <w:r w:rsidRPr="00234B32">
        <w:rPr>
          <w:sz w:val="16"/>
          <w:szCs w:val="16"/>
        </w:rPr>
        <w:t xml:space="preserve"> J (2015) Signal Partitioning Algorithm for Highly Efficient Gaussian Mixture Modeling in Mass Spectrometry. </w:t>
      </w:r>
      <w:proofErr w:type="spellStart"/>
      <w:r w:rsidRPr="00234B32">
        <w:rPr>
          <w:sz w:val="16"/>
          <w:szCs w:val="16"/>
        </w:rPr>
        <w:t>PLoS</w:t>
      </w:r>
      <w:proofErr w:type="spellEnd"/>
      <w:r w:rsidRPr="00234B32">
        <w:rPr>
          <w:sz w:val="16"/>
          <w:szCs w:val="16"/>
        </w:rPr>
        <w:t xml:space="preserve"> ONE 10(7): e0134256. doi:10.1371/journal.pone.0134256</w:t>
      </w:r>
      <w:r w:rsidR="00C2692F">
        <w:rPr>
          <w:sz w:val="16"/>
          <w:szCs w:val="16"/>
        </w:rPr>
        <w:t>.</w:t>
      </w:r>
    </w:p>
    <w:p w:rsidR="00C2692F" w:rsidRDefault="00A7641A" w:rsidP="00A7641A">
      <w:pPr>
        <w:pStyle w:val="References"/>
        <w:numPr>
          <w:ilvl w:val="0"/>
          <w:numId w:val="19"/>
        </w:numPr>
      </w:pPr>
      <w:r w:rsidRPr="00A7641A">
        <w:t>B</w:t>
      </w:r>
      <w:r>
        <w:t>.</w:t>
      </w:r>
      <w:r w:rsidRPr="00A7641A">
        <w:t xml:space="preserve"> Moreira, A Sousa, A </w:t>
      </w:r>
      <w:proofErr w:type="spellStart"/>
      <w:r w:rsidRPr="00A7641A">
        <w:t>Mendonça</w:t>
      </w:r>
      <w:proofErr w:type="spellEnd"/>
      <w:r w:rsidRPr="00A7641A">
        <w:t xml:space="preserve">, and A </w:t>
      </w:r>
      <w:proofErr w:type="spellStart"/>
      <w:r w:rsidRPr="00A7641A">
        <w:t>Campilho</w:t>
      </w:r>
      <w:proofErr w:type="spellEnd"/>
      <w:r w:rsidRPr="00A7641A">
        <w:t>, “Automatic Lane Segmentation in TLC Images Using the Continuous Wavelet Transform,” Computational and Mathematical Methods i</w:t>
      </w:r>
      <w:r w:rsidR="001161C3">
        <w:t>n Medicine, vol. 2013, 19 pages</w:t>
      </w:r>
      <w:r w:rsidRPr="00A7641A">
        <w:t>. doi:10.1155/2013/218415</w:t>
      </w:r>
      <w:r w:rsidR="00C2692F">
        <w:t>.</w:t>
      </w:r>
    </w:p>
    <w:p w:rsidR="00F52E81" w:rsidRDefault="00F52E81" w:rsidP="00BA0B18">
      <w:pPr>
        <w:pStyle w:val="References"/>
        <w:numPr>
          <w:ilvl w:val="0"/>
          <w:numId w:val="19"/>
        </w:numPr>
      </w:pPr>
      <w:r>
        <w:t xml:space="preserve">A. </w:t>
      </w:r>
      <w:proofErr w:type="spellStart"/>
      <w:r w:rsidRPr="00F52E81">
        <w:t>Gillain</w:t>
      </w:r>
      <w:proofErr w:type="spellEnd"/>
      <w:r w:rsidRPr="00F52E81">
        <w:t xml:space="preserve">, A. </w:t>
      </w:r>
      <w:proofErr w:type="spellStart"/>
      <w:r w:rsidRPr="00F52E81">
        <w:t>Fumal</w:t>
      </w:r>
      <w:proofErr w:type="spellEnd"/>
      <w:r>
        <w:t>,</w:t>
      </w:r>
      <w:r w:rsidRPr="00F52E81">
        <w:t xml:space="preserve"> </w:t>
      </w:r>
      <w:proofErr w:type="spellStart"/>
      <w:r w:rsidRPr="00F52E81">
        <w:t>C.Nève</w:t>
      </w:r>
      <w:proofErr w:type="spellEnd"/>
      <w:r w:rsidRPr="00F52E81">
        <w:t xml:space="preserve">, J.-M. </w:t>
      </w:r>
      <w:proofErr w:type="spellStart"/>
      <w:r w:rsidRPr="00F52E81">
        <w:t>Minon</w:t>
      </w:r>
      <w:proofErr w:type="spellEnd"/>
      <w:r w:rsidRPr="00F52E81">
        <w:t xml:space="preserve"> , A. </w:t>
      </w:r>
      <w:proofErr w:type="spellStart"/>
      <w:r w:rsidRPr="00F52E81">
        <w:t>Maertens</w:t>
      </w:r>
      <w:proofErr w:type="spellEnd"/>
      <w:r w:rsidRPr="00F52E81">
        <w:t xml:space="preserve"> de </w:t>
      </w:r>
      <w:proofErr w:type="spellStart"/>
      <w:r w:rsidRPr="00F52E81">
        <w:t>Noordhout</w:t>
      </w:r>
      <w:proofErr w:type="spellEnd"/>
      <w:r>
        <w:t>,’</w:t>
      </w:r>
      <w:proofErr w:type="spellStart"/>
      <w:r>
        <w:t>Oligoclonal</w:t>
      </w:r>
      <w:proofErr w:type="spellEnd"/>
      <w:r>
        <w:t xml:space="preserve"> bands and IgG index interpreted according to </w:t>
      </w:r>
      <w:proofErr w:type="spellStart"/>
      <w:r>
        <w:t>Reiber</w:t>
      </w:r>
      <w:proofErr w:type="spellEnd"/>
      <w:r>
        <w:t xml:space="preserve"> in the inflammatory diseases of the central nervous system’</w:t>
      </w:r>
      <w:r w:rsidRPr="00F52E81">
        <w:t xml:space="preserve"> </w:t>
      </w:r>
      <w:proofErr w:type="spellStart"/>
      <w:r>
        <w:t>Immunoanalyse</w:t>
      </w:r>
      <w:proofErr w:type="spellEnd"/>
      <w:r>
        <w:t xml:space="preserve"> &amp;amp; </w:t>
      </w:r>
      <w:proofErr w:type="spellStart"/>
      <w:r>
        <w:t>Biologie</w:t>
      </w:r>
      <w:proofErr w:type="spellEnd"/>
      <w:r>
        <w:t xml:space="preserve"> </w:t>
      </w:r>
      <w:proofErr w:type="spellStart"/>
      <w:r>
        <w:t>Spécialisée</w:t>
      </w:r>
      <w:proofErr w:type="spellEnd"/>
      <w:r>
        <w:t xml:space="preserve">, </w:t>
      </w:r>
      <w:proofErr w:type="spellStart"/>
      <w:r>
        <w:t>v</w:t>
      </w:r>
      <w:r>
        <w:t>ol</w:t>
      </w:r>
      <w:proofErr w:type="spellEnd"/>
      <w:r>
        <w:t xml:space="preserve"> 24</w:t>
      </w:r>
      <w:r>
        <w:t>(3)</w:t>
      </w:r>
      <w:r>
        <w:t>, 2009</w:t>
      </w:r>
      <w:r>
        <w:t>,pp</w:t>
      </w:r>
      <w:r>
        <w:t xml:space="preserve"> 135-</w:t>
      </w:r>
    </w:p>
    <w:sectPr w:rsidR="00F52E81" w:rsidSect="0015028E">
      <w:headerReference w:type="default" r:id="rId11"/>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318" w:rsidRDefault="00CB4318">
      <w:r>
        <w:separator/>
      </w:r>
    </w:p>
  </w:endnote>
  <w:endnote w:type="continuationSeparator" w:id="0">
    <w:p w:rsidR="00CB4318" w:rsidRDefault="00CB4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318" w:rsidRDefault="00CB4318"/>
  </w:footnote>
  <w:footnote w:type="continuationSeparator" w:id="0">
    <w:p w:rsidR="00CB4318" w:rsidRDefault="00CB4318">
      <w:r>
        <w:continuationSeparator/>
      </w:r>
    </w:p>
  </w:footnote>
  <w:footnote w:id="1">
    <w:p w:rsidR="00F619D9" w:rsidRDefault="00F619D9">
      <w:pPr>
        <w:pStyle w:val="Notedebasdepage"/>
      </w:pPr>
      <w:r>
        <w:t>*Research supported by PHRC POLAR.</w:t>
      </w:r>
    </w:p>
    <w:p w:rsidR="00F619D9" w:rsidRDefault="00F619D9">
      <w:pPr>
        <w:pStyle w:val="Notedebasdepage"/>
      </w:pPr>
      <w:proofErr w:type="spellStart"/>
      <w:r>
        <w:t>S.Boudet</w:t>
      </w:r>
      <w:proofErr w:type="spellEnd"/>
      <w:r>
        <w:t xml:space="preserve">. is with FMM-UTSB, 56 rue du Port, 59000 Lille (France) (corresponding author to provide phone: 00330328384858 fax: 00330328384838; e-mail: samuel.boudet@gmail.fr). </w:t>
      </w:r>
    </w:p>
    <w:p w:rsidR="00F619D9" w:rsidRDefault="00F619D9">
      <w:pPr>
        <w:pStyle w:val="Notedebasdepage"/>
      </w:pPr>
      <w:r>
        <w:t xml:space="preserve">Z. Wang., is with FMM-UTSB, (e-mail: </w:t>
      </w:r>
      <w:r w:rsidRPr="00D55599">
        <w:t>zefeng.wang@hotmail.fr</w:t>
      </w:r>
      <w:r>
        <w:t>).</w:t>
      </w:r>
    </w:p>
    <w:p w:rsidR="00F619D9" w:rsidRDefault="00F619D9">
      <w:pPr>
        <w:pStyle w:val="Notedebasdepage"/>
      </w:pPr>
      <w:proofErr w:type="spellStart"/>
      <w:r>
        <w:t>L.Peyrodie</w:t>
      </w:r>
      <w:proofErr w:type="spellEnd"/>
      <w:r>
        <w:t xml:space="preserve"> is with UTSB-HEI, 13 rue de </w:t>
      </w:r>
      <w:proofErr w:type="spellStart"/>
      <w:r>
        <w:t>Toul</w:t>
      </w:r>
      <w:proofErr w:type="spellEnd"/>
      <w:r>
        <w:t xml:space="preserve">, 59000, Lille (e-mail: </w:t>
      </w:r>
      <w:hyperlink r:id="rId1" w:history="1">
        <w:r w:rsidRPr="00B43574">
          <w:rPr>
            <w:rStyle w:val="Lienhypertexte"/>
          </w:rPr>
          <w:t>Laurent.peyrodie@hei.fr</w:t>
        </w:r>
      </w:hyperlink>
      <w:r>
        <w:t>).</w:t>
      </w:r>
    </w:p>
    <w:p w:rsidR="00F619D9" w:rsidRDefault="00F619D9">
      <w:pPr>
        <w:pStyle w:val="Notedebasdepage"/>
      </w:pPr>
      <w:r>
        <w:t xml:space="preserve">G. </w:t>
      </w:r>
      <w:proofErr w:type="spellStart"/>
      <w:r>
        <w:t>Forzy</w:t>
      </w:r>
      <w:proofErr w:type="spellEnd"/>
      <w:r>
        <w:t xml:space="preserve"> is with FMM and GHICL, rue du Grand But, BP 249, 59642 </w:t>
      </w:r>
      <w:proofErr w:type="spellStart"/>
      <w:r>
        <w:t>Lomme</w:t>
      </w:r>
      <w:proofErr w:type="spellEnd"/>
      <w:r>
        <w:t xml:space="preserve">, </w:t>
      </w:r>
      <w:proofErr w:type="gramStart"/>
      <w:r>
        <w:t>(</w:t>
      </w:r>
      <w:proofErr w:type="gramEnd"/>
      <w:r>
        <w:t>France).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9D9" w:rsidRDefault="00F619D9">
    <w:pPr>
      <w:framePr w:wrap="auto" w:vAnchor="text" w:hAnchor="margin" w:xAlign="right" w:y="1"/>
    </w:pPr>
  </w:p>
  <w:p w:rsidR="00F619D9" w:rsidRDefault="00F619D9" w:rsidP="00C2692F">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Titre1"/>
      <w:lvlText w:val="%1."/>
      <w:legacy w:legacy="1" w:legacySpace="144" w:legacyIndent="144"/>
      <w:lvlJc w:val="left"/>
    </w:lvl>
    <w:lvl w:ilvl="1">
      <w:start w:val="1"/>
      <w:numFmt w:val="upperLetter"/>
      <w:pStyle w:val="Titre2"/>
      <w:lvlText w:val="%2."/>
      <w:legacy w:legacy="1" w:legacySpace="144" w:legacyIndent="144"/>
      <w:lvlJc w:val="left"/>
    </w:lvl>
    <w:lvl w:ilvl="2">
      <w:start w:val="1"/>
      <w:numFmt w:val="decimal"/>
      <w:pStyle w:val="Titre3"/>
      <w:lvlText w:val="%3)"/>
      <w:legacy w:legacy="1" w:legacySpace="144" w:legacyIndent="144"/>
      <w:lvlJc w:val="left"/>
    </w:lvl>
    <w:lvl w:ilvl="3">
      <w:start w:val="1"/>
      <w:numFmt w:val="lowerLetter"/>
      <w:pStyle w:val="Titre4"/>
      <w:lvlText w:val="%4)"/>
      <w:legacy w:legacy="1" w:legacySpace="0" w:legacyIndent="720"/>
      <w:lvlJc w:val="left"/>
      <w:pPr>
        <w:ind w:left="1152" w:hanging="720"/>
      </w:pPr>
    </w:lvl>
    <w:lvl w:ilvl="4">
      <w:start w:val="1"/>
      <w:numFmt w:val="decimal"/>
      <w:pStyle w:val="Titre5"/>
      <w:lvlText w:val="(%5)"/>
      <w:legacy w:legacy="1" w:legacySpace="0" w:legacyIndent="720"/>
      <w:lvlJc w:val="left"/>
      <w:pPr>
        <w:ind w:left="1872" w:hanging="720"/>
      </w:pPr>
    </w:lvl>
    <w:lvl w:ilvl="5">
      <w:start w:val="1"/>
      <w:numFmt w:val="lowerLetter"/>
      <w:pStyle w:val="Titre6"/>
      <w:lvlText w:val="(%6)"/>
      <w:legacy w:legacy="1" w:legacySpace="0" w:legacyIndent="720"/>
      <w:lvlJc w:val="left"/>
      <w:pPr>
        <w:ind w:left="2592" w:hanging="720"/>
      </w:pPr>
    </w:lvl>
    <w:lvl w:ilvl="6">
      <w:start w:val="1"/>
      <w:numFmt w:val="lowerRoman"/>
      <w:pStyle w:val="Titre7"/>
      <w:lvlText w:val="(%7)"/>
      <w:legacy w:legacy="1" w:legacySpace="0" w:legacyIndent="720"/>
      <w:lvlJc w:val="left"/>
      <w:pPr>
        <w:ind w:left="3312" w:hanging="720"/>
      </w:pPr>
    </w:lvl>
    <w:lvl w:ilvl="7">
      <w:start w:val="1"/>
      <w:numFmt w:val="lowerLetter"/>
      <w:pStyle w:val="Titre8"/>
      <w:lvlText w:val="(%8)"/>
      <w:legacy w:legacy="1" w:legacySpace="0" w:legacyIndent="720"/>
      <w:lvlJc w:val="left"/>
      <w:pPr>
        <w:ind w:left="4032" w:hanging="720"/>
      </w:pPr>
    </w:lvl>
    <w:lvl w:ilvl="8">
      <w:start w:val="1"/>
      <w:numFmt w:val="lowerRoman"/>
      <w:pStyle w:val="Titre9"/>
      <w:lvlText w:val="(%9)"/>
      <w:legacy w:legacy="1" w:legacySpace="0" w:legacyIndent="720"/>
      <w:lvlJc w:val="left"/>
      <w:pPr>
        <w:ind w:left="4752" w:hanging="720"/>
      </w:pPr>
    </w:lvl>
  </w:abstractNum>
  <w:abstractNum w:abstractNumId="1">
    <w:nsid w:val="0B3F2F98"/>
    <w:multiLevelType w:val="hybridMultilevel"/>
    <w:tmpl w:val="DED8B7B0"/>
    <w:lvl w:ilvl="0" w:tplc="66380D2E">
      <w:start w:val="19"/>
      <w:numFmt w:val="bullet"/>
      <w:lvlText w:val="-"/>
      <w:lvlJc w:val="left"/>
      <w:pPr>
        <w:ind w:left="768" w:hanging="360"/>
      </w:pPr>
      <w:rPr>
        <w:rFonts w:ascii="Times New Roman" w:eastAsia="SimSun" w:hAnsi="Times New Roman" w:cs="Times New Roman"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2">
    <w:nsid w:val="1A334B29"/>
    <w:multiLevelType w:val="hybridMultilevel"/>
    <w:tmpl w:val="B34A9B80"/>
    <w:lvl w:ilvl="0" w:tplc="1946E474">
      <w:numFmt w:val="bullet"/>
      <w:lvlText w:val="-"/>
      <w:lvlJc w:val="left"/>
      <w:pPr>
        <w:ind w:left="648" w:hanging="360"/>
      </w:pPr>
      <w:rPr>
        <w:rFonts w:ascii="Times New Roman" w:eastAsia="SimSun" w:hAnsi="Times New Roman" w:cs="Times New Roman" w:hint="default"/>
      </w:rPr>
    </w:lvl>
    <w:lvl w:ilvl="1" w:tplc="040C0003" w:tentative="1">
      <w:start w:val="1"/>
      <w:numFmt w:val="bullet"/>
      <w:lvlText w:val="o"/>
      <w:lvlJc w:val="left"/>
      <w:pPr>
        <w:ind w:left="1368" w:hanging="360"/>
      </w:pPr>
      <w:rPr>
        <w:rFonts w:ascii="Courier New" w:hAnsi="Courier New" w:cs="Courier New" w:hint="default"/>
      </w:rPr>
    </w:lvl>
    <w:lvl w:ilvl="2" w:tplc="040C0005" w:tentative="1">
      <w:start w:val="1"/>
      <w:numFmt w:val="bullet"/>
      <w:lvlText w:val=""/>
      <w:lvlJc w:val="left"/>
      <w:pPr>
        <w:ind w:left="2088" w:hanging="360"/>
      </w:pPr>
      <w:rPr>
        <w:rFonts w:ascii="Wingdings" w:hAnsi="Wingdings" w:hint="default"/>
      </w:rPr>
    </w:lvl>
    <w:lvl w:ilvl="3" w:tplc="040C0001" w:tentative="1">
      <w:start w:val="1"/>
      <w:numFmt w:val="bullet"/>
      <w:lvlText w:val=""/>
      <w:lvlJc w:val="left"/>
      <w:pPr>
        <w:ind w:left="2808" w:hanging="360"/>
      </w:pPr>
      <w:rPr>
        <w:rFonts w:ascii="Symbol" w:hAnsi="Symbol" w:hint="default"/>
      </w:rPr>
    </w:lvl>
    <w:lvl w:ilvl="4" w:tplc="040C0003" w:tentative="1">
      <w:start w:val="1"/>
      <w:numFmt w:val="bullet"/>
      <w:lvlText w:val="o"/>
      <w:lvlJc w:val="left"/>
      <w:pPr>
        <w:ind w:left="3528" w:hanging="360"/>
      </w:pPr>
      <w:rPr>
        <w:rFonts w:ascii="Courier New" w:hAnsi="Courier New" w:cs="Courier New" w:hint="default"/>
      </w:rPr>
    </w:lvl>
    <w:lvl w:ilvl="5" w:tplc="040C0005" w:tentative="1">
      <w:start w:val="1"/>
      <w:numFmt w:val="bullet"/>
      <w:lvlText w:val=""/>
      <w:lvlJc w:val="left"/>
      <w:pPr>
        <w:ind w:left="4248" w:hanging="360"/>
      </w:pPr>
      <w:rPr>
        <w:rFonts w:ascii="Wingdings" w:hAnsi="Wingdings" w:hint="default"/>
      </w:rPr>
    </w:lvl>
    <w:lvl w:ilvl="6" w:tplc="040C0001" w:tentative="1">
      <w:start w:val="1"/>
      <w:numFmt w:val="bullet"/>
      <w:lvlText w:val=""/>
      <w:lvlJc w:val="left"/>
      <w:pPr>
        <w:ind w:left="4968" w:hanging="360"/>
      </w:pPr>
      <w:rPr>
        <w:rFonts w:ascii="Symbol" w:hAnsi="Symbol" w:hint="default"/>
      </w:rPr>
    </w:lvl>
    <w:lvl w:ilvl="7" w:tplc="040C0003" w:tentative="1">
      <w:start w:val="1"/>
      <w:numFmt w:val="bullet"/>
      <w:lvlText w:val="o"/>
      <w:lvlJc w:val="left"/>
      <w:pPr>
        <w:ind w:left="5688" w:hanging="360"/>
      </w:pPr>
      <w:rPr>
        <w:rFonts w:ascii="Courier New" w:hAnsi="Courier New" w:cs="Courier New" w:hint="default"/>
      </w:rPr>
    </w:lvl>
    <w:lvl w:ilvl="8" w:tplc="040C0005" w:tentative="1">
      <w:start w:val="1"/>
      <w:numFmt w:val="bullet"/>
      <w:lvlText w:val=""/>
      <w:lvlJc w:val="left"/>
      <w:pPr>
        <w:ind w:left="6408" w:hanging="360"/>
      </w:pPr>
      <w:rPr>
        <w:rFonts w:ascii="Wingdings" w:hAnsi="Wingdings" w:hint="default"/>
      </w:r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D234D8B"/>
    <w:multiLevelType w:val="singleLevel"/>
    <w:tmpl w:val="0409000F"/>
    <w:lvl w:ilvl="0">
      <w:start w:val="1"/>
      <w:numFmt w:val="decimal"/>
      <w:lvlText w:val="%1."/>
      <w:lvlJc w:val="left"/>
      <w:pPr>
        <w:tabs>
          <w:tab w:val="num" w:pos="360"/>
        </w:tabs>
        <w:ind w:left="360" w:hanging="360"/>
      </w:pPr>
    </w:lvl>
  </w:abstractNum>
  <w:abstractNum w:abstractNumId="6">
    <w:nsid w:val="2F8B23F8"/>
    <w:multiLevelType w:val="singleLevel"/>
    <w:tmpl w:val="12CEED98"/>
    <w:lvl w:ilvl="0">
      <w:start w:val="1"/>
      <w:numFmt w:val="decimal"/>
      <w:lvlText w:val="%1."/>
      <w:legacy w:legacy="1" w:legacySpace="0" w:legacyIndent="360"/>
      <w:lvlJc w:val="left"/>
      <w:pPr>
        <w:ind w:left="360" w:hanging="360"/>
      </w:pPr>
    </w:lvl>
  </w:abstractNum>
  <w:abstractNum w:abstractNumId="7">
    <w:nsid w:val="37660336"/>
    <w:multiLevelType w:val="hybridMultilevel"/>
    <w:tmpl w:val="E252FA10"/>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3AAC1CFC"/>
    <w:multiLevelType w:val="singleLevel"/>
    <w:tmpl w:val="3A8EC28E"/>
    <w:lvl w:ilvl="0">
      <w:start w:val="1"/>
      <w:numFmt w:val="decimal"/>
      <w:lvlText w:val="[%1]"/>
      <w:lvlJc w:val="left"/>
      <w:pPr>
        <w:tabs>
          <w:tab w:val="num" w:pos="360"/>
        </w:tabs>
        <w:ind w:left="360" w:hanging="360"/>
      </w:pPr>
    </w:lvl>
  </w:abstractNum>
  <w:abstractNum w:abstractNumId="1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nsid w:val="55630736"/>
    <w:multiLevelType w:val="singleLevel"/>
    <w:tmpl w:val="0BEC9FB0"/>
    <w:lvl w:ilvl="0">
      <w:start w:val="1"/>
      <w:numFmt w:val="none"/>
      <w:lvlText w:val=""/>
      <w:legacy w:legacy="1" w:legacySpace="0" w:legacyIndent="0"/>
      <w:lvlJc w:val="left"/>
      <w:pPr>
        <w:ind w:left="288"/>
      </w:pPr>
    </w:lvl>
  </w:abstractNum>
  <w:abstractNum w:abstractNumId="13">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6">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2"/>
  </w:num>
  <w:num w:numId="15">
    <w:abstractNumId w:val="11"/>
  </w:num>
  <w:num w:numId="16">
    <w:abstractNumId w:val="16"/>
  </w:num>
  <w:num w:numId="17">
    <w:abstractNumId w:val="5"/>
  </w:num>
  <w:num w:numId="18">
    <w:abstractNumId w:val="4"/>
  </w:num>
  <w:num w:numId="19">
    <w:abstractNumId w:val="15"/>
  </w:num>
  <w:num w:numId="20">
    <w:abstractNumId w:val="9"/>
  </w:num>
  <w:num w:numId="21">
    <w:abstractNumId w:val="7"/>
  </w:num>
  <w:num w:numId="22">
    <w:abstractNumId w:val="13"/>
  </w:num>
  <w:num w:numId="23">
    <w:abstractNumId w:val="14"/>
  </w:num>
  <w:num w:numId="24">
    <w:abstractNumId w:val="1"/>
  </w:num>
  <w:num w:numId="25">
    <w:abstractNumId w:val="0"/>
  </w:num>
  <w:num w:numId="26">
    <w:abstractNumId w:val="0"/>
  </w:num>
  <w:num w:numId="27">
    <w:abstractNumId w:val="0"/>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594"/>
    <w:rsid w:val="00003D20"/>
    <w:rsid w:val="00005A8B"/>
    <w:rsid w:val="00005B26"/>
    <w:rsid w:val="00011954"/>
    <w:rsid w:val="00015DFD"/>
    <w:rsid w:val="00025613"/>
    <w:rsid w:val="00031BC7"/>
    <w:rsid w:val="00045B8F"/>
    <w:rsid w:val="000472A6"/>
    <w:rsid w:val="00057137"/>
    <w:rsid w:val="00061C0D"/>
    <w:rsid w:val="00063DDE"/>
    <w:rsid w:val="000702B3"/>
    <w:rsid w:val="00093075"/>
    <w:rsid w:val="000939CF"/>
    <w:rsid w:val="000A52C7"/>
    <w:rsid w:val="000B2401"/>
    <w:rsid w:val="000B575C"/>
    <w:rsid w:val="000D066F"/>
    <w:rsid w:val="000D6F3B"/>
    <w:rsid w:val="000E46B4"/>
    <w:rsid w:val="000E4BCC"/>
    <w:rsid w:val="000F56DE"/>
    <w:rsid w:val="0010195A"/>
    <w:rsid w:val="001161C3"/>
    <w:rsid w:val="0015028E"/>
    <w:rsid w:val="00164CB2"/>
    <w:rsid w:val="00171971"/>
    <w:rsid w:val="0017474D"/>
    <w:rsid w:val="00183F33"/>
    <w:rsid w:val="00194CD9"/>
    <w:rsid w:val="00197CE6"/>
    <w:rsid w:val="001A13E6"/>
    <w:rsid w:val="001A63CE"/>
    <w:rsid w:val="001B10ED"/>
    <w:rsid w:val="001E7C8C"/>
    <w:rsid w:val="00202D31"/>
    <w:rsid w:val="00214557"/>
    <w:rsid w:val="002213B1"/>
    <w:rsid w:val="0022463B"/>
    <w:rsid w:val="00234B32"/>
    <w:rsid w:val="00241270"/>
    <w:rsid w:val="00254F10"/>
    <w:rsid w:val="00256252"/>
    <w:rsid w:val="00274FD1"/>
    <w:rsid w:val="00282500"/>
    <w:rsid w:val="00291C17"/>
    <w:rsid w:val="00294C98"/>
    <w:rsid w:val="002953FE"/>
    <w:rsid w:val="002978F8"/>
    <w:rsid w:val="002A5E56"/>
    <w:rsid w:val="002B0C5E"/>
    <w:rsid w:val="002B1D76"/>
    <w:rsid w:val="002B5296"/>
    <w:rsid w:val="002D088F"/>
    <w:rsid w:val="002E2870"/>
    <w:rsid w:val="002E781C"/>
    <w:rsid w:val="00317B6E"/>
    <w:rsid w:val="00323A41"/>
    <w:rsid w:val="00324C10"/>
    <w:rsid w:val="00340844"/>
    <w:rsid w:val="003521A6"/>
    <w:rsid w:val="00377CA0"/>
    <w:rsid w:val="003957E7"/>
    <w:rsid w:val="003B0592"/>
    <w:rsid w:val="003C402C"/>
    <w:rsid w:val="003E3FAD"/>
    <w:rsid w:val="00406B4F"/>
    <w:rsid w:val="00430366"/>
    <w:rsid w:val="004647C2"/>
    <w:rsid w:val="0046633B"/>
    <w:rsid w:val="00480D12"/>
    <w:rsid w:val="004926C3"/>
    <w:rsid w:val="004B1B19"/>
    <w:rsid w:val="004D2BC5"/>
    <w:rsid w:val="004E23B7"/>
    <w:rsid w:val="004E71D6"/>
    <w:rsid w:val="004F62C3"/>
    <w:rsid w:val="005147FD"/>
    <w:rsid w:val="0054657A"/>
    <w:rsid w:val="00550838"/>
    <w:rsid w:val="005769D1"/>
    <w:rsid w:val="005867BA"/>
    <w:rsid w:val="00597565"/>
    <w:rsid w:val="005A7485"/>
    <w:rsid w:val="005A7A3E"/>
    <w:rsid w:val="005B0237"/>
    <w:rsid w:val="005C6D68"/>
    <w:rsid w:val="005E2A03"/>
    <w:rsid w:val="005E5F38"/>
    <w:rsid w:val="005E7DC2"/>
    <w:rsid w:val="00602611"/>
    <w:rsid w:val="006346B3"/>
    <w:rsid w:val="00651624"/>
    <w:rsid w:val="006551B0"/>
    <w:rsid w:val="006563AC"/>
    <w:rsid w:val="00671A59"/>
    <w:rsid w:val="00697C15"/>
    <w:rsid w:val="006A150E"/>
    <w:rsid w:val="006E709C"/>
    <w:rsid w:val="006F212C"/>
    <w:rsid w:val="00700E9F"/>
    <w:rsid w:val="00704973"/>
    <w:rsid w:val="0070631C"/>
    <w:rsid w:val="00710FC8"/>
    <w:rsid w:val="00711AF2"/>
    <w:rsid w:val="00711D42"/>
    <w:rsid w:val="00711DDB"/>
    <w:rsid w:val="00714243"/>
    <w:rsid w:val="00721FC7"/>
    <w:rsid w:val="00744426"/>
    <w:rsid w:val="00746BE4"/>
    <w:rsid w:val="00761700"/>
    <w:rsid w:val="0077335F"/>
    <w:rsid w:val="0078211E"/>
    <w:rsid w:val="00790C9C"/>
    <w:rsid w:val="00792947"/>
    <w:rsid w:val="00797D1D"/>
    <w:rsid w:val="007C2763"/>
    <w:rsid w:val="007C385C"/>
    <w:rsid w:val="007C713D"/>
    <w:rsid w:val="007D0D46"/>
    <w:rsid w:val="007D1B82"/>
    <w:rsid w:val="007D677C"/>
    <w:rsid w:val="007E1486"/>
    <w:rsid w:val="007E344F"/>
    <w:rsid w:val="007F61BC"/>
    <w:rsid w:val="00800301"/>
    <w:rsid w:val="00801F76"/>
    <w:rsid w:val="00803D63"/>
    <w:rsid w:val="008272BF"/>
    <w:rsid w:val="00830BF0"/>
    <w:rsid w:val="00840594"/>
    <w:rsid w:val="00840C5A"/>
    <w:rsid w:val="00855ECE"/>
    <w:rsid w:val="0085689D"/>
    <w:rsid w:val="008678BA"/>
    <w:rsid w:val="00875145"/>
    <w:rsid w:val="0087527D"/>
    <w:rsid w:val="0088424B"/>
    <w:rsid w:val="00891745"/>
    <w:rsid w:val="008B0EB3"/>
    <w:rsid w:val="008B3F5B"/>
    <w:rsid w:val="008D1BC7"/>
    <w:rsid w:val="008D6B46"/>
    <w:rsid w:val="008E0C99"/>
    <w:rsid w:val="008F08DE"/>
    <w:rsid w:val="00900FA6"/>
    <w:rsid w:val="00917A1D"/>
    <w:rsid w:val="0092302E"/>
    <w:rsid w:val="009275C5"/>
    <w:rsid w:val="00954290"/>
    <w:rsid w:val="00962F34"/>
    <w:rsid w:val="00981230"/>
    <w:rsid w:val="009902D3"/>
    <w:rsid w:val="00991224"/>
    <w:rsid w:val="009B2393"/>
    <w:rsid w:val="009B2B5E"/>
    <w:rsid w:val="009C06CE"/>
    <w:rsid w:val="009C210A"/>
    <w:rsid w:val="009D197E"/>
    <w:rsid w:val="009D4374"/>
    <w:rsid w:val="009E29D3"/>
    <w:rsid w:val="009E4FE1"/>
    <w:rsid w:val="009F361F"/>
    <w:rsid w:val="009F5A50"/>
    <w:rsid w:val="00A049BC"/>
    <w:rsid w:val="00A10714"/>
    <w:rsid w:val="00A278FD"/>
    <w:rsid w:val="00A4434C"/>
    <w:rsid w:val="00A462E5"/>
    <w:rsid w:val="00A6288B"/>
    <w:rsid w:val="00A7641A"/>
    <w:rsid w:val="00A803DB"/>
    <w:rsid w:val="00A81D92"/>
    <w:rsid w:val="00A823DA"/>
    <w:rsid w:val="00A91C69"/>
    <w:rsid w:val="00AA7C64"/>
    <w:rsid w:val="00AB334F"/>
    <w:rsid w:val="00AB7C10"/>
    <w:rsid w:val="00AD3B45"/>
    <w:rsid w:val="00AE058D"/>
    <w:rsid w:val="00AF4967"/>
    <w:rsid w:val="00B047F1"/>
    <w:rsid w:val="00B05E54"/>
    <w:rsid w:val="00B06EF3"/>
    <w:rsid w:val="00B12554"/>
    <w:rsid w:val="00B14C76"/>
    <w:rsid w:val="00B150F7"/>
    <w:rsid w:val="00B179BB"/>
    <w:rsid w:val="00B25657"/>
    <w:rsid w:val="00B43BCB"/>
    <w:rsid w:val="00B50C6B"/>
    <w:rsid w:val="00B519EE"/>
    <w:rsid w:val="00B5715D"/>
    <w:rsid w:val="00B67D31"/>
    <w:rsid w:val="00B84313"/>
    <w:rsid w:val="00B84532"/>
    <w:rsid w:val="00B949A2"/>
    <w:rsid w:val="00BA2C86"/>
    <w:rsid w:val="00BA3D12"/>
    <w:rsid w:val="00BA5F76"/>
    <w:rsid w:val="00BB4043"/>
    <w:rsid w:val="00BB5D8D"/>
    <w:rsid w:val="00BC1FF9"/>
    <w:rsid w:val="00BC35C0"/>
    <w:rsid w:val="00BC4C54"/>
    <w:rsid w:val="00BD7820"/>
    <w:rsid w:val="00BE325C"/>
    <w:rsid w:val="00C17CAE"/>
    <w:rsid w:val="00C2692F"/>
    <w:rsid w:val="00C47BF7"/>
    <w:rsid w:val="00C552D7"/>
    <w:rsid w:val="00C62434"/>
    <w:rsid w:val="00C62EAA"/>
    <w:rsid w:val="00C776D5"/>
    <w:rsid w:val="00C81DE1"/>
    <w:rsid w:val="00C843DB"/>
    <w:rsid w:val="00C97C4B"/>
    <w:rsid w:val="00CA1B31"/>
    <w:rsid w:val="00CB0351"/>
    <w:rsid w:val="00CB4318"/>
    <w:rsid w:val="00CD69D9"/>
    <w:rsid w:val="00CF0613"/>
    <w:rsid w:val="00CF1C8F"/>
    <w:rsid w:val="00D01553"/>
    <w:rsid w:val="00D058CF"/>
    <w:rsid w:val="00D330B0"/>
    <w:rsid w:val="00D369B6"/>
    <w:rsid w:val="00D467DA"/>
    <w:rsid w:val="00D5429B"/>
    <w:rsid w:val="00D55599"/>
    <w:rsid w:val="00D60264"/>
    <w:rsid w:val="00D718C9"/>
    <w:rsid w:val="00D72004"/>
    <w:rsid w:val="00D72C64"/>
    <w:rsid w:val="00D804E6"/>
    <w:rsid w:val="00DA6C46"/>
    <w:rsid w:val="00DC7C72"/>
    <w:rsid w:val="00DE3611"/>
    <w:rsid w:val="00DE5452"/>
    <w:rsid w:val="00DE6C4F"/>
    <w:rsid w:val="00E03CA7"/>
    <w:rsid w:val="00E0553F"/>
    <w:rsid w:val="00E07003"/>
    <w:rsid w:val="00E112D4"/>
    <w:rsid w:val="00E14EE2"/>
    <w:rsid w:val="00E2058E"/>
    <w:rsid w:val="00E21B3B"/>
    <w:rsid w:val="00E260DB"/>
    <w:rsid w:val="00E34076"/>
    <w:rsid w:val="00E45B30"/>
    <w:rsid w:val="00E72229"/>
    <w:rsid w:val="00E73C50"/>
    <w:rsid w:val="00E83B4D"/>
    <w:rsid w:val="00EA6471"/>
    <w:rsid w:val="00EB6CDF"/>
    <w:rsid w:val="00EC0373"/>
    <w:rsid w:val="00EC2FCE"/>
    <w:rsid w:val="00EC71F7"/>
    <w:rsid w:val="00F1376D"/>
    <w:rsid w:val="00F23981"/>
    <w:rsid w:val="00F23F5D"/>
    <w:rsid w:val="00F37680"/>
    <w:rsid w:val="00F447D8"/>
    <w:rsid w:val="00F45F1C"/>
    <w:rsid w:val="00F52A7F"/>
    <w:rsid w:val="00F52E81"/>
    <w:rsid w:val="00F619D9"/>
    <w:rsid w:val="00FA4230"/>
    <w:rsid w:val="00FA5723"/>
    <w:rsid w:val="00FB0E0C"/>
    <w:rsid w:val="00FB30EC"/>
    <w:rsid w:val="00FB7067"/>
    <w:rsid w:val="00FE680E"/>
    <w:rsid w:val="00FF7483"/>
  </w:rsids>
  <m:mathPr>
    <m:mathFont m:val="Cambria Math"/>
    <m:brkBin m:val="before"/>
    <m:brkBinSub m:val="--"/>
    <m:smallFrac m:val="0"/>
    <m:dispDef m:val="0"/>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1B89353A-20CD-4B75-85C5-9AFEF3B1E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967"/>
    <w:pPr>
      <w:autoSpaceDE w:val="0"/>
      <w:autoSpaceDN w:val="0"/>
    </w:pPr>
    <w:rPr>
      <w:lang w:val="en-US" w:eastAsia="en-US"/>
    </w:rPr>
  </w:style>
  <w:style w:type="paragraph" w:styleId="Titre1">
    <w:name w:val="heading 1"/>
    <w:basedOn w:val="Normal"/>
    <w:next w:val="Normal"/>
    <w:qFormat/>
    <w:rsid w:val="00AF4967"/>
    <w:pPr>
      <w:keepNext/>
      <w:numPr>
        <w:numId w:val="1"/>
      </w:numPr>
      <w:spacing w:before="240" w:after="80"/>
      <w:jc w:val="center"/>
      <w:outlineLvl w:val="0"/>
    </w:pPr>
    <w:rPr>
      <w:smallCaps/>
      <w:kern w:val="28"/>
    </w:rPr>
  </w:style>
  <w:style w:type="paragraph" w:styleId="Titre2">
    <w:name w:val="heading 2"/>
    <w:basedOn w:val="Normal"/>
    <w:next w:val="Normal"/>
    <w:qFormat/>
    <w:rsid w:val="00AF4967"/>
    <w:pPr>
      <w:keepNext/>
      <w:numPr>
        <w:ilvl w:val="1"/>
        <w:numId w:val="1"/>
      </w:numPr>
      <w:spacing w:before="120" w:after="60"/>
      <w:outlineLvl w:val="1"/>
    </w:pPr>
    <w:rPr>
      <w:i/>
      <w:iCs/>
    </w:rPr>
  </w:style>
  <w:style w:type="paragraph" w:styleId="Titre3">
    <w:name w:val="heading 3"/>
    <w:basedOn w:val="Normal"/>
    <w:next w:val="Normal"/>
    <w:qFormat/>
    <w:rsid w:val="00AF4967"/>
    <w:pPr>
      <w:keepNext/>
      <w:numPr>
        <w:ilvl w:val="2"/>
        <w:numId w:val="1"/>
      </w:numPr>
      <w:ind w:left="288"/>
      <w:outlineLvl w:val="2"/>
    </w:pPr>
    <w:rPr>
      <w:i/>
      <w:iCs/>
    </w:rPr>
  </w:style>
  <w:style w:type="paragraph" w:styleId="Titre4">
    <w:name w:val="heading 4"/>
    <w:basedOn w:val="Normal"/>
    <w:next w:val="Normal"/>
    <w:qFormat/>
    <w:rsid w:val="00AF4967"/>
    <w:pPr>
      <w:keepNext/>
      <w:numPr>
        <w:ilvl w:val="3"/>
        <w:numId w:val="1"/>
      </w:numPr>
      <w:spacing w:before="240" w:after="60"/>
      <w:outlineLvl w:val="3"/>
    </w:pPr>
    <w:rPr>
      <w:i/>
      <w:iCs/>
      <w:sz w:val="18"/>
      <w:szCs w:val="18"/>
    </w:rPr>
  </w:style>
  <w:style w:type="paragraph" w:styleId="Titre5">
    <w:name w:val="heading 5"/>
    <w:basedOn w:val="Normal"/>
    <w:next w:val="Normal"/>
    <w:qFormat/>
    <w:rsid w:val="00AF4967"/>
    <w:pPr>
      <w:numPr>
        <w:ilvl w:val="4"/>
        <w:numId w:val="1"/>
      </w:numPr>
      <w:spacing w:before="240" w:after="60"/>
      <w:outlineLvl w:val="4"/>
    </w:pPr>
    <w:rPr>
      <w:sz w:val="18"/>
      <w:szCs w:val="18"/>
    </w:rPr>
  </w:style>
  <w:style w:type="paragraph" w:styleId="Titre6">
    <w:name w:val="heading 6"/>
    <w:basedOn w:val="Normal"/>
    <w:next w:val="Normal"/>
    <w:qFormat/>
    <w:rsid w:val="00AF4967"/>
    <w:pPr>
      <w:numPr>
        <w:ilvl w:val="5"/>
        <w:numId w:val="1"/>
      </w:numPr>
      <w:spacing w:before="240" w:after="60"/>
      <w:outlineLvl w:val="5"/>
    </w:pPr>
    <w:rPr>
      <w:i/>
      <w:iCs/>
      <w:sz w:val="16"/>
      <w:szCs w:val="16"/>
    </w:rPr>
  </w:style>
  <w:style w:type="paragraph" w:styleId="Titre7">
    <w:name w:val="heading 7"/>
    <w:basedOn w:val="Normal"/>
    <w:next w:val="Normal"/>
    <w:qFormat/>
    <w:rsid w:val="00AF4967"/>
    <w:pPr>
      <w:numPr>
        <w:ilvl w:val="6"/>
        <w:numId w:val="1"/>
      </w:numPr>
      <w:spacing w:before="240" w:after="60"/>
      <w:outlineLvl w:val="6"/>
    </w:pPr>
    <w:rPr>
      <w:sz w:val="16"/>
      <w:szCs w:val="16"/>
    </w:rPr>
  </w:style>
  <w:style w:type="paragraph" w:styleId="Titre8">
    <w:name w:val="heading 8"/>
    <w:basedOn w:val="Normal"/>
    <w:next w:val="Normal"/>
    <w:qFormat/>
    <w:rsid w:val="00AF4967"/>
    <w:pPr>
      <w:numPr>
        <w:ilvl w:val="7"/>
        <w:numId w:val="1"/>
      </w:numPr>
      <w:spacing w:before="240" w:after="60"/>
      <w:outlineLvl w:val="7"/>
    </w:pPr>
    <w:rPr>
      <w:i/>
      <w:iCs/>
      <w:sz w:val="16"/>
      <w:szCs w:val="16"/>
    </w:rPr>
  </w:style>
  <w:style w:type="paragraph" w:styleId="Titre9">
    <w:name w:val="heading 9"/>
    <w:basedOn w:val="Normal"/>
    <w:next w:val="Normal"/>
    <w:qFormat/>
    <w:rsid w:val="00AF4967"/>
    <w:pPr>
      <w:numPr>
        <w:ilvl w:val="8"/>
        <w:numId w:val="1"/>
      </w:numPr>
      <w:spacing w:before="240" w:after="60"/>
      <w:outlineLvl w:val="8"/>
    </w:pPr>
    <w:rPr>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bstract">
    <w:name w:val="Abstract"/>
    <w:basedOn w:val="Normal"/>
    <w:next w:val="Normal"/>
    <w:rsid w:val="00AF4967"/>
    <w:pPr>
      <w:spacing w:before="20"/>
      <w:ind w:firstLine="202"/>
      <w:jc w:val="both"/>
    </w:pPr>
    <w:rPr>
      <w:b/>
      <w:bCs/>
      <w:sz w:val="18"/>
      <w:szCs w:val="18"/>
    </w:rPr>
  </w:style>
  <w:style w:type="paragraph" w:customStyle="1" w:styleId="Authors">
    <w:name w:val="Authors"/>
    <w:basedOn w:val="Normal"/>
    <w:next w:val="Normal"/>
    <w:rsid w:val="00AF4967"/>
    <w:pPr>
      <w:framePr w:w="9072" w:hSpace="187" w:vSpace="187" w:wrap="notBeside" w:vAnchor="text" w:hAnchor="page" w:xAlign="center" w:y="1"/>
      <w:spacing w:after="320"/>
      <w:jc w:val="center"/>
    </w:pPr>
    <w:rPr>
      <w:sz w:val="22"/>
      <w:szCs w:val="22"/>
    </w:rPr>
  </w:style>
  <w:style w:type="character" w:customStyle="1" w:styleId="MemberType">
    <w:name w:val="MemberType"/>
    <w:rsid w:val="00AF4967"/>
    <w:rPr>
      <w:rFonts w:ascii="Times New Roman" w:hAnsi="Times New Roman" w:cs="Times New Roman"/>
      <w:i/>
      <w:iCs/>
      <w:sz w:val="22"/>
      <w:szCs w:val="22"/>
    </w:rPr>
  </w:style>
  <w:style w:type="paragraph" w:styleId="Titre">
    <w:name w:val="Title"/>
    <w:basedOn w:val="Normal"/>
    <w:next w:val="Normal"/>
    <w:qFormat/>
    <w:rsid w:val="00AF4967"/>
    <w:pPr>
      <w:framePr w:w="9360" w:hSpace="187" w:vSpace="187" w:wrap="notBeside" w:vAnchor="text" w:hAnchor="page" w:xAlign="center" w:y="1" w:anchorLock="1"/>
      <w:spacing w:before="360"/>
      <w:jc w:val="center"/>
    </w:pPr>
    <w:rPr>
      <w:b/>
      <w:kern w:val="28"/>
      <w:sz w:val="32"/>
      <w:szCs w:val="48"/>
    </w:rPr>
  </w:style>
  <w:style w:type="paragraph" w:styleId="Notedebasdepage">
    <w:name w:val="footnote text"/>
    <w:basedOn w:val="Normal"/>
    <w:semiHidden/>
    <w:rsid w:val="00AF4967"/>
    <w:pPr>
      <w:ind w:firstLine="202"/>
      <w:jc w:val="both"/>
    </w:pPr>
    <w:rPr>
      <w:sz w:val="16"/>
      <w:szCs w:val="16"/>
    </w:rPr>
  </w:style>
  <w:style w:type="paragraph" w:customStyle="1" w:styleId="References">
    <w:name w:val="References"/>
    <w:basedOn w:val="Normal"/>
    <w:rsid w:val="00AF4967"/>
    <w:pPr>
      <w:numPr>
        <w:numId w:val="12"/>
      </w:numPr>
      <w:jc w:val="both"/>
    </w:pPr>
    <w:rPr>
      <w:sz w:val="16"/>
      <w:szCs w:val="16"/>
    </w:rPr>
  </w:style>
  <w:style w:type="paragraph" w:customStyle="1" w:styleId="IndexTerms">
    <w:name w:val="IndexTerms"/>
    <w:basedOn w:val="Normal"/>
    <w:next w:val="Normal"/>
    <w:rsid w:val="00AF4967"/>
    <w:pPr>
      <w:ind w:firstLine="202"/>
      <w:jc w:val="both"/>
    </w:pPr>
    <w:rPr>
      <w:b/>
      <w:bCs/>
      <w:sz w:val="18"/>
      <w:szCs w:val="18"/>
    </w:rPr>
  </w:style>
  <w:style w:type="character" w:styleId="Appelnotedebasdep">
    <w:name w:val="footnote reference"/>
    <w:semiHidden/>
    <w:rsid w:val="00AF4967"/>
    <w:rPr>
      <w:vertAlign w:val="superscript"/>
    </w:rPr>
  </w:style>
  <w:style w:type="paragraph" w:styleId="Pieddepage">
    <w:name w:val="footer"/>
    <w:basedOn w:val="Normal"/>
    <w:rsid w:val="00AF4967"/>
    <w:pPr>
      <w:tabs>
        <w:tab w:val="center" w:pos="4320"/>
        <w:tab w:val="right" w:pos="8640"/>
      </w:tabs>
    </w:pPr>
  </w:style>
  <w:style w:type="paragraph" w:customStyle="1" w:styleId="Text">
    <w:name w:val="Text"/>
    <w:basedOn w:val="Normal"/>
    <w:rsid w:val="00AF4967"/>
    <w:pPr>
      <w:widowControl w:val="0"/>
      <w:spacing w:line="252" w:lineRule="auto"/>
      <w:ind w:firstLine="202"/>
      <w:jc w:val="both"/>
    </w:pPr>
  </w:style>
  <w:style w:type="paragraph" w:customStyle="1" w:styleId="FigureCaption0">
    <w:name w:val="Figure Caption"/>
    <w:basedOn w:val="Normal"/>
    <w:rsid w:val="00AF4967"/>
    <w:pPr>
      <w:jc w:val="both"/>
    </w:pPr>
    <w:rPr>
      <w:sz w:val="16"/>
      <w:szCs w:val="16"/>
    </w:rPr>
  </w:style>
  <w:style w:type="paragraph" w:customStyle="1" w:styleId="TableTitle">
    <w:name w:val="Table Title"/>
    <w:basedOn w:val="Normal"/>
    <w:rsid w:val="00AF4967"/>
    <w:pPr>
      <w:jc w:val="center"/>
    </w:pPr>
    <w:rPr>
      <w:smallCaps/>
      <w:sz w:val="16"/>
      <w:szCs w:val="16"/>
    </w:rPr>
  </w:style>
  <w:style w:type="paragraph" w:customStyle="1" w:styleId="ReferenceHead">
    <w:name w:val="Reference Head"/>
    <w:basedOn w:val="Titre1"/>
    <w:rsid w:val="00AF4967"/>
    <w:pPr>
      <w:numPr>
        <w:numId w:val="0"/>
      </w:numPr>
    </w:pPr>
  </w:style>
  <w:style w:type="paragraph" w:styleId="En-tte">
    <w:name w:val="header"/>
    <w:basedOn w:val="Normal"/>
    <w:rsid w:val="00AF4967"/>
    <w:pPr>
      <w:tabs>
        <w:tab w:val="center" w:pos="4320"/>
        <w:tab w:val="right" w:pos="8640"/>
      </w:tabs>
    </w:pPr>
  </w:style>
  <w:style w:type="paragraph" w:customStyle="1" w:styleId="Equation">
    <w:name w:val="Equation"/>
    <w:basedOn w:val="Normal"/>
    <w:next w:val="Normal"/>
    <w:rsid w:val="00AF4967"/>
    <w:pPr>
      <w:widowControl w:val="0"/>
      <w:tabs>
        <w:tab w:val="right" w:pos="4810"/>
      </w:tabs>
      <w:spacing w:line="252" w:lineRule="auto"/>
      <w:jc w:val="both"/>
    </w:pPr>
  </w:style>
  <w:style w:type="character" w:styleId="Lienhypertexte">
    <w:name w:val="Hyperlink"/>
    <w:rsid w:val="00AF4967"/>
    <w:rPr>
      <w:color w:val="0000FF"/>
      <w:u w:val="single"/>
    </w:rPr>
  </w:style>
  <w:style w:type="character" w:styleId="Lienhypertextesuivivisit">
    <w:name w:val="FollowedHyperlink"/>
    <w:rsid w:val="00AF4967"/>
    <w:rPr>
      <w:color w:val="800080"/>
      <w:u w:val="single"/>
    </w:rPr>
  </w:style>
  <w:style w:type="paragraph" w:styleId="Retraitcorpsdetexte">
    <w:name w:val="Body Text Indent"/>
    <w:basedOn w:val="Normal"/>
    <w:rsid w:val="00AF4967"/>
    <w:pPr>
      <w:ind w:left="630" w:hanging="630"/>
    </w:pPr>
    <w:rPr>
      <w:szCs w:val="24"/>
    </w:rPr>
  </w:style>
  <w:style w:type="paragraph" w:customStyle="1" w:styleId="DefaultParagraphFont1">
    <w:name w:val="Default Paragraph Font1"/>
    <w:next w:val="Normal"/>
    <w:rsid w:val="00AF4967"/>
    <w:pPr>
      <w:overflowPunct w:val="0"/>
      <w:autoSpaceDE w:val="0"/>
      <w:autoSpaceDN w:val="0"/>
      <w:adjustRightInd w:val="0"/>
      <w:textAlignment w:val="baseline"/>
    </w:pPr>
    <w:rPr>
      <w:rFonts w:ascii="Times" w:eastAsia="PMingLiU" w:hAnsi="Times"/>
      <w:lang w:val="en-US" w:eastAsia="zh-TW"/>
    </w:rPr>
  </w:style>
  <w:style w:type="paragraph" w:customStyle="1" w:styleId="abs-title">
    <w:name w:val="abs-title"/>
    <w:basedOn w:val="DefaultParagraphFont1"/>
    <w:rsid w:val="00AF4967"/>
    <w:pPr>
      <w:ind w:firstLine="14"/>
      <w:jc w:val="both"/>
    </w:pPr>
    <w:rPr>
      <w:b/>
      <w:bCs/>
      <w:i/>
      <w:iCs/>
      <w:sz w:val="18"/>
    </w:rPr>
  </w:style>
  <w:style w:type="paragraph" w:customStyle="1" w:styleId="body-text">
    <w:name w:val="body-text"/>
    <w:rsid w:val="00AF4967"/>
    <w:pPr>
      <w:ind w:firstLine="230"/>
      <w:jc w:val="both"/>
    </w:pPr>
    <w:rPr>
      <w:rFonts w:ascii="Times" w:hAnsi="Times"/>
      <w:color w:val="000000"/>
      <w:lang w:val="en-US" w:eastAsia="en-US"/>
    </w:rPr>
  </w:style>
  <w:style w:type="paragraph" w:customStyle="1" w:styleId="table-figure-caption">
    <w:name w:val="table-figure-caption"/>
    <w:basedOn w:val="body-text"/>
    <w:rsid w:val="00AF4967"/>
    <w:pPr>
      <w:spacing w:before="60" w:after="120"/>
      <w:ind w:firstLine="0"/>
      <w:jc w:val="center"/>
    </w:pPr>
    <w:rPr>
      <w:sz w:val="18"/>
    </w:rPr>
  </w:style>
  <w:style w:type="paragraph" w:customStyle="1" w:styleId="footnote">
    <w:name w:val="footnote"/>
    <w:basedOn w:val="Notedebasdepage"/>
    <w:rsid w:val="00AF4967"/>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Titre2"/>
    <w:rsid w:val="00AF4967"/>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Corpsdetexte">
    <w:name w:val="Body Text"/>
    <w:basedOn w:val="Normal"/>
    <w:link w:val="CorpsdetexteCar"/>
    <w:rsid w:val="00B32A40"/>
    <w:pPr>
      <w:autoSpaceDE/>
      <w:autoSpaceDN/>
      <w:spacing w:after="120" w:line="228" w:lineRule="auto"/>
      <w:ind w:firstLine="288"/>
      <w:jc w:val="both"/>
    </w:pPr>
    <w:rPr>
      <w:rFonts w:eastAsia="SimSun"/>
      <w:spacing w:val="-1"/>
    </w:rPr>
  </w:style>
  <w:style w:type="character" w:customStyle="1" w:styleId="CorpsdetexteCar">
    <w:name w:val="Corps de texte Car"/>
    <w:link w:val="Corpsdetexte"/>
    <w:rsid w:val="00B32A40"/>
    <w:rPr>
      <w:rFonts w:eastAsia="SimSun"/>
      <w:spacing w:val="-1"/>
    </w:rPr>
  </w:style>
  <w:style w:type="paragraph" w:customStyle="1" w:styleId="bulletlist">
    <w:name w:val="bullet list"/>
    <w:basedOn w:val="Corpsdetexte"/>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val="en-US" w:eastAsia="en-US"/>
    </w:rPr>
  </w:style>
  <w:style w:type="paragraph" w:customStyle="1" w:styleId="papersubtitle">
    <w:name w:val="paper subtitle"/>
    <w:rsid w:val="007A28F1"/>
    <w:pPr>
      <w:spacing w:after="120"/>
      <w:jc w:val="center"/>
    </w:pPr>
    <w:rPr>
      <w:rFonts w:eastAsia="MS Mincho"/>
      <w:noProof/>
      <w:sz w:val="28"/>
      <w:szCs w:val="28"/>
      <w:lang w:val="en-US" w:eastAsia="en-US"/>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val="en-US" w:eastAsia="en-US"/>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val="en-US" w:eastAsia="en-US"/>
    </w:rPr>
  </w:style>
  <w:style w:type="paragraph" w:customStyle="1" w:styleId="tablefootnote">
    <w:name w:val="table footnote"/>
    <w:rsid w:val="007A28F1"/>
    <w:pPr>
      <w:spacing w:before="60" w:after="30"/>
      <w:jc w:val="right"/>
    </w:pPr>
    <w:rPr>
      <w:rFonts w:eastAsia="SimSun"/>
      <w:sz w:val="12"/>
      <w:szCs w:val="12"/>
      <w:lang w:val="en-US"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val="en-US" w:eastAsia="en-US"/>
    </w:rPr>
  </w:style>
  <w:style w:type="character" w:styleId="Marquedecommentaire">
    <w:name w:val="annotation reference"/>
    <w:basedOn w:val="Policepardfaut"/>
    <w:rsid w:val="00FB30EC"/>
    <w:rPr>
      <w:sz w:val="16"/>
      <w:szCs w:val="16"/>
    </w:rPr>
  </w:style>
  <w:style w:type="paragraph" w:styleId="Commentaire">
    <w:name w:val="annotation text"/>
    <w:basedOn w:val="Normal"/>
    <w:link w:val="CommentaireCar"/>
    <w:rsid w:val="00FB30EC"/>
  </w:style>
  <w:style w:type="character" w:customStyle="1" w:styleId="CommentaireCar">
    <w:name w:val="Commentaire Car"/>
    <w:basedOn w:val="Policepardfaut"/>
    <w:link w:val="Commentaire"/>
    <w:rsid w:val="00FB30EC"/>
    <w:rPr>
      <w:lang w:val="en-US" w:eastAsia="en-US"/>
    </w:rPr>
  </w:style>
  <w:style w:type="paragraph" w:styleId="Objetducommentaire">
    <w:name w:val="annotation subject"/>
    <w:basedOn w:val="Commentaire"/>
    <w:next w:val="Commentaire"/>
    <w:link w:val="ObjetducommentaireCar"/>
    <w:rsid w:val="00FB30EC"/>
    <w:rPr>
      <w:b/>
      <w:bCs/>
    </w:rPr>
  </w:style>
  <w:style w:type="character" w:customStyle="1" w:styleId="ObjetducommentaireCar">
    <w:name w:val="Objet du commentaire Car"/>
    <w:basedOn w:val="CommentaireCar"/>
    <w:link w:val="Objetducommentaire"/>
    <w:rsid w:val="00FB30EC"/>
    <w:rPr>
      <w:b/>
      <w:bCs/>
      <w:lang w:val="en-US" w:eastAsia="en-US"/>
    </w:rPr>
  </w:style>
  <w:style w:type="paragraph" w:styleId="Textedebulles">
    <w:name w:val="Balloon Text"/>
    <w:basedOn w:val="Normal"/>
    <w:link w:val="TextedebullesCar"/>
    <w:rsid w:val="00FB30EC"/>
    <w:rPr>
      <w:rFonts w:ascii="Tahoma" w:hAnsi="Tahoma" w:cs="Tahoma"/>
      <w:sz w:val="16"/>
      <w:szCs w:val="16"/>
    </w:rPr>
  </w:style>
  <w:style w:type="character" w:customStyle="1" w:styleId="TextedebullesCar">
    <w:name w:val="Texte de bulles Car"/>
    <w:basedOn w:val="Policepardfaut"/>
    <w:link w:val="Textedebulles"/>
    <w:rsid w:val="00FB30EC"/>
    <w:rPr>
      <w:rFonts w:ascii="Tahoma" w:hAnsi="Tahoma" w:cs="Tahoma"/>
      <w:sz w:val="16"/>
      <w:szCs w:val="16"/>
      <w:lang w:val="en-US" w:eastAsia="en-US"/>
    </w:rPr>
  </w:style>
  <w:style w:type="character" w:styleId="Textedelespacerserv">
    <w:name w:val="Placeholder Text"/>
    <w:basedOn w:val="Policepardfaut"/>
    <w:rsid w:val="00F45F1C"/>
    <w:rPr>
      <w:color w:val="808080"/>
    </w:rPr>
  </w:style>
  <w:style w:type="paragraph" w:styleId="Paragraphedeliste">
    <w:name w:val="List Paragraph"/>
    <w:basedOn w:val="Normal"/>
    <w:qFormat/>
    <w:rsid w:val="00BA2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267509">
      <w:bodyDiv w:val="1"/>
      <w:marLeft w:val="0"/>
      <w:marRight w:val="0"/>
      <w:marTop w:val="0"/>
      <w:marBottom w:val="0"/>
      <w:divBdr>
        <w:top w:val="none" w:sz="0" w:space="0" w:color="auto"/>
        <w:left w:val="none" w:sz="0" w:space="0" w:color="auto"/>
        <w:bottom w:val="none" w:sz="0" w:space="0" w:color="auto"/>
        <w:right w:val="none" w:sz="0" w:space="0" w:color="auto"/>
      </w:divBdr>
    </w:div>
    <w:div w:id="797450813">
      <w:bodyDiv w:val="1"/>
      <w:marLeft w:val="0"/>
      <w:marRight w:val="0"/>
      <w:marTop w:val="0"/>
      <w:marBottom w:val="0"/>
      <w:divBdr>
        <w:top w:val="none" w:sz="0" w:space="0" w:color="auto"/>
        <w:left w:val="none" w:sz="0" w:space="0" w:color="auto"/>
        <w:bottom w:val="none" w:sz="0" w:space="0" w:color="auto"/>
        <w:right w:val="none" w:sz="0" w:space="0" w:color="auto"/>
      </w:divBdr>
    </w:div>
    <w:div w:id="1794588970">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mailto:Laurent.peyrodie@hei.f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muel.boudet\My%20Documents\ElectrophoreseEMBC.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0B406-8A55-44B4-A665-3DB338AFA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ElectrophoreseEMBC</Template>
  <TotalTime>65</TotalTime>
  <Pages>1</Pages>
  <Words>2983</Words>
  <Characters>16410</Characters>
  <Application>Microsoft Office Word</Application>
  <DocSecurity>0</DocSecurity>
  <Lines>136</Lines>
  <Paragraphs>38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19355</CharactersWithSpaces>
  <SharedDoc>false</SharedDoc>
  <HLinks>
    <vt:vector size="6" baseType="variant">
      <vt:variant>
        <vt:i4>1835112</vt:i4>
      </vt:variant>
      <vt:variant>
        <vt:i4>0</vt:i4>
      </vt:variant>
      <vt:variant>
        <vt:i4>0</vt:i4>
      </vt:variant>
      <vt:variant>
        <vt:i4>5</vt:i4>
      </vt:variant>
      <vt:variant>
        <vt:lpwstr>mailto:Laurent.peyrodie@hei.fr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samuel.boudet</dc:creator>
  <cp:keywords/>
  <cp:lastModifiedBy>Laurent PEYRODIE</cp:lastModifiedBy>
  <cp:revision>8</cp:revision>
  <cp:lastPrinted>2016-03-01T07:16:00Z</cp:lastPrinted>
  <dcterms:created xsi:type="dcterms:W3CDTF">2016-03-01T07:16:00Z</dcterms:created>
  <dcterms:modified xsi:type="dcterms:W3CDTF">2016-03-01T08:34:00Z</dcterms:modified>
</cp:coreProperties>
</file>