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u w:val="single"/>
        </w:rPr>
      </w:pPr>
      <w:r>
        <w:rPr>
          <w:b/>
          <w:sz w:val="28"/>
          <w:szCs w:val="28"/>
          <w:u w:val="single"/>
        </w:rPr>
        <w:t>Android Project Self-Evaluation</w:t>
      </w:r>
    </w:p>
    <w:p>
      <w:pPr>
        <w:pStyle w:val="Normal"/>
        <w:rPr>
          <w:sz w:val="20"/>
          <w:szCs w:val="20"/>
        </w:rPr>
      </w:pPr>
      <w:r>
        <w:rPr>
          <w:sz w:val="20"/>
          <w:szCs w:val="20"/>
        </w:rPr>
      </w:r>
    </w:p>
    <w:p>
      <w:pPr>
        <w:pStyle w:val="Normal"/>
        <w:rPr>
          <w:b/>
          <w:b/>
          <w:sz w:val="22"/>
          <w:szCs w:val="22"/>
          <w:u w:val="single"/>
        </w:rPr>
      </w:pPr>
      <w:r>
        <w:rPr>
          <w:b/>
          <w:sz w:val="22"/>
          <w:szCs w:val="22"/>
          <w:u w:val="single"/>
        </w:rPr>
        <w:t>Instructions for Use</w:t>
      </w:r>
    </w:p>
    <w:p>
      <w:pPr>
        <w:pStyle w:val="Normal"/>
        <w:rPr>
          <w:sz w:val="22"/>
          <w:szCs w:val="22"/>
        </w:rPr>
      </w:pPr>
      <w:r>
        <w:rPr>
          <w:sz w:val="22"/>
          <w:szCs w:val="22"/>
        </w:rPr>
      </w:r>
    </w:p>
    <w:p>
      <w:pPr>
        <w:pStyle w:val="Normal"/>
        <w:rPr>
          <w:sz w:val="22"/>
          <w:szCs w:val="22"/>
        </w:rPr>
      </w:pPr>
      <w:bookmarkStart w:id="0" w:name="_GoBack"/>
      <w:bookmarkEnd w:id="0"/>
      <w:r>
        <w:rPr>
          <w:sz w:val="22"/>
          <w:szCs w:val="22"/>
        </w:rPr>
        <w:t>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pPr>
        <w:pStyle w:val="Normal"/>
        <w:rPr>
          <w:sz w:val="22"/>
          <w:szCs w:val="22"/>
        </w:rPr>
      </w:pPr>
      <w:r>
        <w:rPr>
          <w:sz w:val="22"/>
          <w:szCs w:val="22"/>
        </w:rPr>
      </w:r>
    </w:p>
    <w:p>
      <w:pPr>
        <w:pStyle w:val="ListParagraph"/>
        <w:numPr>
          <w:ilvl w:val="0"/>
          <w:numId w:val="1"/>
        </w:numPr>
        <w:rPr>
          <w:sz w:val="22"/>
          <w:szCs w:val="22"/>
        </w:rPr>
      </w:pPr>
      <w:r>
        <w:rPr>
          <w:sz w:val="22"/>
          <w:szCs w:val="22"/>
        </w:rPr>
        <w:t xml:space="preserve">Enter a </w:t>
      </w:r>
      <w:r>
        <w:rPr>
          <w:i/>
          <w:sz w:val="22"/>
          <w:szCs w:val="22"/>
        </w:rPr>
        <w:t>Score</w:t>
      </w:r>
      <w:r>
        <w:rPr>
          <w:sz w:val="22"/>
          <w:szCs w:val="22"/>
        </w:rPr>
        <w:t xml:space="preserve"> from zero to three for each row (component) of the rubric, based on the project specifications and point scale descriptions for that component.</w:t>
      </w:r>
    </w:p>
    <w:p>
      <w:pPr>
        <w:pStyle w:val="ListParagraph"/>
        <w:numPr>
          <w:ilvl w:val="0"/>
          <w:numId w:val="1"/>
        </w:numPr>
        <w:rPr>
          <w:sz w:val="22"/>
          <w:szCs w:val="22"/>
        </w:rPr>
      </w:pPr>
      <w:r>
        <w:rPr>
          <w:sz w:val="22"/>
          <w:szCs w:val="22"/>
        </w:rPr>
        <w:t xml:space="preserve">Multiply the score by the weight for that component and enter the result in the </w:t>
      </w:r>
      <w:r>
        <w:rPr>
          <w:i/>
          <w:sz w:val="22"/>
          <w:szCs w:val="22"/>
        </w:rPr>
        <w:t>Score Earned</w:t>
      </w:r>
      <w:r>
        <w:rPr>
          <w:sz w:val="22"/>
          <w:szCs w:val="22"/>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pPr>
        <w:pStyle w:val="ListParagraph"/>
        <w:numPr>
          <w:ilvl w:val="0"/>
          <w:numId w:val="1"/>
        </w:numPr>
        <w:rPr>
          <w:sz w:val="22"/>
          <w:szCs w:val="22"/>
        </w:rPr>
      </w:pPr>
      <w:r>
        <w:rPr>
          <w:sz w:val="22"/>
          <w:szCs w:val="22"/>
        </w:rPr>
        <w:t xml:space="preserve">Enter the sum of the scores earned in the </w:t>
      </w:r>
      <w:r>
        <w:rPr>
          <w:i/>
          <w:sz w:val="22"/>
          <w:szCs w:val="22"/>
        </w:rPr>
        <w:t xml:space="preserve">Total Earned </w:t>
      </w:r>
      <w:r>
        <w:rPr>
          <w:sz w:val="22"/>
          <w:szCs w:val="22"/>
        </w:rPr>
        <w:t>row at the bottom.</w:t>
      </w:r>
    </w:p>
    <w:p>
      <w:pPr>
        <w:pStyle w:val="ListParagraph"/>
        <w:numPr>
          <w:ilvl w:val="0"/>
          <w:numId w:val="1"/>
        </w:numPr>
        <w:rPr>
          <w:sz w:val="22"/>
          <w:szCs w:val="22"/>
        </w:rPr>
      </w:pPr>
      <w:r>
        <w:rPr>
          <w:sz w:val="22"/>
          <w:szCs w:val="22"/>
        </w:rPr>
        <w:t>Complete the comments section at the bottom.</w:t>
      </w:r>
    </w:p>
    <w:p>
      <w:pPr>
        <w:pStyle w:val="ListParagraph"/>
        <w:rPr>
          <w:sz w:val="22"/>
          <w:szCs w:val="22"/>
        </w:rPr>
      </w:pPr>
      <w:r>
        <w:rPr>
          <w:sz w:val="22"/>
          <w:szCs w:val="22"/>
        </w:rPr>
      </w:r>
    </w:p>
    <w:p>
      <w:pPr>
        <w:pStyle w:val="Normal"/>
        <w:rPr>
          <w:sz w:val="22"/>
          <w:szCs w:val="22"/>
        </w:rPr>
      </w:pPr>
      <w:r>
        <w:rPr>
          <w:sz w:val="22"/>
          <w:szCs w:val="22"/>
        </w:rPr>
        <w:t>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pPr>
        <w:pStyle w:val="Normal"/>
        <w:rPr>
          <w:sz w:val="22"/>
          <w:szCs w:val="22"/>
        </w:rPr>
      </w:pPr>
      <w:r>
        <w:rPr>
          <w:sz w:val="22"/>
          <w:szCs w:val="22"/>
        </w:rPr>
      </w:r>
    </w:p>
    <w:p>
      <w:pPr>
        <w:pStyle w:val="Normal"/>
        <w:rPr>
          <w:b/>
          <w:b/>
          <w:sz w:val="22"/>
          <w:szCs w:val="22"/>
          <w:u w:val="single"/>
        </w:rPr>
      </w:pPr>
      <w:r>
        <w:rPr>
          <w:b/>
          <w:sz w:val="22"/>
          <w:szCs w:val="22"/>
          <w:u w:val="single"/>
        </w:rPr>
        <w:t>Rubric for Android Project</w:t>
      </w:r>
    </w:p>
    <w:p>
      <w:pPr>
        <w:pStyle w:val="Normal"/>
        <w:rPr>
          <w:sz w:val="20"/>
          <w:szCs w:val="20"/>
        </w:rPr>
      </w:pPr>
      <w:r>
        <w:rPr>
          <w:sz w:val="20"/>
          <w:szCs w:val="20"/>
        </w:rPr>
      </w:r>
    </w:p>
    <w:tbl>
      <w:tblPr>
        <w:tblStyle w:val="TableGrid"/>
        <w:tblW w:w="13792" w:type="dxa"/>
        <w:jc w:val="left"/>
        <w:tblInd w:w="-5" w:type="dxa"/>
        <w:tblCellMar>
          <w:top w:w="0" w:type="dxa"/>
          <w:left w:w="103" w:type="dxa"/>
          <w:bottom w:w="0" w:type="dxa"/>
          <w:right w:w="108" w:type="dxa"/>
        </w:tblCellMar>
        <w:tblLook w:firstRow="1" w:noVBand="0" w:lastRow="1" w:firstColumn="1" w:lastColumn="1" w:noHBand="0" w:val="01e0"/>
      </w:tblPr>
      <w:tblGrid>
        <w:gridCol w:w="1724"/>
        <w:gridCol w:w="2332"/>
        <w:gridCol w:w="2351"/>
        <w:gridCol w:w="1981"/>
        <w:gridCol w:w="2520"/>
        <w:gridCol w:w="1"/>
        <w:gridCol w:w="629"/>
        <w:gridCol w:w="450"/>
        <w:gridCol w:w="1"/>
        <w:gridCol w:w="899"/>
        <w:gridCol w:w="2"/>
        <w:gridCol w:w="900"/>
      </w:tblGrid>
      <w:tr>
        <w:trPr>
          <w:trHeight w:val="368" w:hRule="atLeast"/>
        </w:trPr>
        <w:tc>
          <w:tcPr>
            <w:tcW w:w="1724" w:type="dxa"/>
            <w:vMerge w:val="restart"/>
            <w:tcBorders/>
            <w:shd w:fill="auto" w:val="clear"/>
            <w:tcMar>
              <w:left w:w="103" w:type="dxa"/>
            </w:tcMar>
            <w:vAlign w:val="center"/>
          </w:tcPr>
          <w:p>
            <w:pPr>
              <w:pStyle w:val="Normal"/>
              <w:rPr>
                <w:sz w:val="20"/>
                <w:szCs w:val="20"/>
              </w:rPr>
            </w:pPr>
            <w:r>
              <w:rPr>
                <w:b/>
                <w:sz w:val="20"/>
                <w:szCs w:val="20"/>
              </w:rPr>
              <w:t>Rubric Component</w:t>
            </w:r>
          </w:p>
        </w:tc>
        <w:tc>
          <w:tcPr>
            <w:tcW w:w="9185" w:type="dxa"/>
            <w:gridSpan w:val="5"/>
            <w:tcBorders/>
            <w:shd w:fill="auto" w:val="clear"/>
            <w:tcMar>
              <w:left w:w="103" w:type="dxa"/>
            </w:tcMar>
            <w:vAlign w:val="center"/>
          </w:tcPr>
          <w:p>
            <w:pPr>
              <w:pStyle w:val="Normal"/>
              <w:jc w:val="center"/>
              <w:rPr>
                <w:sz w:val="20"/>
                <w:szCs w:val="20"/>
              </w:rPr>
            </w:pPr>
            <w:r>
              <w:rPr>
                <w:b/>
                <w:sz w:val="20"/>
                <w:szCs w:val="20"/>
              </w:rPr>
              <w:t>Point Scale</w:t>
            </w:r>
          </w:p>
        </w:tc>
        <w:tc>
          <w:tcPr>
            <w:tcW w:w="1080" w:type="dxa"/>
            <w:gridSpan w:val="3"/>
            <w:vMerge w:val="restart"/>
            <w:tcBorders/>
            <w:shd w:fill="auto" w:val="clear"/>
            <w:tcMar>
              <w:left w:w="103" w:type="dxa"/>
            </w:tcMar>
            <w:vAlign w:val="center"/>
          </w:tcPr>
          <w:p>
            <w:pPr>
              <w:pStyle w:val="Normal"/>
              <w:jc w:val="center"/>
              <w:rPr>
                <w:b/>
                <w:b/>
                <w:sz w:val="20"/>
                <w:szCs w:val="20"/>
              </w:rPr>
            </w:pPr>
            <w:r>
              <w:rPr>
                <w:b/>
                <w:sz w:val="20"/>
                <w:szCs w:val="20"/>
              </w:rPr>
              <w:t>Score</w:t>
            </w:r>
          </w:p>
          <w:p>
            <w:pPr>
              <w:pStyle w:val="Normal"/>
              <w:jc w:val="center"/>
              <w:rPr>
                <w:sz w:val="20"/>
                <w:szCs w:val="20"/>
              </w:rPr>
            </w:pPr>
            <w:r>
              <w:rPr>
                <w:b/>
                <w:sz w:val="20"/>
                <w:szCs w:val="20"/>
              </w:rPr>
              <w:t>(0-3)</w:t>
            </w:r>
          </w:p>
        </w:tc>
        <w:tc>
          <w:tcPr>
            <w:tcW w:w="901" w:type="dxa"/>
            <w:gridSpan w:val="2"/>
            <w:vMerge w:val="restart"/>
            <w:tcBorders/>
            <w:shd w:fill="auto" w:val="clear"/>
            <w:tcMar>
              <w:left w:w="103" w:type="dxa"/>
            </w:tcMar>
            <w:vAlign w:val="center"/>
          </w:tcPr>
          <w:p>
            <w:pPr>
              <w:pStyle w:val="Normal"/>
              <w:jc w:val="center"/>
              <w:rPr>
                <w:b/>
                <w:b/>
                <w:sz w:val="20"/>
                <w:szCs w:val="20"/>
              </w:rPr>
            </w:pPr>
            <w:r>
              <w:rPr>
                <w:b/>
                <w:sz w:val="20"/>
                <w:szCs w:val="20"/>
              </w:rPr>
              <w:t>Weight</w:t>
            </w:r>
          </w:p>
        </w:tc>
        <w:tc>
          <w:tcPr>
            <w:tcW w:w="900" w:type="dxa"/>
            <w:vMerge w:val="restart"/>
            <w:tcBorders/>
            <w:shd w:fill="auto" w:val="clear"/>
            <w:tcMar>
              <w:left w:w="103" w:type="dxa"/>
            </w:tcMar>
            <w:vAlign w:val="center"/>
          </w:tcPr>
          <w:p>
            <w:pPr>
              <w:pStyle w:val="Normal"/>
              <w:jc w:val="center"/>
              <w:rPr>
                <w:b/>
                <w:b/>
                <w:sz w:val="20"/>
                <w:szCs w:val="20"/>
              </w:rPr>
            </w:pPr>
            <w:r>
              <w:rPr>
                <w:b/>
                <w:sz w:val="20"/>
                <w:szCs w:val="20"/>
              </w:rPr>
              <w:t>Score Earned</w:t>
            </w:r>
          </w:p>
        </w:tc>
      </w:tr>
      <w:tr>
        <w:trPr>
          <w:trHeight w:val="359" w:hRule="atLeast"/>
        </w:trPr>
        <w:tc>
          <w:tcPr>
            <w:tcW w:w="1724" w:type="dxa"/>
            <w:vMerge w:val="continue"/>
            <w:tcBorders/>
            <w:shd w:fill="auto" w:val="clear"/>
            <w:tcMar>
              <w:left w:w="103" w:type="dxa"/>
            </w:tcMar>
          </w:tcPr>
          <w:p>
            <w:pPr>
              <w:pStyle w:val="Normal"/>
              <w:rPr>
                <w:sz w:val="20"/>
                <w:szCs w:val="20"/>
              </w:rPr>
            </w:pPr>
            <w:r>
              <w:rPr>
                <w:sz w:val="20"/>
                <w:szCs w:val="20"/>
              </w:rPr>
            </w:r>
          </w:p>
        </w:tc>
        <w:tc>
          <w:tcPr>
            <w:tcW w:w="2332" w:type="dxa"/>
            <w:tcBorders/>
            <w:shd w:fill="auto" w:val="clear"/>
            <w:tcMar>
              <w:left w:w="103" w:type="dxa"/>
            </w:tcMar>
            <w:vAlign w:val="center"/>
          </w:tcPr>
          <w:p>
            <w:pPr>
              <w:pStyle w:val="Normal"/>
              <w:jc w:val="center"/>
              <w:rPr>
                <w:b/>
                <w:b/>
                <w:sz w:val="20"/>
                <w:szCs w:val="20"/>
              </w:rPr>
            </w:pPr>
            <w:r>
              <w:rPr>
                <w:b/>
                <w:sz w:val="20"/>
                <w:szCs w:val="20"/>
              </w:rPr>
              <w:t>3</w:t>
            </w:r>
          </w:p>
        </w:tc>
        <w:tc>
          <w:tcPr>
            <w:tcW w:w="2351" w:type="dxa"/>
            <w:tcBorders/>
            <w:shd w:fill="auto" w:val="clear"/>
            <w:tcMar>
              <w:left w:w="103" w:type="dxa"/>
            </w:tcMar>
            <w:vAlign w:val="center"/>
          </w:tcPr>
          <w:p>
            <w:pPr>
              <w:pStyle w:val="Normal"/>
              <w:jc w:val="center"/>
              <w:rPr>
                <w:b/>
                <w:b/>
                <w:sz w:val="20"/>
                <w:szCs w:val="20"/>
              </w:rPr>
            </w:pPr>
            <w:r>
              <w:rPr>
                <w:b/>
                <w:sz w:val="20"/>
                <w:szCs w:val="20"/>
              </w:rPr>
              <w:t>2</w:t>
            </w:r>
          </w:p>
        </w:tc>
        <w:tc>
          <w:tcPr>
            <w:tcW w:w="1981" w:type="dxa"/>
            <w:tcBorders/>
            <w:shd w:fill="auto" w:val="clear"/>
            <w:tcMar>
              <w:left w:w="103" w:type="dxa"/>
            </w:tcMar>
            <w:vAlign w:val="center"/>
          </w:tcPr>
          <w:p>
            <w:pPr>
              <w:pStyle w:val="Normal"/>
              <w:jc w:val="center"/>
              <w:rPr>
                <w:b/>
                <w:b/>
                <w:sz w:val="20"/>
                <w:szCs w:val="20"/>
              </w:rPr>
            </w:pPr>
            <w:r>
              <w:rPr>
                <w:b/>
                <w:sz w:val="20"/>
                <w:szCs w:val="20"/>
              </w:rPr>
              <w:t>1</w:t>
            </w:r>
          </w:p>
        </w:tc>
        <w:tc>
          <w:tcPr>
            <w:tcW w:w="2520" w:type="dxa"/>
            <w:tcBorders/>
            <w:shd w:fill="auto" w:val="clear"/>
            <w:tcMar>
              <w:left w:w="103" w:type="dxa"/>
            </w:tcMar>
            <w:vAlign w:val="center"/>
          </w:tcPr>
          <w:p>
            <w:pPr>
              <w:pStyle w:val="Normal"/>
              <w:jc w:val="center"/>
              <w:rPr>
                <w:b/>
                <w:b/>
                <w:sz w:val="20"/>
                <w:szCs w:val="20"/>
              </w:rPr>
            </w:pPr>
            <w:r>
              <w:rPr>
                <w:b/>
                <w:sz w:val="20"/>
                <w:szCs w:val="20"/>
              </w:rPr>
              <w:t>0</w:t>
            </w:r>
          </w:p>
        </w:tc>
        <w:tc>
          <w:tcPr>
            <w:tcW w:w="1080" w:type="dxa"/>
            <w:gridSpan w:val="3"/>
            <w:vMerge w:val="continue"/>
            <w:tcBorders/>
            <w:shd w:fill="auto" w:val="clear"/>
            <w:tcMar>
              <w:left w:w="103" w:type="dxa"/>
            </w:tcMar>
          </w:tcPr>
          <w:p>
            <w:pPr>
              <w:pStyle w:val="Normal"/>
              <w:rPr>
                <w:sz w:val="20"/>
                <w:szCs w:val="20"/>
              </w:rPr>
            </w:pPr>
            <w:r>
              <w:rPr>
                <w:sz w:val="20"/>
                <w:szCs w:val="20"/>
              </w:rPr>
            </w:r>
          </w:p>
        </w:tc>
        <w:tc>
          <w:tcPr>
            <w:tcW w:w="900" w:type="dxa"/>
            <w:gridSpan w:val="2"/>
            <w:vMerge w:val="continue"/>
            <w:tcBorders/>
            <w:shd w:fill="auto" w:val="clear"/>
            <w:tcMar>
              <w:left w:w="103" w:type="dxa"/>
            </w:tcMar>
          </w:tcPr>
          <w:p>
            <w:pPr>
              <w:pStyle w:val="Normal"/>
              <w:rPr>
                <w:sz w:val="20"/>
                <w:szCs w:val="20"/>
              </w:rPr>
            </w:pPr>
            <w:r>
              <w:rPr>
                <w:sz w:val="20"/>
                <w:szCs w:val="20"/>
              </w:rPr>
            </w:r>
          </w:p>
        </w:tc>
        <w:tc>
          <w:tcPr>
            <w:tcW w:w="902" w:type="dxa"/>
            <w:gridSpan w:val="2"/>
            <w:vMerge w:val="continue"/>
            <w:tcBorders/>
            <w:shd w:fill="auto" w:val="clear"/>
            <w:tcMar>
              <w:left w:w="103" w:type="dxa"/>
            </w:tcMar>
          </w:tcPr>
          <w:p>
            <w:pPr>
              <w:pStyle w:val="Normal"/>
              <w:rPr>
                <w:sz w:val="20"/>
                <w:szCs w:val="20"/>
              </w:rPr>
            </w:pPr>
            <w:r>
              <w:rPr>
                <w:sz w:val="20"/>
                <w:szCs w:val="20"/>
              </w:rPr>
            </w:r>
          </w:p>
        </w:tc>
      </w:tr>
      <w:tr>
        <w:trPr>
          <w:trHeight w:val="313" w:hRule="atLeast"/>
        </w:trPr>
        <w:tc>
          <w:tcPr>
            <w:tcW w:w="1724" w:type="dxa"/>
            <w:vMerge w:val="restart"/>
            <w:tcBorders/>
            <w:shd w:fill="auto" w:val="clear"/>
            <w:tcMar>
              <w:left w:w="103" w:type="dxa"/>
            </w:tcMar>
          </w:tcPr>
          <w:p>
            <w:pPr>
              <w:pStyle w:val="Normal"/>
              <w:rPr>
                <w:i/>
                <w:i/>
                <w:sz w:val="20"/>
                <w:szCs w:val="20"/>
              </w:rPr>
            </w:pPr>
            <w:r>
              <w:rPr>
                <w:i/>
                <w:sz w:val="20"/>
                <w:szCs w:val="20"/>
              </w:rPr>
              <w:t>General</w:t>
            </w:r>
          </w:p>
        </w:tc>
        <w:tc>
          <w:tcPr>
            <w:tcW w:w="2332" w:type="dxa"/>
            <w:vMerge w:val="restart"/>
            <w:tcBorders/>
            <w:shd w:fill="auto" w:val="clear"/>
            <w:tcMar>
              <w:left w:w="103" w:type="dxa"/>
            </w:tcMar>
          </w:tcPr>
          <w:p>
            <w:pPr>
              <w:pStyle w:val="Normal"/>
              <w:rPr>
                <w:sz w:val="20"/>
                <w:szCs w:val="20"/>
              </w:rPr>
            </w:pPr>
            <w:r>
              <w:rPr>
                <w:sz w:val="20"/>
                <w:szCs w:val="20"/>
              </w:rPr>
              <w:t>Exemplary code organization/structure and efficiency</w:t>
            </w:r>
          </w:p>
        </w:tc>
        <w:tc>
          <w:tcPr>
            <w:tcW w:w="2351" w:type="dxa"/>
            <w:vMerge w:val="restart"/>
            <w:tcBorders/>
            <w:shd w:fill="auto" w:val="clear"/>
            <w:tcMar>
              <w:left w:w="103" w:type="dxa"/>
            </w:tcMar>
          </w:tcPr>
          <w:p>
            <w:pPr>
              <w:pStyle w:val="Normal"/>
              <w:rPr>
                <w:sz w:val="20"/>
                <w:szCs w:val="20"/>
              </w:rPr>
            </w:pPr>
            <w:r>
              <w:rPr>
                <w:sz w:val="20"/>
                <w:szCs w:val="20"/>
              </w:rPr>
              <w:t>Adequate code organization/ structure and efficiency</w:t>
            </w:r>
          </w:p>
        </w:tc>
        <w:tc>
          <w:tcPr>
            <w:tcW w:w="1981" w:type="dxa"/>
            <w:vMerge w:val="restart"/>
            <w:tcBorders/>
            <w:shd w:fill="auto" w:val="clear"/>
            <w:tcMar>
              <w:left w:w="103" w:type="dxa"/>
            </w:tcMar>
          </w:tcPr>
          <w:p>
            <w:pPr>
              <w:pStyle w:val="Normal"/>
              <w:rPr>
                <w:sz w:val="20"/>
                <w:szCs w:val="20"/>
              </w:rPr>
            </w:pPr>
            <w:r>
              <w:rPr>
                <w:sz w:val="20"/>
                <w:szCs w:val="20"/>
              </w:rPr>
              <w:t>Needs improvement in terms of code organization/ structure and efficiency</w:t>
            </w:r>
          </w:p>
        </w:tc>
        <w:tc>
          <w:tcPr>
            <w:tcW w:w="2520" w:type="dxa"/>
            <w:vMerge w:val="restart"/>
            <w:tcBorders/>
            <w:shd w:fill="auto" w:val="clear"/>
            <w:tcMar>
              <w:left w:w="103" w:type="dxa"/>
            </w:tcMar>
          </w:tcPr>
          <w:p>
            <w:pPr>
              <w:pStyle w:val="Normal"/>
              <w:rPr>
                <w:sz w:val="20"/>
                <w:szCs w:val="20"/>
              </w:rPr>
            </w:pPr>
            <w:r>
              <w:rPr>
                <w:sz w:val="20"/>
                <w:szCs w:val="20"/>
              </w:rPr>
              <w:t>Inadequate commenting, poor organization/structure and code efficiency</w:t>
            </w:r>
          </w:p>
        </w:tc>
        <w:tc>
          <w:tcPr>
            <w:tcW w:w="630" w:type="dxa"/>
            <w:gridSpan w:val="2"/>
            <w:tcBorders/>
            <w:shd w:fill="auto" w:val="clear"/>
            <w:tcMar>
              <w:left w:w="103" w:type="dxa"/>
            </w:tcMar>
            <w:vAlign w:val="center"/>
          </w:tcPr>
          <w:p>
            <w:pPr>
              <w:pStyle w:val="Normal"/>
              <w:jc w:val="center"/>
              <w:rPr>
                <w:sz w:val="20"/>
                <w:szCs w:val="20"/>
              </w:rPr>
            </w:pPr>
            <w:r>
              <w:rPr>
                <w:sz w:val="20"/>
                <w:szCs w:val="20"/>
              </w:rPr>
              <w:t>You</w:t>
            </w:r>
          </w:p>
        </w:tc>
        <w:tc>
          <w:tcPr>
            <w:tcW w:w="450" w:type="dxa"/>
            <w:tcBorders/>
            <w:shd w:fill="auto" w:val="clear"/>
            <w:tcMar>
              <w:left w:w="103" w:type="dxa"/>
            </w:tcMar>
            <w:vAlign w:val="center"/>
          </w:tcPr>
          <w:p>
            <w:pPr>
              <w:pStyle w:val="Normal"/>
              <w:jc w:val="center"/>
              <w:rPr/>
            </w:pPr>
            <w:r>
              <w:rPr>
                <w:sz w:val="20"/>
                <w:szCs w:val="20"/>
              </w:rPr>
              <w:t>2</w:t>
            </w:r>
          </w:p>
        </w:tc>
        <w:tc>
          <w:tcPr>
            <w:tcW w:w="900" w:type="dxa"/>
            <w:gridSpan w:val="2"/>
            <w:vMerge w:val="restart"/>
            <w:tcBorders/>
            <w:shd w:fill="auto" w:val="clear"/>
            <w:tcMar>
              <w:left w:w="103" w:type="dxa"/>
            </w:tcMar>
            <w:vAlign w:val="center"/>
          </w:tcPr>
          <w:p>
            <w:pPr>
              <w:pStyle w:val="Normal"/>
              <w:jc w:val="center"/>
              <w:rPr>
                <w:sz w:val="20"/>
                <w:szCs w:val="20"/>
              </w:rPr>
            </w:pPr>
            <w:r>
              <w:rPr>
                <w:sz w:val="20"/>
                <w:szCs w:val="20"/>
              </w:rPr>
              <w:t>1</w:t>
            </w:r>
          </w:p>
        </w:tc>
        <w:tc>
          <w:tcPr>
            <w:tcW w:w="902" w:type="dxa"/>
            <w:gridSpan w:val="2"/>
            <w:tcBorders/>
            <w:shd w:fill="auto" w:val="clear"/>
            <w:tcMar>
              <w:left w:w="103" w:type="dxa"/>
            </w:tcMar>
            <w:vAlign w:val="center"/>
          </w:tcPr>
          <w:p>
            <w:pPr>
              <w:pStyle w:val="Normal"/>
              <w:jc w:val="center"/>
              <w:rPr/>
            </w:pPr>
            <w:r>
              <w:rPr>
                <w:sz w:val="20"/>
                <w:szCs w:val="20"/>
              </w:rPr>
              <w:t>2</w:t>
            </w:r>
          </w:p>
        </w:tc>
      </w:tr>
      <w:tr>
        <w:trPr>
          <w:trHeight w:val="311"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P1</w:t>
            </w:r>
          </w:p>
        </w:tc>
        <w:tc>
          <w:tcPr>
            <w:tcW w:w="450" w:type="dxa"/>
            <w:tcBorders/>
            <w:shd w:fill="auto" w:val="clear"/>
            <w:tcMar>
              <w:left w:w="103" w:type="dxa"/>
            </w:tcMar>
            <w:vAlign w:val="center"/>
          </w:tcPr>
          <w:p>
            <w:pPr>
              <w:pStyle w:val="Normal"/>
              <w:jc w:val="center"/>
              <w:rPr>
                <w:sz w:val="20"/>
                <w:szCs w:val="20"/>
              </w:rPr>
            </w:pPr>
            <w:r>
              <w:rPr>
                <w:sz w:val="20"/>
                <w:szCs w:val="20"/>
              </w:rPr>
              <w:t>2</w:t>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t>2</w:t>
            </w:r>
          </w:p>
        </w:tc>
      </w:tr>
      <w:tr>
        <w:trPr>
          <w:trHeight w:val="311"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P2</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311"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Ins.</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346" w:hRule="atLeast"/>
        </w:trPr>
        <w:tc>
          <w:tcPr>
            <w:tcW w:w="1724" w:type="dxa"/>
            <w:vMerge w:val="restart"/>
            <w:tcBorders/>
            <w:shd w:fill="auto" w:val="clear"/>
            <w:tcMar>
              <w:left w:w="103" w:type="dxa"/>
            </w:tcMar>
          </w:tcPr>
          <w:p>
            <w:pPr>
              <w:pStyle w:val="Normal"/>
              <w:rPr>
                <w:i/>
                <w:i/>
                <w:sz w:val="20"/>
                <w:szCs w:val="20"/>
              </w:rPr>
            </w:pPr>
            <w:r>
              <w:rPr>
                <w:i/>
                <w:sz w:val="20"/>
                <w:szCs w:val="20"/>
              </w:rPr>
              <w:t>User Interface and Event-Handling</w:t>
            </w:r>
          </w:p>
        </w:tc>
        <w:tc>
          <w:tcPr>
            <w:tcW w:w="2332" w:type="dxa"/>
            <w:vMerge w:val="restart"/>
            <w:tcBorders/>
            <w:shd w:fill="auto" w:val="clear"/>
            <w:tcMar>
              <w:left w:w="103" w:type="dxa"/>
            </w:tcMar>
          </w:tcPr>
          <w:p>
            <w:pPr>
              <w:pStyle w:val="Normal"/>
              <w:rPr>
                <w:sz w:val="20"/>
                <w:szCs w:val="20"/>
              </w:rPr>
            </w:pPr>
            <w:r>
              <w:rPr>
                <w:sz w:val="20"/>
                <w:szCs w:val="20"/>
              </w:rPr>
              <w:t>All user interface and event-handling requirements are met; very minor, or no defects identified</w:t>
            </w:r>
          </w:p>
        </w:tc>
        <w:tc>
          <w:tcPr>
            <w:tcW w:w="2351" w:type="dxa"/>
            <w:vMerge w:val="restart"/>
            <w:tcBorders/>
            <w:shd w:fill="auto" w:val="clear"/>
            <w:tcMar>
              <w:left w:w="103" w:type="dxa"/>
            </w:tcMar>
          </w:tcPr>
          <w:p>
            <w:pPr>
              <w:pStyle w:val="Normal"/>
              <w:rPr>
                <w:sz w:val="20"/>
                <w:szCs w:val="20"/>
              </w:rPr>
            </w:pPr>
            <w:r>
              <w:rPr>
                <w:sz w:val="20"/>
                <w:szCs w:val="20"/>
              </w:rPr>
              <w:t>Most requirements are met, but there are a few notable defects</w:t>
            </w:r>
          </w:p>
        </w:tc>
        <w:tc>
          <w:tcPr>
            <w:tcW w:w="1981" w:type="dxa"/>
            <w:vMerge w:val="restart"/>
            <w:tcBorders/>
            <w:shd w:fill="auto" w:val="clear"/>
            <w:tcMar>
              <w:left w:w="103" w:type="dxa"/>
            </w:tcMar>
          </w:tcPr>
          <w:p>
            <w:pPr>
              <w:pStyle w:val="Normal"/>
              <w:rPr>
                <w:sz w:val="20"/>
                <w:szCs w:val="20"/>
              </w:rPr>
            </w:pPr>
            <w:r>
              <w:rPr>
                <w:sz w:val="20"/>
                <w:szCs w:val="20"/>
              </w:rPr>
              <w:t>Some requirements are met, but there are numerous defects/errors</w:t>
            </w:r>
          </w:p>
        </w:tc>
        <w:tc>
          <w:tcPr>
            <w:tcW w:w="2520" w:type="dxa"/>
            <w:vMerge w:val="restart"/>
            <w:tcBorders/>
            <w:shd w:fill="auto" w:val="clear"/>
            <w:tcMar>
              <w:left w:w="103" w:type="dxa"/>
            </w:tcMar>
          </w:tcPr>
          <w:p>
            <w:pPr>
              <w:pStyle w:val="Normal"/>
              <w:rPr>
                <w:sz w:val="20"/>
                <w:szCs w:val="20"/>
              </w:rPr>
            </w:pPr>
            <w:r>
              <w:rPr>
                <w:sz w:val="20"/>
                <w:szCs w:val="20"/>
              </w:rPr>
              <w:t>Incomplete/does not meet minimum level of performance</w:t>
            </w:r>
          </w:p>
        </w:tc>
        <w:tc>
          <w:tcPr>
            <w:tcW w:w="630" w:type="dxa"/>
            <w:gridSpan w:val="2"/>
            <w:tcBorders/>
            <w:shd w:fill="auto" w:val="clear"/>
            <w:tcMar>
              <w:left w:w="103" w:type="dxa"/>
            </w:tcMar>
            <w:vAlign w:val="center"/>
          </w:tcPr>
          <w:p>
            <w:pPr>
              <w:pStyle w:val="Normal"/>
              <w:jc w:val="center"/>
              <w:rPr>
                <w:sz w:val="20"/>
                <w:szCs w:val="20"/>
              </w:rPr>
            </w:pPr>
            <w:r>
              <w:rPr>
                <w:sz w:val="20"/>
                <w:szCs w:val="20"/>
              </w:rPr>
              <w:t>You</w:t>
            </w:r>
          </w:p>
        </w:tc>
        <w:tc>
          <w:tcPr>
            <w:tcW w:w="450" w:type="dxa"/>
            <w:tcBorders/>
            <w:shd w:fill="auto" w:val="clear"/>
            <w:tcMar>
              <w:left w:w="103" w:type="dxa"/>
            </w:tcMar>
            <w:vAlign w:val="center"/>
          </w:tcPr>
          <w:p>
            <w:pPr>
              <w:pStyle w:val="Normal"/>
              <w:jc w:val="center"/>
              <w:rPr/>
            </w:pPr>
            <w:r>
              <w:rPr>
                <w:sz w:val="20"/>
                <w:szCs w:val="20"/>
              </w:rPr>
              <w:t>2</w:t>
            </w:r>
          </w:p>
        </w:tc>
        <w:tc>
          <w:tcPr>
            <w:tcW w:w="900" w:type="dxa"/>
            <w:gridSpan w:val="2"/>
            <w:vMerge w:val="restart"/>
            <w:tcBorders/>
            <w:shd w:fill="auto" w:val="clear"/>
            <w:tcMar>
              <w:left w:w="103" w:type="dxa"/>
            </w:tcMar>
            <w:vAlign w:val="center"/>
          </w:tcPr>
          <w:p>
            <w:pPr>
              <w:pStyle w:val="Normal"/>
              <w:jc w:val="center"/>
              <w:rPr>
                <w:sz w:val="20"/>
                <w:szCs w:val="20"/>
              </w:rPr>
            </w:pPr>
            <w:r>
              <w:rPr>
                <w:sz w:val="20"/>
                <w:szCs w:val="20"/>
              </w:rPr>
              <w:t>1</w:t>
            </w:r>
          </w:p>
        </w:tc>
        <w:tc>
          <w:tcPr>
            <w:tcW w:w="902" w:type="dxa"/>
            <w:gridSpan w:val="2"/>
            <w:tcBorders/>
            <w:shd w:fill="auto" w:val="clear"/>
            <w:tcMar>
              <w:left w:w="103" w:type="dxa"/>
            </w:tcMar>
            <w:vAlign w:val="center"/>
          </w:tcPr>
          <w:p>
            <w:pPr>
              <w:pStyle w:val="Normal"/>
              <w:jc w:val="center"/>
              <w:rPr/>
            </w:pPr>
            <w:r>
              <w:rPr>
                <w:sz w:val="20"/>
                <w:szCs w:val="20"/>
              </w:rPr>
              <w:t>2</w:t>
            </w:r>
          </w:p>
        </w:tc>
      </w:tr>
      <w:tr>
        <w:trPr>
          <w:trHeight w:val="343"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P1</w:t>
            </w:r>
          </w:p>
        </w:tc>
        <w:tc>
          <w:tcPr>
            <w:tcW w:w="450" w:type="dxa"/>
            <w:tcBorders/>
            <w:shd w:fill="auto" w:val="clear"/>
            <w:tcMar>
              <w:left w:w="103" w:type="dxa"/>
            </w:tcMar>
            <w:vAlign w:val="center"/>
          </w:tcPr>
          <w:p>
            <w:pPr>
              <w:pStyle w:val="Normal"/>
              <w:jc w:val="center"/>
              <w:rPr>
                <w:sz w:val="20"/>
                <w:szCs w:val="20"/>
              </w:rPr>
            </w:pPr>
            <w:r>
              <w:rPr>
                <w:sz w:val="20"/>
                <w:szCs w:val="20"/>
              </w:rPr>
              <w:t>1</w:t>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t>1</w:t>
            </w:r>
          </w:p>
        </w:tc>
      </w:tr>
      <w:tr>
        <w:trPr>
          <w:trHeight w:val="343"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P2</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343"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Ins.</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317" w:hRule="atLeast"/>
        </w:trPr>
        <w:tc>
          <w:tcPr>
            <w:tcW w:w="1724" w:type="dxa"/>
            <w:vMerge w:val="restart"/>
            <w:tcBorders/>
            <w:shd w:fill="auto" w:val="clear"/>
            <w:tcMar>
              <w:left w:w="103" w:type="dxa"/>
            </w:tcMar>
          </w:tcPr>
          <w:p>
            <w:pPr>
              <w:pStyle w:val="Normal"/>
              <w:rPr>
                <w:i/>
                <w:i/>
                <w:sz w:val="20"/>
                <w:szCs w:val="20"/>
              </w:rPr>
            </w:pPr>
            <w:r>
              <w:rPr>
                <w:i/>
                <w:sz w:val="20"/>
                <w:szCs w:val="20"/>
              </w:rPr>
              <w:t>Data Persistence</w:t>
            </w:r>
          </w:p>
        </w:tc>
        <w:tc>
          <w:tcPr>
            <w:tcW w:w="2332" w:type="dxa"/>
            <w:vMerge w:val="restart"/>
            <w:tcBorders/>
            <w:shd w:fill="auto" w:val="clear"/>
            <w:tcMar>
              <w:left w:w="103" w:type="dxa"/>
            </w:tcMar>
          </w:tcPr>
          <w:p>
            <w:pPr>
              <w:pStyle w:val="Normal"/>
              <w:rPr>
                <w:sz w:val="20"/>
                <w:szCs w:val="20"/>
              </w:rPr>
            </w:pPr>
            <w:r>
              <w:rPr>
                <w:sz w:val="20"/>
                <w:szCs w:val="20"/>
              </w:rPr>
              <w:t>All data persistence requirements are met; very minor, or no defects identified</w:t>
            </w:r>
          </w:p>
        </w:tc>
        <w:tc>
          <w:tcPr>
            <w:tcW w:w="2351" w:type="dxa"/>
            <w:vMerge w:val="restart"/>
            <w:tcBorders/>
            <w:shd w:fill="auto" w:val="clear"/>
            <w:tcMar>
              <w:left w:w="103" w:type="dxa"/>
            </w:tcMar>
          </w:tcPr>
          <w:p>
            <w:pPr>
              <w:pStyle w:val="Normal"/>
              <w:rPr>
                <w:sz w:val="20"/>
                <w:szCs w:val="20"/>
              </w:rPr>
            </w:pPr>
            <w:r>
              <w:rPr>
                <w:sz w:val="20"/>
                <w:szCs w:val="20"/>
              </w:rPr>
              <w:t>Most requirements are met, but there are a few notable defects</w:t>
            </w:r>
          </w:p>
        </w:tc>
        <w:tc>
          <w:tcPr>
            <w:tcW w:w="1981" w:type="dxa"/>
            <w:vMerge w:val="restart"/>
            <w:tcBorders/>
            <w:shd w:fill="auto" w:val="clear"/>
            <w:tcMar>
              <w:left w:w="103" w:type="dxa"/>
            </w:tcMar>
          </w:tcPr>
          <w:p>
            <w:pPr>
              <w:pStyle w:val="Normal"/>
              <w:rPr>
                <w:sz w:val="20"/>
                <w:szCs w:val="20"/>
              </w:rPr>
            </w:pPr>
            <w:r>
              <w:rPr>
                <w:sz w:val="20"/>
                <w:szCs w:val="20"/>
              </w:rPr>
              <w:t>Some requirements are met, but there are numerous defects/errors</w:t>
            </w:r>
          </w:p>
        </w:tc>
        <w:tc>
          <w:tcPr>
            <w:tcW w:w="2520" w:type="dxa"/>
            <w:vMerge w:val="restart"/>
            <w:tcBorders/>
            <w:shd w:fill="auto" w:val="clear"/>
            <w:tcMar>
              <w:left w:w="103" w:type="dxa"/>
            </w:tcMar>
          </w:tcPr>
          <w:p>
            <w:pPr>
              <w:pStyle w:val="Normal"/>
              <w:rPr>
                <w:sz w:val="20"/>
                <w:szCs w:val="20"/>
              </w:rPr>
            </w:pPr>
            <w:r>
              <w:rPr>
                <w:sz w:val="20"/>
                <w:szCs w:val="20"/>
              </w:rPr>
              <w:t>Incomplete/does not meet minimum level of performance</w:t>
            </w:r>
          </w:p>
        </w:tc>
        <w:tc>
          <w:tcPr>
            <w:tcW w:w="630" w:type="dxa"/>
            <w:gridSpan w:val="2"/>
            <w:tcBorders/>
            <w:shd w:fill="auto" w:val="clear"/>
            <w:tcMar>
              <w:left w:w="103" w:type="dxa"/>
            </w:tcMar>
            <w:vAlign w:val="center"/>
          </w:tcPr>
          <w:p>
            <w:pPr>
              <w:pStyle w:val="Normal"/>
              <w:jc w:val="center"/>
              <w:rPr>
                <w:sz w:val="20"/>
                <w:szCs w:val="20"/>
              </w:rPr>
            </w:pPr>
            <w:r>
              <w:rPr>
                <w:sz w:val="20"/>
                <w:szCs w:val="20"/>
              </w:rPr>
              <w:t>You</w:t>
            </w:r>
          </w:p>
        </w:tc>
        <w:tc>
          <w:tcPr>
            <w:tcW w:w="450" w:type="dxa"/>
            <w:tcBorders/>
            <w:shd w:fill="auto" w:val="clear"/>
            <w:tcMar>
              <w:left w:w="103" w:type="dxa"/>
            </w:tcMar>
            <w:vAlign w:val="center"/>
          </w:tcPr>
          <w:p>
            <w:pPr>
              <w:pStyle w:val="Normal"/>
              <w:jc w:val="center"/>
              <w:rPr/>
            </w:pPr>
            <w:r>
              <w:rPr>
                <w:sz w:val="20"/>
                <w:szCs w:val="20"/>
              </w:rPr>
              <w:t>0</w:t>
            </w:r>
          </w:p>
        </w:tc>
        <w:tc>
          <w:tcPr>
            <w:tcW w:w="900" w:type="dxa"/>
            <w:gridSpan w:val="2"/>
            <w:vMerge w:val="restart"/>
            <w:tcBorders/>
            <w:shd w:fill="auto" w:val="clear"/>
            <w:tcMar>
              <w:left w:w="103" w:type="dxa"/>
            </w:tcMar>
            <w:vAlign w:val="center"/>
          </w:tcPr>
          <w:p>
            <w:pPr>
              <w:pStyle w:val="Normal"/>
              <w:jc w:val="center"/>
              <w:rPr>
                <w:sz w:val="20"/>
                <w:szCs w:val="20"/>
              </w:rPr>
            </w:pPr>
            <w:r>
              <w:rPr>
                <w:sz w:val="20"/>
                <w:szCs w:val="20"/>
              </w:rPr>
              <w:t>2</w:t>
            </w:r>
          </w:p>
        </w:tc>
        <w:tc>
          <w:tcPr>
            <w:tcW w:w="902" w:type="dxa"/>
            <w:gridSpan w:val="2"/>
            <w:tcBorders/>
            <w:shd w:fill="auto" w:val="clear"/>
            <w:tcMar>
              <w:left w:w="103" w:type="dxa"/>
            </w:tcMar>
            <w:vAlign w:val="center"/>
          </w:tcPr>
          <w:p>
            <w:pPr>
              <w:pStyle w:val="Normal"/>
              <w:jc w:val="center"/>
              <w:rPr/>
            </w:pPr>
            <w:r>
              <w:rPr>
                <w:sz w:val="20"/>
                <w:szCs w:val="20"/>
              </w:rPr>
              <w:t>0</w:t>
            </w:r>
          </w:p>
        </w:tc>
      </w:tr>
      <w:tr>
        <w:trPr>
          <w:trHeight w:val="315"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P1</w:t>
            </w:r>
          </w:p>
        </w:tc>
        <w:tc>
          <w:tcPr>
            <w:tcW w:w="450" w:type="dxa"/>
            <w:tcBorders/>
            <w:shd w:fill="auto" w:val="clear"/>
            <w:tcMar>
              <w:left w:w="103" w:type="dxa"/>
            </w:tcMar>
            <w:vAlign w:val="center"/>
          </w:tcPr>
          <w:p>
            <w:pPr>
              <w:pStyle w:val="Normal"/>
              <w:jc w:val="center"/>
              <w:rPr>
                <w:sz w:val="20"/>
                <w:szCs w:val="20"/>
              </w:rPr>
            </w:pPr>
            <w:r>
              <w:rPr>
                <w:sz w:val="20"/>
                <w:szCs w:val="20"/>
              </w:rPr>
              <w:t>1</w:t>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t>2</w:t>
            </w:r>
          </w:p>
        </w:tc>
      </w:tr>
      <w:tr>
        <w:trPr>
          <w:trHeight w:val="315"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P2</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315"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Ins.</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685" w:hRule="atLeast"/>
        </w:trPr>
        <w:tc>
          <w:tcPr>
            <w:tcW w:w="1724" w:type="dxa"/>
            <w:vMerge w:val="restart"/>
            <w:tcBorders/>
            <w:shd w:fill="auto" w:val="clear"/>
            <w:tcMar>
              <w:left w:w="103" w:type="dxa"/>
            </w:tcMar>
          </w:tcPr>
          <w:p>
            <w:pPr>
              <w:pStyle w:val="Normal"/>
              <w:rPr>
                <w:i/>
                <w:i/>
                <w:sz w:val="20"/>
                <w:szCs w:val="20"/>
              </w:rPr>
            </w:pPr>
            <w:r>
              <w:rPr>
                <w:i/>
                <w:sz w:val="20"/>
                <w:szCs w:val="20"/>
              </w:rPr>
              <w:t>Connectivity</w:t>
            </w:r>
          </w:p>
        </w:tc>
        <w:tc>
          <w:tcPr>
            <w:tcW w:w="2332" w:type="dxa"/>
            <w:vMerge w:val="restart"/>
            <w:tcBorders/>
            <w:shd w:fill="auto" w:val="clear"/>
            <w:tcMar>
              <w:left w:w="103" w:type="dxa"/>
            </w:tcMar>
          </w:tcPr>
          <w:p>
            <w:pPr>
              <w:pStyle w:val="Normal"/>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1" w:type="dxa"/>
            <w:vMerge w:val="restart"/>
            <w:tcBorders/>
            <w:shd w:fill="auto" w:val="clear"/>
            <w:tcMar>
              <w:left w:w="103" w:type="dxa"/>
            </w:tcMar>
          </w:tcPr>
          <w:p>
            <w:pPr>
              <w:pStyle w:val="Normal"/>
              <w:rPr>
                <w:sz w:val="20"/>
                <w:szCs w:val="20"/>
              </w:rPr>
            </w:pPr>
            <w:r>
              <w:rPr>
                <w:sz w:val="20"/>
                <w:szCs w:val="20"/>
              </w:rPr>
              <w:t>The app performs Internet/web or another acceptable form of connectivity, but not to a very high degree of complexity.</w:t>
            </w:r>
          </w:p>
        </w:tc>
        <w:tc>
          <w:tcPr>
            <w:tcW w:w="1981" w:type="dxa"/>
            <w:vMerge w:val="restart"/>
            <w:tcBorders/>
            <w:shd w:fill="auto" w:val="clear"/>
            <w:tcMar>
              <w:left w:w="103" w:type="dxa"/>
            </w:tcMar>
          </w:tcPr>
          <w:p>
            <w:pPr>
              <w:pStyle w:val="Normal"/>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20" w:type="dxa"/>
            <w:vMerge w:val="restart"/>
            <w:tcBorders/>
            <w:shd w:fill="auto" w:val="clear"/>
            <w:tcMar>
              <w:left w:w="103" w:type="dxa"/>
            </w:tcMar>
          </w:tcPr>
          <w:p>
            <w:pPr>
              <w:pStyle w:val="Normal"/>
              <w:rPr>
                <w:sz w:val="20"/>
                <w:szCs w:val="20"/>
              </w:rPr>
            </w:pPr>
            <w:r>
              <w:rPr>
                <w:sz w:val="20"/>
                <w:szCs w:val="20"/>
              </w:rPr>
              <w:t>The app does not effectively achieve the required connectivity requirements.</w:t>
            </w:r>
          </w:p>
        </w:tc>
        <w:tc>
          <w:tcPr>
            <w:tcW w:w="630" w:type="dxa"/>
            <w:gridSpan w:val="2"/>
            <w:tcBorders/>
            <w:shd w:fill="auto" w:val="clear"/>
            <w:tcMar>
              <w:left w:w="103" w:type="dxa"/>
            </w:tcMar>
            <w:vAlign w:val="center"/>
          </w:tcPr>
          <w:p>
            <w:pPr>
              <w:pStyle w:val="Normal"/>
              <w:jc w:val="center"/>
              <w:rPr>
                <w:sz w:val="20"/>
                <w:szCs w:val="20"/>
              </w:rPr>
            </w:pPr>
            <w:r>
              <w:rPr>
                <w:sz w:val="20"/>
                <w:szCs w:val="20"/>
              </w:rPr>
              <w:t>You</w:t>
            </w:r>
          </w:p>
        </w:tc>
        <w:tc>
          <w:tcPr>
            <w:tcW w:w="450" w:type="dxa"/>
            <w:tcBorders/>
            <w:shd w:fill="auto" w:val="clear"/>
            <w:tcMar>
              <w:left w:w="103" w:type="dxa"/>
            </w:tcMar>
            <w:vAlign w:val="center"/>
          </w:tcPr>
          <w:p>
            <w:pPr>
              <w:pStyle w:val="Normal"/>
              <w:jc w:val="center"/>
              <w:rPr/>
            </w:pPr>
            <w:r>
              <w:rPr>
                <w:sz w:val="20"/>
                <w:szCs w:val="20"/>
              </w:rPr>
              <w:t>1</w:t>
            </w:r>
          </w:p>
        </w:tc>
        <w:tc>
          <w:tcPr>
            <w:tcW w:w="900" w:type="dxa"/>
            <w:gridSpan w:val="2"/>
            <w:vMerge w:val="restart"/>
            <w:tcBorders/>
            <w:shd w:fill="auto" w:val="clear"/>
            <w:tcMar>
              <w:left w:w="103" w:type="dxa"/>
            </w:tcMar>
            <w:vAlign w:val="center"/>
          </w:tcPr>
          <w:p>
            <w:pPr>
              <w:pStyle w:val="Normal"/>
              <w:jc w:val="center"/>
              <w:rPr>
                <w:sz w:val="20"/>
                <w:szCs w:val="20"/>
              </w:rPr>
            </w:pPr>
            <w:r>
              <w:rPr>
                <w:sz w:val="20"/>
                <w:szCs w:val="20"/>
              </w:rPr>
              <w:t>2</w:t>
            </w:r>
          </w:p>
        </w:tc>
        <w:tc>
          <w:tcPr>
            <w:tcW w:w="902" w:type="dxa"/>
            <w:gridSpan w:val="2"/>
            <w:tcBorders/>
            <w:shd w:fill="auto" w:val="clear"/>
            <w:tcMar>
              <w:left w:w="103" w:type="dxa"/>
            </w:tcMar>
            <w:vAlign w:val="center"/>
          </w:tcPr>
          <w:p>
            <w:pPr>
              <w:pStyle w:val="Normal"/>
              <w:jc w:val="center"/>
              <w:rPr/>
            </w:pPr>
            <w:r>
              <w:rPr>
                <w:sz w:val="20"/>
                <w:szCs w:val="20"/>
              </w:rPr>
              <w:t>1</w:t>
            </w:r>
          </w:p>
        </w:tc>
      </w:tr>
      <w:tr>
        <w:trPr>
          <w:trHeight w:val="683"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P1</w:t>
            </w:r>
          </w:p>
        </w:tc>
        <w:tc>
          <w:tcPr>
            <w:tcW w:w="450" w:type="dxa"/>
            <w:tcBorders/>
            <w:shd w:fill="auto" w:val="clear"/>
            <w:tcMar>
              <w:left w:w="103" w:type="dxa"/>
            </w:tcMar>
            <w:vAlign w:val="center"/>
          </w:tcPr>
          <w:p>
            <w:pPr>
              <w:pStyle w:val="Normal"/>
              <w:jc w:val="center"/>
              <w:rPr>
                <w:sz w:val="20"/>
                <w:szCs w:val="20"/>
              </w:rPr>
            </w:pPr>
            <w:r>
              <w:rPr>
                <w:sz w:val="20"/>
                <w:szCs w:val="20"/>
              </w:rPr>
              <w:t>1</w:t>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t>2</w:t>
            </w:r>
          </w:p>
        </w:tc>
      </w:tr>
      <w:tr>
        <w:trPr>
          <w:trHeight w:val="683"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P2</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683"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Ins.</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619" w:hRule="atLeast"/>
        </w:trPr>
        <w:tc>
          <w:tcPr>
            <w:tcW w:w="1724" w:type="dxa"/>
            <w:vMerge w:val="restart"/>
            <w:tcBorders/>
            <w:shd w:fill="auto" w:val="clear"/>
            <w:tcMar>
              <w:left w:w="103" w:type="dxa"/>
            </w:tcMar>
          </w:tcPr>
          <w:p>
            <w:pPr>
              <w:pStyle w:val="Normal"/>
              <w:rPr>
                <w:i/>
                <w:i/>
                <w:sz w:val="20"/>
                <w:szCs w:val="20"/>
              </w:rPr>
            </w:pPr>
            <w:r>
              <w:rPr>
                <w:i/>
                <w:sz w:val="20"/>
                <w:szCs w:val="20"/>
              </w:rPr>
              <w:t>Usefulness and usability</w:t>
            </w:r>
          </w:p>
        </w:tc>
        <w:tc>
          <w:tcPr>
            <w:tcW w:w="2332" w:type="dxa"/>
            <w:vMerge w:val="restart"/>
            <w:tcBorders/>
            <w:shd w:fill="auto" w:val="clear"/>
            <w:tcMar>
              <w:left w:w="103" w:type="dxa"/>
            </w:tcMar>
          </w:tcPr>
          <w:p>
            <w:pPr>
              <w:pStyle w:val="Normal"/>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1" w:type="dxa"/>
            <w:vMerge w:val="restart"/>
            <w:tcBorders/>
            <w:shd w:fill="auto" w:val="clear"/>
            <w:tcMar>
              <w:left w:w="103" w:type="dxa"/>
            </w:tcMar>
          </w:tcPr>
          <w:p>
            <w:pPr>
              <w:pStyle w:val="Normal"/>
              <w:rPr>
                <w:sz w:val="20"/>
                <w:szCs w:val="20"/>
              </w:rPr>
            </w:pPr>
            <w:r>
              <w:rPr>
                <w:sz w:val="20"/>
                <w:szCs w:val="20"/>
              </w:rPr>
              <w:t>The app solves a problem, though the user experience could use some improvement. Required techniques are mostly used appropriately and usefully.</w:t>
            </w:r>
          </w:p>
        </w:tc>
        <w:tc>
          <w:tcPr>
            <w:tcW w:w="1981" w:type="dxa"/>
            <w:vMerge w:val="restart"/>
            <w:tcBorders/>
            <w:shd w:fill="auto" w:val="clear"/>
            <w:tcMar>
              <w:left w:w="103" w:type="dxa"/>
            </w:tcMar>
          </w:tcPr>
          <w:p>
            <w:pPr>
              <w:pStyle w:val="Normal"/>
              <w:rPr>
                <w:sz w:val="20"/>
                <w:szCs w:val="20"/>
              </w:rPr>
            </w:pPr>
            <w:r>
              <w:rPr>
                <w:sz w:val="20"/>
                <w:szCs w:val="20"/>
              </w:rPr>
              <w:t>The usefulness and UX of the app could be improved. Required techniques are not all effectively employed.</w:t>
            </w:r>
          </w:p>
        </w:tc>
        <w:tc>
          <w:tcPr>
            <w:tcW w:w="2520" w:type="dxa"/>
            <w:vMerge w:val="restart"/>
            <w:tcBorders/>
            <w:shd w:fill="auto" w:val="clear"/>
            <w:tcMar>
              <w:left w:w="103" w:type="dxa"/>
            </w:tcMar>
          </w:tcPr>
          <w:p>
            <w:pPr>
              <w:pStyle w:val="Normal"/>
              <w:rPr>
                <w:sz w:val="20"/>
                <w:szCs w:val="20"/>
              </w:rPr>
            </w:pPr>
            <w:r>
              <w:rPr>
                <w:sz w:val="20"/>
                <w:szCs w:val="20"/>
              </w:rPr>
              <w:t>The app is incomplete, does not have a well-defined purpose, offers an unintuitive UX, or does not employ the required features effectively.</w:t>
            </w:r>
          </w:p>
        </w:tc>
        <w:tc>
          <w:tcPr>
            <w:tcW w:w="630" w:type="dxa"/>
            <w:gridSpan w:val="2"/>
            <w:tcBorders/>
            <w:shd w:fill="auto" w:val="clear"/>
            <w:tcMar>
              <w:left w:w="103" w:type="dxa"/>
            </w:tcMar>
            <w:vAlign w:val="center"/>
          </w:tcPr>
          <w:p>
            <w:pPr>
              <w:pStyle w:val="Normal"/>
              <w:jc w:val="center"/>
              <w:rPr>
                <w:sz w:val="20"/>
                <w:szCs w:val="20"/>
              </w:rPr>
            </w:pPr>
            <w:r>
              <w:rPr>
                <w:sz w:val="20"/>
                <w:szCs w:val="20"/>
              </w:rPr>
              <w:t>You</w:t>
            </w:r>
          </w:p>
        </w:tc>
        <w:tc>
          <w:tcPr>
            <w:tcW w:w="450" w:type="dxa"/>
            <w:tcBorders/>
            <w:shd w:fill="auto" w:val="clear"/>
            <w:tcMar>
              <w:left w:w="103" w:type="dxa"/>
            </w:tcMar>
            <w:vAlign w:val="center"/>
          </w:tcPr>
          <w:p>
            <w:pPr>
              <w:pStyle w:val="Normal"/>
              <w:jc w:val="center"/>
              <w:rPr/>
            </w:pPr>
            <w:r>
              <w:rPr>
                <w:sz w:val="20"/>
                <w:szCs w:val="20"/>
              </w:rPr>
              <w:t>2</w:t>
            </w:r>
          </w:p>
        </w:tc>
        <w:tc>
          <w:tcPr>
            <w:tcW w:w="900" w:type="dxa"/>
            <w:gridSpan w:val="2"/>
            <w:vMerge w:val="restart"/>
            <w:tcBorders/>
            <w:shd w:fill="auto" w:val="clear"/>
            <w:tcMar>
              <w:left w:w="103" w:type="dxa"/>
            </w:tcMar>
            <w:vAlign w:val="center"/>
          </w:tcPr>
          <w:p>
            <w:pPr>
              <w:pStyle w:val="Normal"/>
              <w:jc w:val="center"/>
              <w:rPr>
                <w:sz w:val="20"/>
                <w:szCs w:val="20"/>
              </w:rPr>
            </w:pPr>
            <w:r>
              <w:rPr>
                <w:sz w:val="20"/>
                <w:szCs w:val="20"/>
              </w:rPr>
              <w:t>1</w:t>
            </w:r>
          </w:p>
        </w:tc>
        <w:tc>
          <w:tcPr>
            <w:tcW w:w="902" w:type="dxa"/>
            <w:gridSpan w:val="2"/>
            <w:tcBorders/>
            <w:shd w:fill="auto" w:val="clear"/>
            <w:tcMar>
              <w:left w:w="103" w:type="dxa"/>
            </w:tcMar>
            <w:vAlign w:val="center"/>
          </w:tcPr>
          <w:p>
            <w:pPr>
              <w:pStyle w:val="Normal"/>
              <w:jc w:val="center"/>
              <w:rPr/>
            </w:pPr>
            <w:r>
              <w:rPr>
                <w:sz w:val="20"/>
                <w:szCs w:val="20"/>
              </w:rPr>
              <w:t>2</w:t>
            </w:r>
          </w:p>
        </w:tc>
      </w:tr>
      <w:tr>
        <w:trPr>
          <w:trHeight w:val="619"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P1</w:t>
            </w:r>
          </w:p>
        </w:tc>
        <w:tc>
          <w:tcPr>
            <w:tcW w:w="450" w:type="dxa"/>
            <w:tcBorders/>
            <w:shd w:fill="auto" w:val="clear"/>
            <w:tcMar>
              <w:left w:w="103" w:type="dxa"/>
            </w:tcMar>
            <w:vAlign w:val="center"/>
          </w:tcPr>
          <w:p>
            <w:pPr>
              <w:pStyle w:val="Normal"/>
              <w:jc w:val="center"/>
              <w:rPr>
                <w:sz w:val="20"/>
                <w:szCs w:val="20"/>
              </w:rPr>
            </w:pPr>
            <w:r>
              <w:rPr>
                <w:sz w:val="20"/>
                <w:szCs w:val="20"/>
              </w:rPr>
              <w:t>1</w:t>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t>1</w:t>
            </w:r>
          </w:p>
        </w:tc>
      </w:tr>
      <w:tr>
        <w:trPr>
          <w:trHeight w:val="619"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P2</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619" w:hRule="atLeast"/>
        </w:trPr>
        <w:tc>
          <w:tcPr>
            <w:tcW w:w="1724" w:type="dxa"/>
            <w:vMerge w:val="continue"/>
            <w:tcBorders/>
            <w:shd w:fill="auto" w:val="clear"/>
            <w:tcMar>
              <w:left w:w="103" w:type="dxa"/>
            </w:tcMar>
          </w:tcPr>
          <w:p>
            <w:pPr>
              <w:pStyle w:val="Normal"/>
              <w:rPr>
                <w:i/>
                <w:i/>
                <w:sz w:val="20"/>
                <w:szCs w:val="20"/>
              </w:rPr>
            </w:pPr>
            <w:r>
              <w:rPr>
                <w:i/>
                <w:sz w:val="20"/>
                <w:szCs w:val="20"/>
              </w:rPr>
            </w:r>
          </w:p>
        </w:tc>
        <w:tc>
          <w:tcPr>
            <w:tcW w:w="2332" w:type="dxa"/>
            <w:vMerge w:val="continue"/>
            <w:tcBorders/>
            <w:shd w:fill="auto" w:val="clear"/>
            <w:tcMar>
              <w:left w:w="103" w:type="dxa"/>
            </w:tcMar>
          </w:tcPr>
          <w:p>
            <w:pPr>
              <w:pStyle w:val="Normal"/>
              <w:rPr>
                <w:sz w:val="20"/>
                <w:szCs w:val="20"/>
              </w:rPr>
            </w:pPr>
            <w:r>
              <w:rPr>
                <w:sz w:val="20"/>
                <w:szCs w:val="20"/>
              </w:rPr>
            </w:r>
          </w:p>
        </w:tc>
        <w:tc>
          <w:tcPr>
            <w:tcW w:w="2351" w:type="dxa"/>
            <w:vMerge w:val="continue"/>
            <w:tcBorders/>
            <w:shd w:fill="auto" w:val="clear"/>
            <w:tcMar>
              <w:left w:w="103" w:type="dxa"/>
            </w:tcMar>
          </w:tcPr>
          <w:p>
            <w:pPr>
              <w:pStyle w:val="Normal"/>
              <w:rPr>
                <w:sz w:val="20"/>
                <w:szCs w:val="20"/>
              </w:rPr>
            </w:pPr>
            <w:r>
              <w:rPr>
                <w:sz w:val="20"/>
                <w:szCs w:val="20"/>
              </w:rPr>
            </w:r>
          </w:p>
        </w:tc>
        <w:tc>
          <w:tcPr>
            <w:tcW w:w="1981" w:type="dxa"/>
            <w:vMerge w:val="continue"/>
            <w:tcBorders/>
            <w:shd w:fill="auto" w:val="clear"/>
            <w:tcMar>
              <w:left w:w="103" w:type="dxa"/>
            </w:tcMar>
          </w:tcPr>
          <w:p>
            <w:pPr>
              <w:pStyle w:val="Normal"/>
              <w:rPr>
                <w:sz w:val="20"/>
                <w:szCs w:val="20"/>
              </w:rPr>
            </w:pPr>
            <w:r>
              <w:rPr>
                <w:sz w:val="20"/>
                <w:szCs w:val="20"/>
              </w:rPr>
            </w:r>
          </w:p>
        </w:tc>
        <w:tc>
          <w:tcPr>
            <w:tcW w:w="2520" w:type="dxa"/>
            <w:vMerge w:val="continue"/>
            <w:tcBorders/>
            <w:shd w:fill="auto" w:val="clear"/>
            <w:tcMar>
              <w:left w:w="103" w:type="dxa"/>
            </w:tcMar>
          </w:tcPr>
          <w:p>
            <w:pPr>
              <w:pStyle w:val="Normal"/>
              <w:rPr>
                <w:sz w:val="20"/>
                <w:szCs w:val="20"/>
              </w:rPr>
            </w:pPr>
            <w:r>
              <w:rPr>
                <w:sz w:val="20"/>
                <w:szCs w:val="20"/>
              </w:rPr>
            </w:r>
          </w:p>
        </w:tc>
        <w:tc>
          <w:tcPr>
            <w:tcW w:w="630" w:type="dxa"/>
            <w:gridSpan w:val="2"/>
            <w:tcBorders/>
            <w:shd w:fill="auto" w:val="clear"/>
            <w:tcMar>
              <w:left w:w="103" w:type="dxa"/>
            </w:tcMar>
            <w:vAlign w:val="center"/>
          </w:tcPr>
          <w:p>
            <w:pPr>
              <w:pStyle w:val="Normal"/>
              <w:jc w:val="center"/>
              <w:rPr>
                <w:sz w:val="20"/>
                <w:szCs w:val="20"/>
              </w:rPr>
            </w:pPr>
            <w:r>
              <w:rPr>
                <w:sz w:val="20"/>
                <w:szCs w:val="20"/>
              </w:rPr>
              <w:t>Ins.</w:t>
            </w:r>
          </w:p>
        </w:tc>
        <w:tc>
          <w:tcPr>
            <w:tcW w:w="450" w:type="dxa"/>
            <w:tcBorders/>
            <w:shd w:fill="auto" w:val="clear"/>
            <w:tcMar>
              <w:left w:w="103" w:type="dxa"/>
            </w:tcMar>
            <w:vAlign w:val="center"/>
          </w:tcPr>
          <w:p>
            <w:pPr>
              <w:pStyle w:val="Normal"/>
              <w:jc w:val="center"/>
              <w:rPr>
                <w:sz w:val="20"/>
                <w:szCs w:val="20"/>
              </w:rPr>
            </w:pPr>
            <w:r>
              <w:rPr>
                <w:sz w:val="20"/>
                <w:szCs w:val="20"/>
              </w:rPr>
            </w:r>
          </w:p>
        </w:tc>
        <w:tc>
          <w:tcPr>
            <w:tcW w:w="900" w:type="dxa"/>
            <w:gridSpan w:val="2"/>
            <w:vMerge w:val="continue"/>
            <w:tcBorders/>
            <w:shd w:fill="auto" w:val="clear"/>
            <w:tcMar>
              <w:left w:w="103" w:type="dxa"/>
            </w:tcMar>
            <w:vAlign w:val="center"/>
          </w:tcPr>
          <w:p>
            <w:pPr>
              <w:pStyle w:val="Normal"/>
              <w:jc w:val="center"/>
              <w:rPr>
                <w:sz w:val="20"/>
                <w:szCs w:val="20"/>
              </w:rPr>
            </w:pPr>
            <w:r>
              <w:rPr>
                <w:sz w:val="20"/>
                <w:szCs w:val="20"/>
              </w:rPr>
            </w:r>
          </w:p>
        </w:tc>
        <w:tc>
          <w:tcPr>
            <w:tcW w:w="902" w:type="dxa"/>
            <w:gridSpan w:val="2"/>
            <w:tcBorders/>
            <w:shd w:fill="auto" w:val="clear"/>
            <w:tcMar>
              <w:left w:w="103" w:type="dxa"/>
            </w:tcMar>
            <w:vAlign w:val="center"/>
          </w:tcPr>
          <w:p>
            <w:pPr>
              <w:pStyle w:val="Normal"/>
              <w:jc w:val="center"/>
              <w:rPr>
                <w:sz w:val="20"/>
                <w:szCs w:val="20"/>
              </w:rPr>
            </w:pPr>
            <w:r>
              <w:rPr>
                <w:sz w:val="20"/>
                <w:szCs w:val="20"/>
              </w:rPr>
            </w:r>
          </w:p>
        </w:tc>
      </w:tr>
      <w:tr>
        <w:trPr>
          <w:trHeight w:val="503" w:hRule="atLeast"/>
        </w:trPr>
        <w:tc>
          <w:tcPr>
            <w:tcW w:w="12888" w:type="dxa"/>
            <w:gridSpan w:val="10"/>
            <w:tcBorders>
              <w:top w:val="nil"/>
              <w:left w:val="nil"/>
              <w:bottom w:val="nil"/>
              <w:insideH w:val="nil"/>
            </w:tcBorders>
            <w:shd w:fill="auto" w:val="clear"/>
            <w:tcMar>
              <w:left w:w="113" w:type="dxa"/>
            </w:tcMar>
            <w:vAlign w:val="bottom"/>
          </w:tcPr>
          <w:p>
            <w:pPr>
              <w:pStyle w:val="Normal"/>
              <w:jc w:val="right"/>
              <w:rPr>
                <w:b/>
                <w:b/>
                <w:sz w:val="20"/>
                <w:szCs w:val="20"/>
              </w:rPr>
            </w:pPr>
            <w:r>
              <w:rPr>
                <w:b/>
                <w:sz w:val="20"/>
                <w:szCs w:val="20"/>
              </w:rPr>
              <w:t xml:space="preserve">  </w:t>
            </w:r>
            <w:r>
              <w:rPr>
                <w:b/>
                <w:sz w:val="20"/>
                <w:szCs w:val="20"/>
              </w:rPr>
              <w:t xml:space="preserve">Total Earned (max 21)  </w:t>
            </w:r>
          </w:p>
        </w:tc>
        <w:tc>
          <w:tcPr>
            <w:tcW w:w="902" w:type="dxa"/>
            <w:gridSpan w:val="2"/>
            <w:tcBorders/>
            <w:shd w:fill="auto" w:val="clear"/>
            <w:tcMar>
              <w:left w:w="103" w:type="dxa"/>
            </w:tcMar>
            <w:vAlign w:val="bottom"/>
          </w:tcPr>
          <w:p>
            <w:pPr>
              <w:pStyle w:val="Normal"/>
              <w:jc w:val="center"/>
              <w:rPr/>
            </w:pPr>
            <w:r>
              <w:rPr>
                <w:sz w:val="20"/>
                <w:szCs w:val="20"/>
              </w:rPr>
              <w:t>7</w:t>
            </w:r>
          </w:p>
        </w:tc>
      </w:tr>
    </w:tbl>
    <w:p>
      <w:pPr>
        <w:pStyle w:val="Normal"/>
        <w:rPr>
          <w:b/>
          <w:b/>
          <w:sz w:val="22"/>
          <w:szCs w:val="22"/>
          <w:u w:val="single"/>
        </w:rPr>
      </w:pPr>
      <w:r>
        <w:rPr>
          <w:b/>
          <w:sz w:val="22"/>
          <w:szCs w:val="22"/>
          <w:u w:val="single"/>
        </w:rPr>
        <w:t>App Description</w:t>
      </w:r>
    </w:p>
    <w:p>
      <w:pPr>
        <w:pStyle w:val="Normal"/>
        <w:rPr/>
      </w:pPr>
      <w:r>
        <w:rPr>
          <w:sz w:val="22"/>
          <w:szCs w:val="22"/>
        </w:rPr>
        <w:t xml:space="preserve">I have, since it’s inception, changed the fundamental way that my app will work. I still have all of the functionality there, and I will be </w:t>
      </w:r>
      <w:r>
        <w:rPr>
          <w:sz w:val="22"/>
          <w:szCs w:val="22"/>
        </w:rPr>
        <w:t>re-implementing it into this new app, but as of right now it’s not working properly.</w:t>
      </w:r>
    </w:p>
    <w:p>
      <w:pPr>
        <w:pStyle w:val="Normal"/>
        <w:rPr>
          <w:sz w:val="22"/>
          <w:szCs w:val="22"/>
        </w:rPr>
      </w:pPr>
      <w:r>
        <w:rPr/>
      </w:r>
    </w:p>
    <w:p>
      <w:pPr>
        <w:pStyle w:val="Normal"/>
        <w:rPr/>
      </w:pPr>
      <w:r>
        <w:rPr>
          <w:sz w:val="22"/>
          <w:szCs w:val="22"/>
        </w:rPr>
        <w:t xml:space="preserve">A user will load into (on the first launch) a SignIn Activity, where they can now sign in using Google Sign-in (soon will be using Email Authentication as well), after they sign in, if they have not created an account, they will be asked to do so, entering their name, birthday, an initial first “Long Term Goal” for the family, it’s required point value, any additional family members who they would like to “add” and the ability to add “rewards” that the family can redeem into the app. </w:t>
      </w:r>
    </w:p>
    <w:p>
      <w:pPr>
        <w:pStyle w:val="Normal"/>
        <w:rPr>
          <w:sz w:val="22"/>
          <w:szCs w:val="22"/>
        </w:rPr>
      </w:pPr>
      <w:r>
        <w:rPr/>
      </w:r>
    </w:p>
    <w:p>
      <w:pPr>
        <w:pStyle w:val="Normal"/>
        <w:rPr/>
      </w:pPr>
      <w:r>
        <w:rPr>
          <w:sz w:val="22"/>
          <w:szCs w:val="22"/>
        </w:rPr>
        <w:t>When a family members name is clicked on, it will go to their “Chore To-Do List” here, they will see a list of all of the available chores that they have to them for completion. If they click that a chore has been completed, they will need a password from the account owner for the points to be added to their profile.</w:t>
      </w:r>
    </w:p>
    <w:p>
      <w:pPr>
        <w:pStyle w:val="Normal"/>
        <w:rPr>
          <w:sz w:val="22"/>
          <w:szCs w:val="22"/>
        </w:rPr>
      </w:pPr>
      <w:r>
        <w:rPr/>
      </w:r>
    </w:p>
    <w:p>
      <w:pPr>
        <w:pStyle w:val="Normal"/>
        <w:rPr/>
      </w:pPr>
      <w:r>
        <w:rPr>
          <w:sz w:val="22"/>
          <w:szCs w:val="22"/>
        </w:rPr>
        <w:t>When a chore has been completed, the point value for the chore will be added to the individuals profile, the family’s running total, as well as progress toward the long term goal.</w:t>
      </w:r>
    </w:p>
    <w:p>
      <w:pPr>
        <w:pStyle w:val="Normal"/>
        <w:rPr>
          <w:b/>
          <w:b/>
          <w:sz w:val="22"/>
          <w:szCs w:val="22"/>
          <w:u w:val="single"/>
        </w:rPr>
      </w:pPr>
      <w:r>
        <w:rPr>
          <w:b/>
          <w:sz w:val="22"/>
          <w:szCs w:val="22"/>
          <w:u w:val="single"/>
        </w:rPr>
      </w:r>
    </w:p>
    <w:p>
      <w:pPr>
        <w:pStyle w:val="Normal"/>
        <w:rPr>
          <w:sz w:val="22"/>
          <w:szCs w:val="22"/>
        </w:rPr>
      </w:pPr>
      <w:r>
        <w:rPr>
          <w:b/>
          <w:sz w:val="22"/>
          <w:szCs w:val="22"/>
          <w:u w:val="single"/>
        </w:rPr>
        <w:t>Your Comments</w:t>
      </w:r>
    </w:p>
    <w:p>
      <w:pPr>
        <w:pStyle w:val="Normal"/>
        <w:rPr/>
      </w:pPr>
      <w:r>
        <w:rPr>
          <w:sz w:val="22"/>
          <w:szCs w:val="22"/>
        </w:rPr>
        <w:t>After spending far too much time thinking about it, I wanted to make the app more “people-first” as opposed to “chore-first” like my first inception of the app. I thought about additional functionality and features that I could add to the app, but unfortunately it was not as easy of an undertaking as I had originally imagined. I redid everything, from the implementation of fragments, to a completely new UI design. I will still be implementing the old features that I had, but I will be simplifying things as I feel like right now what I’ve been trying to implement has taken way too much time for very little benefit.</w:t>
      </w:r>
    </w:p>
    <w:p>
      <w:pPr>
        <w:pStyle w:val="Normal"/>
        <w:rPr>
          <w:sz w:val="22"/>
          <w:szCs w:val="22"/>
        </w:rPr>
      </w:pPr>
      <w:r>
        <w:rPr/>
      </w:r>
    </w:p>
    <w:p>
      <w:pPr>
        <w:pStyle w:val="Normal"/>
        <w:rPr>
          <w:sz w:val="22"/>
          <w:szCs w:val="22"/>
        </w:rPr>
      </w:pPr>
      <w:r>
        <w:rPr>
          <w:b/>
          <w:sz w:val="22"/>
          <w:szCs w:val="22"/>
          <w:u w:val="single"/>
        </w:rPr>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pPr>
        <w:pStyle w:val="Normal"/>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pPr>
        <w:pStyle w:val="Normal"/>
        <w:rPr>
          <w:sz w:val="22"/>
          <w:szCs w:val="22"/>
        </w:rPr>
      </w:pPr>
      <w:r>
        <w:rPr>
          <w:sz w:val="22"/>
          <w:szCs w:val="22"/>
        </w:rPr>
      </w:r>
    </w:p>
    <w:p>
      <w:pPr>
        <w:pStyle w:val="Normal"/>
        <w:rPr>
          <w:rFonts w:ascii="Liberation Serif" w:hAnsi="Liberation Serif"/>
          <w:b w:val="false"/>
          <w:i w:val="false"/>
          <w:caps w:val="false"/>
          <w:smallCaps w:val="false"/>
          <w:color w:val="000000"/>
          <w:spacing w:val="0"/>
          <w:sz w:val="24"/>
          <w:szCs w:val="24"/>
        </w:rPr>
      </w:pPr>
      <w:r>
        <w:rPr>
          <w:sz w:val="22"/>
          <w:szCs w:val="22"/>
        </w:rPr>
        <w:t xml:space="preserve">Reviewer: John </w:t>
      </w:r>
      <w:r>
        <w:rPr>
          <w:sz w:val="22"/>
          <w:szCs w:val="22"/>
        </w:rPr>
        <w:t>Distefano-Bell</w:t>
      </w:r>
      <w:r>
        <w:rPr>
          <w:sz w:val="22"/>
          <w:szCs w:val="22"/>
        </w:rPr>
        <w:t xml:space="preserve">. (submission </w:t>
      </w:r>
      <w:r>
        <w:rPr>
          <w:sz w:val="22"/>
          <w:szCs w:val="22"/>
        </w:rPr>
        <w:t>2</w:t>
      </w:r>
      <w:r>
        <w:rPr>
          <w:sz w:val="22"/>
          <w:szCs w:val="22"/>
        </w:rPr>
        <w:t xml:space="preserve">):  </w:t>
      </w:r>
      <w:r>
        <w:rPr>
          <w:rFonts w:ascii="Liberation Serif" w:hAnsi="Liberation Serif"/>
          <w:b w:val="false"/>
          <w:i w:val="false"/>
          <w:caps w:val="false"/>
          <w:smallCaps w:val="false"/>
          <w:color w:val="000000"/>
          <w:spacing w:val="0"/>
          <w:sz w:val="24"/>
          <w:szCs w:val="24"/>
        </w:rPr>
        <w:t>“There is not much functionality besides signing in, but it is obvious a lot of care had gone into creating an attractive UI with obvious intuitive UX design. It is not far from being an app one would see in an app store. I feel like the majority of time went into designing the interface, and I expect the functionality will remain the focus of the project from here on.”</w:t>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pPr>
      <w:r>
        <w:rPr>
          <w:b/>
          <w:sz w:val="22"/>
          <w:szCs w:val="22"/>
          <w:u w:val="single"/>
        </w:rPr>
        <w:t>Instructor Comments</w:t>
      </w:r>
    </w:p>
    <w:p>
      <w:pPr>
        <w:pStyle w:val="Normal"/>
        <w:rPr>
          <w:b/>
          <w:b/>
          <w:sz w:val="22"/>
          <w:szCs w:val="22"/>
          <w:u w:val="single"/>
        </w:rPr>
      </w:pPr>
      <w:r>
        <w:rPr/>
      </w:r>
    </w:p>
    <w:sectPr>
      <w:headerReference w:type="default" r:id="rId2"/>
      <w:headerReference w:type="first" r:id="rId3"/>
      <w:type w:val="nextPage"/>
      <w:pgSz w:orient="landscape" w:w="15840" w:h="122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sz w:val="36"/>
      </w:rPr>
      <w:t>Chantal Wiebe</w:t>
    </w:r>
    <w:r>
      <w:rPr>
        <w:b/>
        <w:sz w:val="36"/>
      </w:rPr>
      <w:t>, Submission # __</w:t>
    </w:r>
    <w:r>
      <w:rPr>
        <w:b/>
        <w:sz w:val="36"/>
      </w:rPr>
      <w:t>2</w:t>
    </w:r>
    <w:r>
      <w:rPr>
        <w:b/>
        <w:sz w:val="36"/>
      </w:rPr>
      <w:t>/3</w:t>
    </w:r>
  </w:p>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CA" w:eastAsia="zh-CN" w:bidi="hi-IN"/>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1893"/>
    <w:pPr>
      <w:widowControl/>
      <w:overflowPunct w:val="false"/>
      <w:bidi w:val="0"/>
      <w:jc w:val="left"/>
    </w:pPr>
    <w:rPr>
      <w:rFonts w:ascii="Liberation Serif" w:hAnsi="Liberation Serif" w:eastAsia="SimSun" w:cs="Lucida Sans"/>
      <w:color w:val="00000A"/>
      <w:kern w:val="2"/>
      <w:sz w:val="24"/>
      <w:szCs w:val="24"/>
      <w:lang w:val="en-CA"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c150e8"/>
    <w:rPr>
      <w:sz w:val="24"/>
      <w:szCs w:val="24"/>
    </w:rPr>
  </w:style>
  <w:style w:type="character" w:styleId="FooterChar" w:customStyle="1">
    <w:name w:val="Footer Char"/>
    <w:basedOn w:val="DefaultParagraphFont"/>
    <w:link w:val="Footer"/>
    <w:qFormat/>
    <w:rsid w:val="00c150e8"/>
    <w:rPr>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25e7f"/>
    <w:pPr>
      <w:spacing w:before="0" w:after="0"/>
      <w:ind w:left="720" w:hanging="0"/>
      <w:contextualSpacing/>
    </w:pPr>
    <w:rPr/>
  </w:style>
  <w:style w:type="paragraph" w:styleId="Header">
    <w:name w:val="Header"/>
    <w:basedOn w:val="Normal"/>
    <w:link w:val="HeaderChar"/>
    <w:rsid w:val="00c150e8"/>
    <w:pPr>
      <w:tabs>
        <w:tab w:val="center" w:pos="4680" w:leader="none"/>
        <w:tab w:val="right" w:pos="9360" w:leader="none"/>
      </w:tabs>
    </w:pPr>
    <w:rPr/>
  </w:style>
  <w:style w:type="paragraph" w:styleId="Footer">
    <w:name w:val="Footer"/>
    <w:basedOn w:val="Normal"/>
    <w:link w:val="FooterChar"/>
    <w:rsid w:val="00c150e8"/>
    <w:pPr>
      <w:tabs>
        <w:tab w:val="center" w:pos="4680" w:leader="none"/>
        <w:tab w:val="right" w:pos="9360" w:leader="none"/>
      </w:tabs>
    </w:pPr>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94bb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D581C-395D-4F32-8BBE-43E9F0695B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Application>LibreOffice/5.4.0.3$Windows_X86_64 LibreOffice_project/7556cbc6811c9d992f4064ab9287069087d7f62c</Application>
  <Pages>3</Pages>
  <Words>1131</Words>
  <Characters>5691</Characters>
  <CharactersWithSpaces>6723</CharactersWithSpaces>
  <Paragraphs>103</Paragraphs>
  <Company>Red River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2012-10-20T19:07:00Z</dcterms:created>
  <dc:creator>Jody Gillis</dc:creator>
  <dc:description/>
  <dc:language>en-CA</dc:language>
  <cp:lastModifiedBy/>
  <cp:lastPrinted>2010-05-17T18:51:00Z</cp:lastPrinted>
  <dcterms:modified xsi:type="dcterms:W3CDTF">2020-11-22T23:04:07Z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Red River College</vt:lpwstr>
  </property>
  <property fmtid="{D5CDD505-2E9C-101B-9397-08002B2CF9AE}" pid="4" name="ContentTypeId">
    <vt:lpwstr>0x0101000A6D0C7FAC0F074286F2F5582708CC9C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