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gd8e65gbhp5a" w:id="0"/>
      <w:bookmarkEnd w:id="0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77z48hcyqe75" w:id="1"/>
      <w:bookmarkEnd w:id="1"/>
      <w:r w:rsidDel="00000000" w:rsidR="00000000" w:rsidRPr="00000000">
        <w:rPr>
          <w:rtl w:val="0"/>
        </w:rPr>
        <w:t xml:space="preserve">Survey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Lime survey is up. Need to make sure we have a publically viewable link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bqvkwsyl2l" w:id="2"/>
      <w:bookmarkEnd w:id="2"/>
      <w:r w:rsidDel="00000000" w:rsidR="00000000" w:rsidRPr="00000000">
        <w:rPr>
          <w:rtl w:val="0"/>
        </w:rPr>
        <w:t xml:space="preserve">ICTs Meeting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ICTs Meeting: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Rifaat Emeran -  Network Infrastructure Team Leader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Heine De Jager - Senior Technical Specialist, TSS: Computing Platforms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Ashley Rustin - Senior Technical Specialist, TSS: Computing Platforms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 the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 Gathering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them questions from survey?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Design Session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0p44xp4chc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x2ubd20mjrl" w:id="4"/>
      <w:bookmarkEnd w:id="4"/>
      <w:r w:rsidDel="00000000" w:rsidR="00000000" w:rsidRPr="00000000">
        <w:rPr>
          <w:rtl w:val="0"/>
        </w:rPr>
        <w:t xml:space="preserve">Focus Group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Schedule with Craig, Sam, Richard, Thomas with Network experience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