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</w:rPr>
      </w:pPr>
    </w:p>
    <w:p>
      <w:pPr>
        <w:pStyle w:val="BodyText"/>
        <w:spacing w:before="5"/>
        <w:rPr>
          <w:rFonts w:ascii="Times New Roman"/>
          <w:sz w:val="22"/>
        </w:rPr>
      </w:pPr>
    </w:p>
    <w:p>
      <w:pPr>
        <w:pStyle w:val="Title"/>
        <w:spacing w:line="230" w:lineRule="auto"/>
      </w:pPr>
      <w:r>
        <w:rPr>
          <w:w w:val="90"/>
        </w:rPr>
        <w:t>Copper</w:t>
      </w:r>
      <w:r>
        <w:rPr>
          <w:spacing w:val="13"/>
          <w:w w:val="90"/>
        </w:rPr>
        <w:t> </w:t>
      </w:r>
      <w:r>
        <w:rPr>
          <w:w w:val="90"/>
        </w:rPr>
        <w:t>rockfish:</w:t>
      </w:r>
      <w:r>
        <w:rPr>
          <w:spacing w:val="45"/>
          <w:w w:val="90"/>
        </w:rPr>
        <w:t> </w:t>
      </w:r>
      <w:r>
        <w:rPr>
          <w:w w:val="90"/>
        </w:rPr>
        <w:t>Response</w:t>
      </w:r>
      <w:r>
        <w:rPr>
          <w:spacing w:val="13"/>
          <w:w w:val="90"/>
        </w:rPr>
        <w:t> </w:t>
      </w:r>
      <w:r>
        <w:rPr>
          <w:w w:val="90"/>
        </w:rPr>
        <w:t>to</w:t>
      </w:r>
      <w:r>
        <w:rPr>
          <w:spacing w:val="14"/>
          <w:w w:val="90"/>
        </w:rPr>
        <w:t> </w:t>
      </w:r>
      <w:r>
        <w:rPr>
          <w:w w:val="90"/>
        </w:rPr>
        <w:t>additional</w:t>
      </w:r>
      <w:r>
        <w:rPr>
          <w:spacing w:val="13"/>
          <w:w w:val="90"/>
        </w:rPr>
        <w:t> </w:t>
      </w:r>
      <w:r>
        <w:rPr>
          <w:w w:val="90"/>
        </w:rPr>
        <w:t>requests</w:t>
      </w:r>
      <w:r>
        <w:rPr>
          <w:spacing w:val="14"/>
          <w:w w:val="90"/>
        </w:rPr>
        <w:t> </w:t>
      </w:r>
      <w:r>
        <w:rPr>
          <w:w w:val="90"/>
        </w:rPr>
        <w:t>for</w:t>
      </w:r>
      <w:r>
        <w:rPr>
          <w:spacing w:val="13"/>
          <w:w w:val="90"/>
        </w:rPr>
        <w:t> </w:t>
      </w:r>
      <w:r>
        <w:rPr>
          <w:w w:val="90"/>
        </w:rPr>
        <w:t>California</w:t>
      </w:r>
      <w:r>
        <w:rPr>
          <w:spacing w:val="-74"/>
          <w:w w:val="90"/>
        </w:rPr>
        <w:t> </w:t>
      </w:r>
      <w:r>
        <w:rPr/>
        <w:t>models</w:t>
      </w:r>
    </w:p>
    <w:p>
      <w:pPr>
        <w:spacing w:line="412" w:lineRule="auto" w:before="346"/>
        <w:ind w:left="4036" w:right="4274" w:firstLine="0"/>
        <w:jc w:val="center"/>
        <w:rPr>
          <w:sz w:val="24"/>
        </w:rPr>
      </w:pPr>
      <w:r>
        <w:rPr>
          <w:w w:val="95"/>
          <w:sz w:val="24"/>
        </w:rPr>
        <w:t>Chantel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Wetzel</w:t>
      </w:r>
      <w:r>
        <w:rPr>
          <w:spacing w:val="-54"/>
          <w:w w:val="95"/>
          <w:sz w:val="24"/>
        </w:rPr>
        <w:t> </w:t>
      </w:r>
      <w:r>
        <w:rPr>
          <w:sz w:val="24"/>
        </w:rPr>
        <w:t>2021-08-03</w:t>
      </w:r>
    </w:p>
    <w:p>
      <w:pPr>
        <w:pStyle w:val="BodyText"/>
        <w:spacing w:before="2"/>
        <w:rPr>
          <w:sz w:val="28"/>
        </w:rPr>
      </w:pPr>
    </w:p>
    <w:p>
      <w:pPr>
        <w:pStyle w:val="Heading1"/>
        <w:ind w:left="139"/>
      </w:pPr>
      <w:bookmarkStart w:name="Additional Data Request" w:id="1"/>
      <w:bookmarkEnd w:id="1"/>
      <w:r>
        <w:rPr>
          <w:b w:val="0"/>
        </w:rPr>
      </w:r>
      <w:r>
        <w:rPr>
          <w:w w:val="110"/>
        </w:rPr>
        <w:t>Additional</w:t>
      </w:r>
      <w:r>
        <w:rPr>
          <w:spacing w:val="10"/>
          <w:w w:val="110"/>
        </w:rPr>
        <w:t> </w:t>
      </w:r>
      <w:r>
        <w:rPr>
          <w:w w:val="110"/>
        </w:rPr>
        <w:t>Data</w:t>
      </w:r>
      <w:r>
        <w:rPr>
          <w:spacing w:val="10"/>
          <w:w w:val="110"/>
        </w:rPr>
        <w:t> </w:t>
      </w:r>
      <w:r>
        <w:rPr>
          <w:w w:val="110"/>
        </w:rPr>
        <w:t>Request</w:t>
      </w:r>
    </w:p>
    <w:p>
      <w:pPr>
        <w:pStyle w:val="Heading2"/>
        <w:spacing w:before="260"/>
        <w:ind w:left="139"/>
      </w:pPr>
      <w:bookmarkStart w:name="Request 3" w:id="2"/>
      <w:bookmarkEnd w:id="2"/>
      <w:r>
        <w:rPr>
          <w:b w:val="0"/>
        </w:rPr>
      </w:r>
      <w:r>
        <w:rPr>
          <w:w w:val="110"/>
        </w:rPr>
        <w:t>Request</w:t>
      </w:r>
      <w:r>
        <w:rPr>
          <w:spacing w:val="-7"/>
          <w:w w:val="110"/>
        </w:rPr>
        <w:t> </w:t>
      </w:r>
      <w:r>
        <w:rPr>
          <w:w w:val="110"/>
        </w:rPr>
        <w:t>3</w:t>
      </w:r>
    </w:p>
    <w:p>
      <w:pPr>
        <w:pStyle w:val="BodyText"/>
        <w:spacing w:line="213" w:lineRule="auto" w:before="229"/>
        <w:ind w:left="132" w:right="376"/>
        <w:jc w:val="both"/>
      </w:pPr>
      <w:r>
        <w:rPr/>
        <w:t>Add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length</w:t>
      </w:r>
      <w:r>
        <w:rPr>
          <w:spacing w:val="-3"/>
        </w:rPr>
        <w:t> </w:t>
      </w:r>
      <w:r>
        <w:rPr/>
        <w:t>data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historical</w:t>
      </w:r>
      <w:r>
        <w:rPr>
          <w:spacing w:val="-3"/>
        </w:rPr>
        <w:t> </w:t>
      </w:r>
      <w:r>
        <w:rPr/>
        <w:t>onboard</w:t>
      </w:r>
      <w:r>
        <w:rPr>
          <w:spacing w:val="-3"/>
        </w:rPr>
        <w:t> </w:t>
      </w:r>
      <w:r>
        <w:rPr/>
        <w:t>CPFV</w:t>
      </w:r>
      <w:r>
        <w:rPr>
          <w:spacing w:val="-3"/>
        </w:rPr>
        <w:t> </w:t>
      </w:r>
      <w:r>
        <w:rPr/>
        <w:t>surveys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1970s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1980s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Crooke</w:t>
      </w:r>
      <w:r>
        <w:rPr>
          <w:spacing w:val="-3"/>
        </w:rPr>
        <w:t> </w:t>
      </w:r>
      <w:r>
        <w:rPr/>
        <w:t>and</w:t>
      </w:r>
      <w:r>
        <w:rPr>
          <w:spacing w:val="-48"/>
        </w:rPr>
        <w:t> </w:t>
      </w:r>
      <w:r>
        <w:rPr>
          <w:spacing w:val="-1"/>
        </w:rPr>
        <w:t>Alley</w:t>
      </w:r>
      <w:r>
        <w:rPr>
          <w:spacing w:val="-8"/>
        </w:rPr>
        <w:t> </w:t>
      </w:r>
      <w:r>
        <w:rPr/>
        <w:t>south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Point</w:t>
      </w:r>
      <w:r>
        <w:rPr>
          <w:spacing w:val="-7"/>
        </w:rPr>
        <w:t> </w:t>
      </w:r>
      <w:r>
        <w:rPr/>
        <w:t>Conception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1980s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1990s</w:t>
      </w:r>
      <w:r>
        <w:rPr>
          <w:spacing w:val="-7"/>
        </w:rPr>
        <w:t> </w:t>
      </w:r>
      <w:r>
        <w:rPr/>
        <w:t>northern</w:t>
      </w:r>
      <w:r>
        <w:rPr>
          <w:spacing w:val="-7"/>
        </w:rPr>
        <w:t> </w:t>
      </w:r>
      <w:r>
        <w:rPr/>
        <w:t>California</w:t>
      </w:r>
      <w:r>
        <w:rPr>
          <w:spacing w:val="-8"/>
        </w:rPr>
        <w:t> </w:t>
      </w:r>
      <w:r>
        <w:rPr/>
        <w:t>survey</w:t>
      </w:r>
      <w:r>
        <w:rPr>
          <w:spacing w:val="-7"/>
        </w:rPr>
        <w:t> </w:t>
      </w:r>
      <w:r>
        <w:rPr/>
        <w:t>north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Point</w:t>
      </w:r>
      <w:r>
        <w:rPr>
          <w:spacing w:val="-7"/>
        </w:rPr>
        <w:t> </w:t>
      </w:r>
      <w:r>
        <w:rPr/>
        <w:t>Conception</w:t>
      </w:r>
      <w:r>
        <w:rPr>
          <w:spacing w:val="-48"/>
        </w:rPr>
        <w:t> </w:t>
      </w:r>
      <w:r>
        <w:rPr/>
        <w:t>noted in Table 2 of the SSC Report. If time and data allow, explore differences between CPFV and private</w:t>
      </w:r>
      <w:r>
        <w:rPr>
          <w:spacing w:val="1"/>
        </w:rPr>
        <w:t> </w:t>
      </w:r>
      <w:r>
        <w:rPr/>
        <w:t>vessel</w:t>
      </w:r>
      <w:r>
        <w:rPr>
          <w:spacing w:val="-6"/>
        </w:rPr>
        <w:t> </w:t>
      </w:r>
      <w:r>
        <w:rPr/>
        <w:t>mode</w:t>
      </w:r>
      <w:r>
        <w:rPr>
          <w:spacing w:val="-5"/>
        </w:rPr>
        <w:t> </w:t>
      </w:r>
      <w:r>
        <w:rPr/>
        <w:t>length</w:t>
      </w:r>
      <w:r>
        <w:rPr>
          <w:spacing w:val="-5"/>
        </w:rPr>
        <w:t> </w:t>
      </w:r>
      <w:r>
        <w:rPr/>
        <w:t>data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help</w:t>
      </w:r>
      <w:r>
        <w:rPr>
          <w:spacing w:val="-5"/>
        </w:rPr>
        <w:t> </w:t>
      </w:r>
      <w:r>
        <w:rPr/>
        <w:t>inform</w:t>
      </w:r>
      <w:r>
        <w:rPr>
          <w:spacing w:val="-5"/>
        </w:rPr>
        <w:t> </w:t>
      </w:r>
      <w:r>
        <w:rPr/>
        <w:t>whether</w:t>
      </w:r>
      <w:r>
        <w:rPr>
          <w:spacing w:val="-6"/>
        </w:rPr>
        <w:t> </w:t>
      </w:r>
      <w:r>
        <w:rPr/>
        <w:t>adding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CPFV-only</w:t>
      </w:r>
      <w:r>
        <w:rPr>
          <w:spacing w:val="-6"/>
        </w:rPr>
        <w:t> </w:t>
      </w:r>
      <w:r>
        <w:rPr/>
        <w:t>length</w:t>
      </w:r>
      <w:r>
        <w:rPr>
          <w:spacing w:val="-5"/>
        </w:rPr>
        <w:t> </w:t>
      </w:r>
      <w:r>
        <w:rPr/>
        <w:t>data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pooled</w:t>
      </w:r>
      <w:r>
        <w:rPr>
          <w:spacing w:val="-5"/>
        </w:rPr>
        <w:t> </w:t>
      </w:r>
      <w:r>
        <w:rPr/>
        <w:t>fleet</w:t>
      </w:r>
      <w:r>
        <w:rPr>
          <w:spacing w:val="-5"/>
        </w:rPr>
        <w:t> </w:t>
      </w:r>
      <w:r>
        <w:rPr/>
        <w:t>would</w:t>
      </w:r>
      <w:r>
        <w:rPr>
          <w:spacing w:val="-48"/>
        </w:rPr>
        <w:t> </w:t>
      </w:r>
      <w:r>
        <w:rPr/>
        <w:t>be</w:t>
      </w:r>
      <w:r>
        <w:rPr>
          <w:spacing w:val="15"/>
        </w:rPr>
        <w:t> </w:t>
      </w:r>
      <w:r>
        <w:rPr/>
        <w:t>appropriate.</w:t>
      </w:r>
    </w:p>
    <w:p>
      <w:pPr>
        <w:pStyle w:val="BodyText"/>
        <w:spacing w:before="5"/>
        <w:rPr>
          <w:sz w:val="27"/>
        </w:rPr>
      </w:pPr>
    </w:p>
    <w:p>
      <w:pPr>
        <w:pStyle w:val="Heading3"/>
      </w:pPr>
      <w:bookmarkStart w:name="Rational" w:id="3"/>
      <w:bookmarkEnd w:id="3"/>
      <w:r>
        <w:rPr>
          <w:b w:val="0"/>
        </w:rPr>
      </w:r>
      <w:r>
        <w:rPr>
          <w:w w:val="110"/>
        </w:rPr>
        <w:t>Rational</w:t>
      </w:r>
    </w:p>
    <w:p>
      <w:pPr>
        <w:pStyle w:val="BodyText"/>
        <w:spacing w:line="213" w:lineRule="auto" w:before="241"/>
        <w:ind w:left="140" w:right="375" w:hanging="11"/>
        <w:jc w:val="both"/>
      </w:pPr>
      <w:r>
        <w:rPr/>
        <w:t>While the CRFS and MRFSS data may provide consistent sampling over time and space, the sample sizes</w:t>
      </w:r>
      <w:r>
        <w:rPr>
          <w:spacing w:val="1"/>
        </w:rPr>
        <w:t> </w:t>
      </w:r>
      <w:r>
        <w:rPr/>
        <w:t>from the MRFSS era are low due to sampling 30 anglers per day. Addition of these supplementary data</w:t>
      </w:r>
      <w:r>
        <w:rPr>
          <w:spacing w:val="1"/>
        </w:rPr>
        <w:t> </w:t>
      </w:r>
      <w:r>
        <w:rPr/>
        <w:t>sources</w:t>
      </w:r>
      <w:r>
        <w:rPr>
          <w:spacing w:val="-5"/>
        </w:rPr>
        <w:t> </w:t>
      </w:r>
      <w:r>
        <w:rPr/>
        <w:t>will</w:t>
      </w:r>
      <w:r>
        <w:rPr>
          <w:spacing w:val="-4"/>
        </w:rPr>
        <w:t> </w:t>
      </w:r>
      <w:r>
        <w:rPr/>
        <w:t>help</w:t>
      </w:r>
      <w:r>
        <w:rPr>
          <w:spacing w:val="-4"/>
        </w:rPr>
        <w:t> </w:t>
      </w:r>
      <w:r>
        <w:rPr/>
        <w:t>increase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sample</w:t>
      </w:r>
      <w:r>
        <w:rPr>
          <w:spacing w:val="-4"/>
        </w:rPr>
        <w:t> </w:t>
      </w:r>
      <w:r>
        <w:rPr/>
        <w:t>size</w:t>
      </w:r>
      <w:r>
        <w:rPr>
          <w:spacing w:val="-4"/>
        </w:rPr>
        <w:t> </w:t>
      </w:r>
      <w:r>
        <w:rPr/>
        <w:t>providing</w:t>
      </w:r>
      <w:r>
        <w:rPr>
          <w:spacing w:val="-4"/>
        </w:rPr>
        <w:t> </w:t>
      </w:r>
      <w:r>
        <w:rPr/>
        <w:t>more</w:t>
      </w:r>
      <w:r>
        <w:rPr>
          <w:spacing w:val="-4"/>
        </w:rPr>
        <w:t> </w:t>
      </w:r>
      <w:r>
        <w:rPr/>
        <w:t>insight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effects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low</w:t>
      </w:r>
      <w:r>
        <w:rPr>
          <w:spacing w:val="-4"/>
        </w:rPr>
        <w:t> </w:t>
      </w:r>
      <w:r>
        <w:rPr/>
        <w:t>sample</w:t>
      </w:r>
      <w:r>
        <w:rPr>
          <w:spacing w:val="-4"/>
        </w:rPr>
        <w:t> </w:t>
      </w:r>
      <w:r>
        <w:rPr/>
        <w:t>size.</w:t>
      </w:r>
    </w:p>
    <w:p>
      <w:pPr>
        <w:pStyle w:val="BodyText"/>
        <w:spacing w:before="8"/>
        <w:rPr>
          <w:sz w:val="27"/>
        </w:rPr>
      </w:pPr>
    </w:p>
    <w:p>
      <w:pPr>
        <w:pStyle w:val="Heading3"/>
      </w:pPr>
      <w:bookmarkStart w:name="Response" w:id="4"/>
      <w:bookmarkEnd w:id="4"/>
      <w:r>
        <w:rPr>
          <w:b w:val="0"/>
        </w:rPr>
      </w:r>
      <w:r>
        <w:rPr>
          <w:w w:val="105"/>
        </w:rPr>
        <w:t>Response</w:t>
      </w:r>
    </w:p>
    <w:p>
      <w:pPr>
        <w:pStyle w:val="BodyText"/>
        <w:spacing w:line="213" w:lineRule="auto" w:before="241"/>
        <w:ind w:left="140" w:right="370"/>
        <w:jc w:val="both"/>
      </w:pPr>
      <w:r>
        <w:rPr/>
        <w:t>California</w:t>
      </w:r>
      <w:r>
        <w:rPr>
          <w:spacing w:val="-4"/>
        </w:rPr>
        <w:t> </w:t>
      </w:r>
      <w:r>
        <w:rPr/>
        <w:t>Department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Fish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Wildlife</w:t>
      </w:r>
      <w:r>
        <w:rPr>
          <w:spacing w:val="-3"/>
        </w:rPr>
        <w:t> </w:t>
      </w:r>
      <w:r>
        <w:rPr/>
        <w:t>(CDFW)</w:t>
      </w:r>
      <w:r>
        <w:rPr>
          <w:spacing w:val="-3"/>
        </w:rPr>
        <w:t> </w:t>
      </w:r>
      <w:r>
        <w:rPr/>
        <w:t>provided</w:t>
      </w:r>
      <w:r>
        <w:rPr>
          <w:spacing w:val="-3"/>
        </w:rPr>
        <w:t> </w:t>
      </w:r>
      <w:r>
        <w:rPr/>
        <w:t>additional</w:t>
      </w:r>
      <w:r>
        <w:rPr>
          <w:spacing w:val="-3"/>
        </w:rPr>
        <w:t> </w:t>
      </w:r>
      <w:r>
        <w:rPr/>
        <w:t>length</w:t>
      </w:r>
      <w:r>
        <w:rPr>
          <w:spacing w:val="-3"/>
        </w:rPr>
        <w:t> </w:t>
      </w:r>
      <w:r>
        <w:rPr/>
        <w:t>observation</w:t>
      </w:r>
      <w:r>
        <w:rPr>
          <w:spacing w:val="-3"/>
        </w:rPr>
        <w:t> </w:t>
      </w:r>
      <w:r>
        <w:rPr/>
        <w:t>data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was</w:t>
      </w:r>
      <w:r>
        <w:rPr>
          <w:spacing w:val="-47"/>
        </w:rPr>
        <w:t> </w:t>
      </w:r>
      <w:r>
        <w:rPr/>
        <w:t>not available for use in the base models reviewed in the June Groundfish Subcommittee meeting of the</w:t>
      </w:r>
      <w:r>
        <w:rPr>
          <w:spacing w:val="1"/>
        </w:rPr>
        <w:t> </w:t>
      </w:r>
      <w:r>
        <w:rPr/>
        <w:t>Scientific and Statistical Committee (GFS-SSC). These data were collected from the recreational fishery</w:t>
      </w:r>
      <w:r>
        <w:rPr>
          <w:spacing w:val="1"/>
        </w:rPr>
        <w:t> </w:t>
      </w:r>
      <w:r>
        <w:rPr/>
        <w:t>commercial passenger fishing vessels (CPFV; aka ‘party’ and ‘charter’) between the 1970s - 1990s (Ally et</w:t>
      </w:r>
      <w:r>
        <w:rPr>
          <w:spacing w:val="1"/>
        </w:rPr>
        <w:t> </w:t>
      </w:r>
      <w:r>
        <w:rPr/>
        <w:t>al.</w:t>
      </w:r>
      <w:r>
        <w:rPr>
          <w:spacing w:val="12"/>
        </w:rPr>
        <w:t> </w:t>
      </w:r>
      <w:r>
        <w:rPr/>
        <w:t>1991,</w:t>
      </w:r>
      <w:r>
        <w:rPr>
          <w:spacing w:val="12"/>
        </w:rPr>
        <w:t> </w:t>
      </w:r>
      <w:r>
        <w:rPr/>
        <w:t>Collins</w:t>
      </w:r>
      <w:r>
        <w:rPr>
          <w:spacing w:val="12"/>
        </w:rPr>
        <w:t> </w:t>
      </w:r>
      <w:r>
        <w:rPr/>
        <w:t>and</w:t>
      </w:r>
      <w:r>
        <w:rPr>
          <w:spacing w:val="12"/>
        </w:rPr>
        <w:t> </w:t>
      </w:r>
      <w:r>
        <w:rPr/>
        <w:t>Crooke</w:t>
      </w:r>
      <w:r>
        <w:rPr>
          <w:spacing w:val="13"/>
        </w:rPr>
        <w:t> </w:t>
      </w:r>
      <w:r>
        <w:rPr/>
        <w:t>n.d).</w:t>
      </w:r>
      <w:r>
        <w:rPr>
          <w:spacing w:val="38"/>
        </w:rPr>
        <w:t> </w:t>
      </w:r>
      <w:r>
        <w:rPr/>
        <w:t>A</w:t>
      </w:r>
      <w:r>
        <w:rPr>
          <w:spacing w:val="12"/>
        </w:rPr>
        <w:t> </w:t>
      </w:r>
      <w:r>
        <w:rPr/>
        <w:t>total</w:t>
      </w:r>
      <w:r>
        <w:rPr>
          <w:spacing w:val="13"/>
        </w:rPr>
        <w:t> </w:t>
      </w:r>
      <w:r>
        <w:rPr/>
        <w:t>of</w:t>
      </w:r>
      <w:r>
        <w:rPr>
          <w:spacing w:val="12"/>
        </w:rPr>
        <w:t> </w:t>
      </w:r>
      <w:r>
        <w:rPr/>
        <w:t>3,499</w:t>
      </w:r>
      <w:r>
        <w:rPr>
          <w:spacing w:val="12"/>
        </w:rPr>
        <w:t> </w:t>
      </w:r>
      <w:r>
        <w:rPr/>
        <w:t>additional</w:t>
      </w:r>
      <w:r>
        <w:rPr>
          <w:spacing w:val="12"/>
        </w:rPr>
        <w:t> </w:t>
      </w:r>
      <w:r>
        <w:rPr/>
        <w:t>length</w:t>
      </w:r>
      <w:r>
        <w:rPr>
          <w:spacing w:val="12"/>
        </w:rPr>
        <w:t> </w:t>
      </w:r>
      <w:r>
        <w:rPr/>
        <w:t>observations</w:t>
      </w:r>
      <w:r>
        <w:rPr>
          <w:spacing w:val="12"/>
        </w:rPr>
        <w:t> </w:t>
      </w:r>
      <w:r>
        <w:rPr/>
        <w:t>collected</w:t>
      </w:r>
      <w:r>
        <w:rPr>
          <w:spacing w:val="13"/>
        </w:rPr>
        <w:t> </w:t>
      </w:r>
      <w:r>
        <w:rPr/>
        <w:t>between</w:t>
      </w:r>
      <w:r>
        <w:rPr>
          <w:spacing w:val="12"/>
        </w:rPr>
        <w:t> </w:t>
      </w:r>
      <w:r>
        <w:rPr/>
        <w:t>1975</w:t>
      </w:r>
    </w:p>
    <w:p>
      <w:pPr>
        <w:pStyle w:val="BodyText"/>
        <w:spacing w:line="213" w:lineRule="auto"/>
        <w:ind w:left="132" w:right="337" w:hanging="20"/>
        <w:jc w:val="both"/>
      </w:pPr>
      <w:r>
        <w:rPr/>
        <w:t>- 1989 were provided for the area south of Point Conception (Table </w:t>
      </w:r>
      <w:hyperlink w:history="true" w:anchor="_bookmark0">
        <w:r>
          <w:rPr/>
          <w:t>1).</w:t>
        </w:r>
      </w:hyperlink>
      <w:r>
        <w:rPr/>
        <w:t> A total of 6,347 additional length</w:t>
      </w:r>
      <w:r>
        <w:rPr>
          <w:spacing w:val="1"/>
        </w:rPr>
        <w:t> </w:t>
      </w:r>
      <w:r>
        <w:rPr/>
        <w:t>observations collected between 1987 - 1998 were provided for the area north of Point Conception (Table </w:t>
      </w:r>
      <w:hyperlink w:history="true" w:anchor="_bookmark0">
        <w:r>
          <w:rPr/>
          <w:t>1).</w:t>
        </w:r>
      </w:hyperlink>
      <w:r>
        <w:rPr>
          <w:spacing w:val="-48"/>
        </w:rPr>
        <w:t> </w:t>
      </w:r>
      <w:r>
        <w:rPr/>
        <w:t>The distribution of lengths in the added CPFV data and the pre-existing length data for overlapping years</w:t>
      </w:r>
      <w:r>
        <w:rPr>
          <w:spacing w:val="1"/>
        </w:rPr>
        <w:t> </w:t>
      </w:r>
      <w:r>
        <w:rPr>
          <w:w w:val="95"/>
        </w:rPr>
        <w:t>for</w:t>
      </w:r>
      <w:r>
        <w:rPr>
          <w:spacing w:val="13"/>
          <w:w w:val="95"/>
        </w:rPr>
        <w:t> </w:t>
      </w:r>
      <w:r>
        <w:rPr>
          <w:w w:val="95"/>
        </w:rPr>
        <w:t>each</w:t>
      </w:r>
      <w:r>
        <w:rPr>
          <w:spacing w:val="12"/>
          <w:w w:val="95"/>
        </w:rPr>
        <w:t> </w:t>
      </w:r>
      <w:r>
        <w:rPr>
          <w:w w:val="95"/>
        </w:rPr>
        <w:t>area</w:t>
      </w:r>
      <w:r>
        <w:rPr>
          <w:spacing w:val="13"/>
          <w:w w:val="95"/>
        </w:rPr>
        <w:t> </w:t>
      </w:r>
      <w:r>
        <w:rPr>
          <w:w w:val="95"/>
        </w:rPr>
        <w:t>are</w:t>
      </w:r>
      <w:r>
        <w:rPr>
          <w:spacing w:val="13"/>
          <w:w w:val="95"/>
        </w:rPr>
        <w:t> </w:t>
      </w:r>
      <w:r>
        <w:rPr>
          <w:w w:val="95"/>
        </w:rPr>
        <w:t>shown</w:t>
      </w:r>
      <w:r>
        <w:rPr>
          <w:spacing w:val="13"/>
          <w:w w:val="95"/>
        </w:rPr>
        <w:t> </w:t>
      </w:r>
      <w:r>
        <w:rPr>
          <w:w w:val="95"/>
        </w:rPr>
        <w:t>in</w:t>
      </w:r>
      <w:r>
        <w:rPr>
          <w:spacing w:val="13"/>
          <w:w w:val="95"/>
        </w:rPr>
        <w:t> </w:t>
      </w:r>
      <w:r>
        <w:rPr>
          <w:w w:val="95"/>
        </w:rPr>
        <w:t>Figures</w:t>
      </w:r>
      <w:r>
        <w:rPr>
          <w:spacing w:val="13"/>
          <w:w w:val="95"/>
        </w:rPr>
        <w:t> </w:t>
      </w:r>
      <w:hyperlink w:history="true" w:anchor="_bookmark1">
        <w:r>
          <w:rPr>
            <w:w w:val="95"/>
          </w:rPr>
          <w:t>1</w:t>
        </w:r>
        <w:r>
          <w:rPr>
            <w:spacing w:val="13"/>
            <w:w w:val="95"/>
          </w:rPr>
          <w:t> </w:t>
        </w:r>
      </w:hyperlink>
      <w:r>
        <w:rPr>
          <w:w w:val="95"/>
        </w:rPr>
        <w:t>and</w:t>
      </w:r>
      <w:r>
        <w:rPr>
          <w:spacing w:val="13"/>
          <w:w w:val="95"/>
        </w:rPr>
        <w:t> </w:t>
      </w:r>
      <w:hyperlink w:history="true" w:anchor="_bookmark2">
        <w:r>
          <w:rPr>
            <w:w w:val="95"/>
          </w:rPr>
          <w:t>2.</w:t>
        </w:r>
      </w:hyperlink>
      <w:r>
        <w:rPr>
          <w:spacing w:val="33"/>
          <w:w w:val="95"/>
        </w:rPr>
        <w:t> </w:t>
      </w:r>
      <w:r>
        <w:rPr>
          <w:w w:val="95"/>
        </w:rPr>
        <w:t>These</w:t>
      </w:r>
      <w:r>
        <w:rPr>
          <w:spacing w:val="13"/>
          <w:w w:val="95"/>
        </w:rPr>
        <w:t> </w:t>
      </w:r>
      <w:r>
        <w:rPr>
          <w:w w:val="95"/>
        </w:rPr>
        <w:t>data</w:t>
      </w:r>
      <w:r>
        <w:rPr>
          <w:spacing w:val="12"/>
          <w:w w:val="95"/>
        </w:rPr>
        <w:t> </w:t>
      </w:r>
      <w:r>
        <w:rPr>
          <w:w w:val="95"/>
        </w:rPr>
        <w:t>were</w:t>
      </w:r>
      <w:r>
        <w:rPr>
          <w:spacing w:val="13"/>
          <w:w w:val="95"/>
        </w:rPr>
        <w:t> </w:t>
      </w:r>
      <w:r>
        <w:rPr>
          <w:w w:val="95"/>
        </w:rPr>
        <w:t>incorporated</w:t>
      </w:r>
      <w:r>
        <w:rPr>
          <w:spacing w:val="13"/>
          <w:w w:val="95"/>
        </w:rPr>
        <w:t> </w:t>
      </w:r>
      <w:r>
        <w:rPr>
          <w:w w:val="95"/>
        </w:rPr>
        <w:t>into</w:t>
      </w:r>
      <w:r>
        <w:rPr>
          <w:spacing w:val="13"/>
          <w:w w:val="95"/>
        </w:rPr>
        <w:t> </w:t>
      </w:r>
      <w:r>
        <w:rPr>
          <w:w w:val="95"/>
        </w:rPr>
        <w:t>the</w:t>
      </w:r>
      <w:r>
        <w:rPr>
          <w:spacing w:val="13"/>
          <w:w w:val="95"/>
        </w:rPr>
        <w:t> </w:t>
      </w:r>
      <w:r>
        <w:rPr>
          <w:w w:val="95"/>
        </w:rPr>
        <w:t>corresponding</w:t>
      </w:r>
      <w:r>
        <w:rPr>
          <w:spacing w:val="13"/>
          <w:w w:val="95"/>
        </w:rPr>
        <w:t> </w:t>
      </w:r>
      <w:r>
        <w:rPr>
          <w:w w:val="95"/>
        </w:rPr>
        <w:t>area</w:t>
      </w:r>
      <w:r>
        <w:rPr>
          <w:spacing w:val="13"/>
          <w:w w:val="95"/>
        </w:rPr>
        <w:t> </w:t>
      </w:r>
      <w:r>
        <w:rPr>
          <w:w w:val="95"/>
        </w:rPr>
        <w:t>model</w:t>
      </w:r>
      <w:r>
        <w:rPr>
          <w:spacing w:val="1"/>
          <w:w w:val="95"/>
        </w:rPr>
        <w:t> </w:t>
      </w:r>
      <w:r>
        <w:rPr/>
        <w:t>to</w:t>
      </w:r>
      <w:r>
        <w:rPr>
          <w:spacing w:val="7"/>
        </w:rPr>
        <w:t> </w:t>
      </w:r>
      <w:r>
        <w:rPr/>
        <w:t>evaluate</w:t>
      </w:r>
      <w:r>
        <w:rPr>
          <w:spacing w:val="8"/>
        </w:rPr>
        <w:t> </w:t>
      </w:r>
      <w:r>
        <w:rPr/>
        <w:t>the</w:t>
      </w:r>
      <w:r>
        <w:rPr>
          <w:spacing w:val="7"/>
        </w:rPr>
        <w:t> </w:t>
      </w:r>
      <w:r>
        <w:rPr/>
        <w:t>impact</w:t>
      </w:r>
      <w:r>
        <w:rPr>
          <w:spacing w:val="8"/>
        </w:rPr>
        <w:t> </w:t>
      </w:r>
      <w:r>
        <w:rPr/>
        <w:t>of</w:t>
      </w:r>
      <w:r>
        <w:rPr>
          <w:spacing w:val="8"/>
        </w:rPr>
        <w:t> </w:t>
      </w:r>
      <w:r>
        <w:rPr/>
        <w:t>these</w:t>
      </w:r>
      <w:r>
        <w:rPr>
          <w:spacing w:val="7"/>
        </w:rPr>
        <w:t> </w:t>
      </w:r>
      <w:r>
        <w:rPr/>
        <w:t>additional</w:t>
      </w:r>
      <w:r>
        <w:rPr>
          <w:spacing w:val="8"/>
        </w:rPr>
        <w:t> </w:t>
      </w:r>
      <w:r>
        <w:rPr/>
        <w:t>data</w:t>
      </w:r>
      <w:r>
        <w:rPr>
          <w:spacing w:val="8"/>
        </w:rPr>
        <w:t> </w:t>
      </w:r>
      <w:r>
        <w:rPr/>
        <w:t>to</w:t>
      </w:r>
      <w:r>
        <w:rPr>
          <w:spacing w:val="7"/>
        </w:rPr>
        <w:t> </w:t>
      </w:r>
      <w:r>
        <w:rPr/>
        <w:t>the</w:t>
      </w:r>
      <w:r>
        <w:rPr>
          <w:spacing w:val="8"/>
        </w:rPr>
        <w:t> </w:t>
      </w:r>
      <w:r>
        <w:rPr/>
        <w:t>estimates</w:t>
      </w:r>
      <w:r>
        <w:rPr>
          <w:spacing w:val="8"/>
        </w:rPr>
        <w:t> </w:t>
      </w:r>
      <w:r>
        <w:rPr/>
        <w:t>from</w:t>
      </w:r>
      <w:r>
        <w:rPr>
          <w:spacing w:val="7"/>
        </w:rPr>
        <w:t> </w:t>
      </w:r>
      <w:r>
        <w:rPr/>
        <w:t>the</w:t>
      </w:r>
      <w:r>
        <w:rPr>
          <w:spacing w:val="8"/>
        </w:rPr>
        <w:t> </w:t>
      </w:r>
      <w:r>
        <w:rPr/>
        <w:t>adopted</w:t>
      </w:r>
      <w:r>
        <w:rPr>
          <w:spacing w:val="8"/>
        </w:rPr>
        <w:t> </w:t>
      </w:r>
      <w:r>
        <w:rPr/>
        <w:t>base</w:t>
      </w:r>
      <w:r>
        <w:rPr>
          <w:spacing w:val="7"/>
        </w:rPr>
        <w:t> </w:t>
      </w:r>
      <w:r>
        <w:rPr/>
        <w:t>models.</w:t>
      </w:r>
    </w:p>
    <w:p>
      <w:pPr>
        <w:spacing w:after="0" w:line="213" w:lineRule="auto"/>
        <w:jc w:val="both"/>
        <w:sectPr>
          <w:footerReference w:type="default" r:id="rId5"/>
          <w:type w:val="continuous"/>
          <w:pgSz w:w="12240" w:h="15840"/>
          <w:pgMar w:footer="867" w:header="0" w:top="1500" w:bottom="1060" w:left="1300" w:right="1060"/>
          <w:pgNumType w:start="1"/>
        </w:sectPr>
      </w:pPr>
    </w:p>
    <w:p>
      <w:pPr>
        <w:pStyle w:val="BodyText"/>
        <w:spacing w:line="213" w:lineRule="auto" w:before="120"/>
        <w:ind w:left="1940" w:right="2170" w:hanging="8"/>
        <w:jc w:val="both"/>
      </w:pPr>
      <w:bookmarkStart w:name="_bookmark0" w:id="5"/>
      <w:bookmarkEnd w:id="5"/>
      <w:r>
        <w:rPr/>
      </w:r>
      <w:r>
        <w:rPr/>
        <w:t>Table 1:</w:t>
      </w:r>
      <w:r>
        <w:rPr>
          <w:spacing w:val="1"/>
        </w:rPr>
        <w:t> </w:t>
      </w:r>
      <w:r>
        <w:rPr/>
        <w:t>Additional length data received from CDFW collected</w:t>
      </w:r>
      <w:r>
        <w:rPr>
          <w:spacing w:val="1"/>
        </w:rPr>
        <w:t> </w:t>
      </w:r>
      <w:r>
        <w:rPr>
          <w:w w:val="95"/>
        </w:rPr>
        <w:t>from CPFV in California by year and area compared to the number</w:t>
      </w:r>
      <w:r>
        <w:rPr>
          <w:spacing w:val="1"/>
          <w:w w:val="95"/>
        </w:rPr>
        <w:t> </w:t>
      </w:r>
      <w:r>
        <w:rPr/>
        <w:t>of length samples by year included in the adopted base model by</w:t>
      </w:r>
      <w:r>
        <w:rPr>
          <w:spacing w:val="-47"/>
        </w:rPr>
        <w:t> </w:t>
      </w:r>
      <w:r>
        <w:rPr/>
        <w:t>area.</w:t>
      </w:r>
    </w:p>
    <w:p>
      <w:pPr>
        <w:pStyle w:val="BodyText"/>
        <w:spacing w:before="2"/>
        <w:rPr>
          <w:sz w:val="14"/>
        </w:rPr>
      </w:pPr>
    </w:p>
    <w:tbl>
      <w:tblPr>
        <w:tblW w:w="0" w:type="auto"/>
        <w:jc w:val="left"/>
        <w:tblInd w:w="15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0"/>
        <w:gridCol w:w="1366"/>
        <w:gridCol w:w="1606"/>
        <w:gridCol w:w="1367"/>
        <w:gridCol w:w="1545"/>
      </w:tblGrid>
      <w:tr>
        <w:trPr>
          <w:trHeight w:val="805" w:hRule="atLeast"/>
        </w:trPr>
        <w:tc>
          <w:tcPr>
            <w:tcW w:w="700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left="96" w:right="155"/>
              <w:rPr>
                <w:sz w:val="20"/>
              </w:rPr>
            </w:pPr>
            <w:r>
              <w:rPr>
                <w:sz w:val="20"/>
              </w:rPr>
              <w:t>Year</w:t>
            </w:r>
          </w:p>
        </w:tc>
        <w:tc>
          <w:tcPr>
            <w:tcW w:w="1366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line="254" w:lineRule="exact" w:before="11"/>
              <w:ind w:left="160" w:right="156"/>
              <w:rPr>
                <w:sz w:val="20"/>
              </w:rPr>
            </w:pPr>
            <w:r>
              <w:rPr>
                <w:sz w:val="20"/>
              </w:rPr>
              <w:t>New</w:t>
            </w:r>
            <w:r>
              <w:rPr>
                <w:spacing w:val="12"/>
                <w:sz w:val="20"/>
              </w:rPr>
              <w:t> </w:t>
            </w:r>
            <w:r>
              <w:rPr>
                <w:sz w:val="20"/>
              </w:rPr>
              <w:t>CPFV</w:t>
            </w:r>
          </w:p>
          <w:p>
            <w:pPr>
              <w:pStyle w:val="TableParagraph"/>
              <w:spacing w:line="213" w:lineRule="auto" w:before="8"/>
              <w:ind w:left="160" w:right="128"/>
              <w:rPr>
                <w:sz w:val="20"/>
              </w:rPr>
            </w:pPr>
            <w:r>
              <w:rPr>
                <w:spacing w:val="-2"/>
                <w:sz w:val="20"/>
              </w:rPr>
              <w:t>Lengths </w:t>
            </w:r>
            <w:r>
              <w:rPr>
                <w:spacing w:val="-1"/>
                <w:sz w:val="20"/>
              </w:rPr>
              <w:t>-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South</w:t>
            </w:r>
          </w:p>
        </w:tc>
        <w:tc>
          <w:tcPr>
            <w:tcW w:w="1606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line="213" w:lineRule="auto" w:before="34"/>
              <w:ind w:left="178" w:right="166" w:firstLine="162"/>
              <w:jc w:val="left"/>
              <w:rPr>
                <w:sz w:val="20"/>
              </w:rPr>
            </w:pPr>
            <w:r>
              <w:rPr>
                <w:sz w:val="20"/>
              </w:rPr>
              <w:t>Lengths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2"/>
                <w:sz w:val="20"/>
              </w:rPr>
              <w:t>Adopted </w:t>
            </w:r>
            <w:r>
              <w:rPr>
                <w:spacing w:val="-1"/>
                <w:sz w:val="20"/>
              </w:rPr>
              <w:t>Base</w:t>
            </w:r>
            <w:r>
              <w:rPr>
                <w:spacing w:val="-47"/>
                <w:sz w:val="20"/>
              </w:rPr>
              <w:t> </w:t>
            </w:r>
            <w:r>
              <w:rPr>
                <w:spacing w:val="-1"/>
                <w:sz w:val="20"/>
              </w:rPr>
              <w:t>Model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South</w:t>
            </w:r>
          </w:p>
        </w:tc>
        <w:tc>
          <w:tcPr>
            <w:tcW w:w="1367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line="254" w:lineRule="exact" w:before="11"/>
              <w:ind w:left="160" w:right="156"/>
              <w:rPr>
                <w:sz w:val="20"/>
              </w:rPr>
            </w:pPr>
            <w:r>
              <w:rPr>
                <w:sz w:val="20"/>
              </w:rPr>
              <w:t>New</w:t>
            </w:r>
            <w:r>
              <w:rPr>
                <w:spacing w:val="12"/>
                <w:sz w:val="20"/>
              </w:rPr>
              <w:t> </w:t>
            </w:r>
            <w:r>
              <w:rPr>
                <w:sz w:val="20"/>
              </w:rPr>
              <w:t>CPFV</w:t>
            </w:r>
          </w:p>
          <w:p>
            <w:pPr>
              <w:pStyle w:val="TableParagraph"/>
              <w:spacing w:line="213" w:lineRule="auto" w:before="8"/>
              <w:ind w:left="160" w:right="127"/>
              <w:rPr>
                <w:sz w:val="20"/>
              </w:rPr>
            </w:pPr>
            <w:r>
              <w:rPr>
                <w:spacing w:val="-2"/>
                <w:sz w:val="20"/>
              </w:rPr>
              <w:t>Lengths </w:t>
            </w:r>
            <w:r>
              <w:rPr>
                <w:spacing w:val="-1"/>
                <w:sz w:val="20"/>
              </w:rPr>
              <w:t>-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North</w:t>
            </w:r>
          </w:p>
        </w:tc>
        <w:tc>
          <w:tcPr>
            <w:tcW w:w="1545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line="213" w:lineRule="auto" w:before="34"/>
              <w:ind w:left="177" w:right="115" w:firstLine="162"/>
              <w:jc w:val="left"/>
              <w:rPr>
                <w:sz w:val="20"/>
              </w:rPr>
            </w:pPr>
            <w:r>
              <w:rPr>
                <w:sz w:val="20"/>
              </w:rPr>
              <w:t>Lengths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2"/>
                <w:sz w:val="20"/>
              </w:rPr>
              <w:t>Adopted </w:t>
            </w:r>
            <w:r>
              <w:rPr>
                <w:spacing w:val="-1"/>
                <w:sz w:val="20"/>
              </w:rPr>
              <w:t>Base</w:t>
            </w:r>
            <w:r>
              <w:rPr>
                <w:spacing w:val="-47"/>
                <w:sz w:val="20"/>
              </w:rPr>
              <w:t> </w:t>
            </w:r>
            <w:r>
              <w:rPr>
                <w:w w:val="95"/>
                <w:sz w:val="20"/>
              </w:rPr>
              <w:t>Model</w:t>
            </w:r>
            <w:r>
              <w:rPr>
                <w:spacing w:val="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-</w:t>
            </w:r>
            <w:r>
              <w:rPr>
                <w:spacing w:val="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North</w:t>
            </w:r>
          </w:p>
        </w:tc>
      </w:tr>
      <w:tr>
        <w:trPr>
          <w:trHeight w:val="259" w:hRule="atLeast"/>
        </w:trPr>
        <w:tc>
          <w:tcPr>
            <w:tcW w:w="70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26" w:lineRule="exact" w:before="13"/>
              <w:ind w:left="96" w:right="155"/>
              <w:rPr>
                <w:sz w:val="20"/>
              </w:rPr>
            </w:pPr>
            <w:r>
              <w:rPr>
                <w:sz w:val="20"/>
              </w:rPr>
              <w:t>1975</w:t>
            </w:r>
          </w:p>
        </w:tc>
        <w:tc>
          <w:tcPr>
            <w:tcW w:w="136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26" w:lineRule="exact" w:before="13"/>
              <w:ind w:left="155" w:right="156"/>
              <w:rPr>
                <w:sz w:val="20"/>
              </w:rPr>
            </w:pPr>
            <w:r>
              <w:rPr>
                <w:sz w:val="20"/>
              </w:rPr>
              <w:t>28</w:t>
            </w:r>
          </w:p>
        </w:tc>
        <w:tc>
          <w:tcPr>
            <w:tcW w:w="160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26" w:lineRule="exact" w:before="13"/>
              <w:ind w:left="0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36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26" w:lineRule="exact" w:before="13"/>
              <w:ind w:left="0" w:right="1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54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26" w:lineRule="exact" w:before="13"/>
              <w:ind w:left="57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</w:tr>
      <w:tr>
        <w:trPr>
          <w:trHeight w:val="239" w:hRule="atLeast"/>
        </w:trPr>
        <w:tc>
          <w:tcPr>
            <w:tcW w:w="700" w:type="dxa"/>
          </w:tcPr>
          <w:p>
            <w:pPr>
              <w:pStyle w:val="TableParagraph"/>
              <w:ind w:left="96" w:right="155"/>
              <w:rPr>
                <w:sz w:val="20"/>
              </w:rPr>
            </w:pPr>
            <w:r>
              <w:rPr>
                <w:sz w:val="20"/>
              </w:rPr>
              <w:t>1976</w:t>
            </w:r>
          </w:p>
        </w:tc>
        <w:tc>
          <w:tcPr>
            <w:tcW w:w="1366" w:type="dxa"/>
          </w:tcPr>
          <w:p>
            <w:pPr>
              <w:pStyle w:val="TableParagraph"/>
              <w:ind w:left="0" w:right="1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606" w:type="dxa"/>
          </w:tcPr>
          <w:p>
            <w:pPr>
              <w:pStyle w:val="TableParagraph"/>
              <w:ind w:left="0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367" w:type="dxa"/>
          </w:tcPr>
          <w:p>
            <w:pPr>
              <w:pStyle w:val="TableParagraph"/>
              <w:ind w:left="0" w:right="1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545" w:type="dxa"/>
          </w:tcPr>
          <w:p>
            <w:pPr>
              <w:pStyle w:val="TableParagraph"/>
              <w:ind w:left="57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</w:tr>
      <w:tr>
        <w:trPr>
          <w:trHeight w:val="239" w:hRule="atLeast"/>
        </w:trPr>
        <w:tc>
          <w:tcPr>
            <w:tcW w:w="700" w:type="dxa"/>
          </w:tcPr>
          <w:p>
            <w:pPr>
              <w:pStyle w:val="TableParagraph"/>
              <w:ind w:left="96" w:right="155"/>
              <w:rPr>
                <w:sz w:val="20"/>
              </w:rPr>
            </w:pPr>
            <w:r>
              <w:rPr>
                <w:sz w:val="20"/>
              </w:rPr>
              <w:t>1977</w:t>
            </w:r>
          </w:p>
        </w:tc>
        <w:tc>
          <w:tcPr>
            <w:tcW w:w="1366" w:type="dxa"/>
          </w:tcPr>
          <w:p>
            <w:pPr>
              <w:pStyle w:val="TableParagraph"/>
              <w:ind w:left="0" w:right="1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1606" w:type="dxa"/>
          </w:tcPr>
          <w:p>
            <w:pPr>
              <w:pStyle w:val="TableParagraph"/>
              <w:ind w:left="0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367" w:type="dxa"/>
          </w:tcPr>
          <w:p>
            <w:pPr>
              <w:pStyle w:val="TableParagraph"/>
              <w:ind w:left="0" w:right="1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545" w:type="dxa"/>
          </w:tcPr>
          <w:p>
            <w:pPr>
              <w:pStyle w:val="TableParagraph"/>
              <w:ind w:left="57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</w:tr>
      <w:tr>
        <w:trPr>
          <w:trHeight w:val="239" w:hRule="atLeast"/>
        </w:trPr>
        <w:tc>
          <w:tcPr>
            <w:tcW w:w="700" w:type="dxa"/>
          </w:tcPr>
          <w:p>
            <w:pPr>
              <w:pStyle w:val="TableParagraph"/>
              <w:ind w:left="96" w:right="155"/>
              <w:rPr>
                <w:sz w:val="20"/>
              </w:rPr>
            </w:pPr>
            <w:r>
              <w:rPr>
                <w:sz w:val="20"/>
              </w:rPr>
              <w:t>1978</w:t>
            </w:r>
          </w:p>
        </w:tc>
        <w:tc>
          <w:tcPr>
            <w:tcW w:w="1366" w:type="dxa"/>
          </w:tcPr>
          <w:p>
            <w:pPr>
              <w:pStyle w:val="TableParagraph"/>
              <w:ind w:left="155" w:right="156"/>
              <w:rPr>
                <w:sz w:val="20"/>
              </w:rPr>
            </w:pPr>
            <w:r>
              <w:rPr>
                <w:sz w:val="20"/>
              </w:rPr>
              <w:t>747</w:t>
            </w:r>
          </w:p>
        </w:tc>
        <w:tc>
          <w:tcPr>
            <w:tcW w:w="1606" w:type="dxa"/>
          </w:tcPr>
          <w:p>
            <w:pPr>
              <w:pStyle w:val="TableParagraph"/>
              <w:ind w:left="0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367" w:type="dxa"/>
          </w:tcPr>
          <w:p>
            <w:pPr>
              <w:pStyle w:val="TableParagraph"/>
              <w:ind w:left="0" w:right="1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545" w:type="dxa"/>
          </w:tcPr>
          <w:p>
            <w:pPr>
              <w:pStyle w:val="TableParagraph"/>
              <w:ind w:left="57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</w:tr>
      <w:tr>
        <w:trPr>
          <w:trHeight w:val="239" w:hRule="atLeast"/>
        </w:trPr>
        <w:tc>
          <w:tcPr>
            <w:tcW w:w="700" w:type="dxa"/>
          </w:tcPr>
          <w:p>
            <w:pPr>
              <w:pStyle w:val="TableParagraph"/>
              <w:ind w:left="96" w:right="155"/>
              <w:rPr>
                <w:sz w:val="20"/>
              </w:rPr>
            </w:pPr>
            <w:r>
              <w:rPr>
                <w:sz w:val="20"/>
              </w:rPr>
              <w:t>1979</w:t>
            </w:r>
          </w:p>
        </w:tc>
        <w:tc>
          <w:tcPr>
            <w:tcW w:w="1366" w:type="dxa"/>
          </w:tcPr>
          <w:p>
            <w:pPr>
              <w:pStyle w:val="TableParagraph"/>
              <w:ind w:left="0" w:right="1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606" w:type="dxa"/>
          </w:tcPr>
          <w:p>
            <w:pPr>
              <w:pStyle w:val="TableParagraph"/>
              <w:ind w:left="0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367" w:type="dxa"/>
          </w:tcPr>
          <w:p>
            <w:pPr>
              <w:pStyle w:val="TableParagraph"/>
              <w:ind w:left="0" w:right="1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545" w:type="dxa"/>
          </w:tcPr>
          <w:p>
            <w:pPr>
              <w:pStyle w:val="TableParagraph"/>
              <w:ind w:left="57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</w:tr>
      <w:tr>
        <w:trPr>
          <w:trHeight w:val="239" w:hRule="atLeast"/>
        </w:trPr>
        <w:tc>
          <w:tcPr>
            <w:tcW w:w="700" w:type="dxa"/>
          </w:tcPr>
          <w:p>
            <w:pPr>
              <w:pStyle w:val="TableParagraph"/>
              <w:ind w:left="96" w:right="155"/>
              <w:rPr>
                <w:sz w:val="20"/>
              </w:rPr>
            </w:pPr>
            <w:r>
              <w:rPr>
                <w:sz w:val="20"/>
              </w:rPr>
              <w:t>1980</w:t>
            </w:r>
          </w:p>
        </w:tc>
        <w:tc>
          <w:tcPr>
            <w:tcW w:w="1366" w:type="dxa"/>
          </w:tcPr>
          <w:p>
            <w:pPr>
              <w:pStyle w:val="TableParagraph"/>
              <w:ind w:left="0" w:right="1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606" w:type="dxa"/>
          </w:tcPr>
          <w:p>
            <w:pPr>
              <w:pStyle w:val="TableParagraph"/>
              <w:ind w:left="633" w:right="633"/>
              <w:rPr>
                <w:sz w:val="20"/>
              </w:rPr>
            </w:pPr>
            <w:r>
              <w:rPr>
                <w:sz w:val="20"/>
              </w:rPr>
              <w:t>562</w:t>
            </w:r>
          </w:p>
        </w:tc>
        <w:tc>
          <w:tcPr>
            <w:tcW w:w="1367" w:type="dxa"/>
          </w:tcPr>
          <w:p>
            <w:pPr>
              <w:pStyle w:val="TableParagraph"/>
              <w:ind w:left="0" w:right="1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545" w:type="dxa"/>
          </w:tcPr>
          <w:p>
            <w:pPr>
              <w:pStyle w:val="TableParagraph"/>
              <w:ind w:left="631" w:right="574"/>
              <w:rPr>
                <w:sz w:val="20"/>
              </w:rPr>
            </w:pPr>
            <w:r>
              <w:rPr>
                <w:sz w:val="20"/>
              </w:rPr>
              <w:t>265</w:t>
            </w:r>
          </w:p>
        </w:tc>
      </w:tr>
      <w:tr>
        <w:trPr>
          <w:trHeight w:val="239" w:hRule="atLeast"/>
        </w:trPr>
        <w:tc>
          <w:tcPr>
            <w:tcW w:w="700" w:type="dxa"/>
          </w:tcPr>
          <w:p>
            <w:pPr>
              <w:pStyle w:val="TableParagraph"/>
              <w:ind w:left="96" w:right="155"/>
              <w:rPr>
                <w:sz w:val="20"/>
              </w:rPr>
            </w:pPr>
            <w:r>
              <w:rPr>
                <w:sz w:val="20"/>
              </w:rPr>
              <w:t>1981</w:t>
            </w:r>
          </w:p>
        </w:tc>
        <w:tc>
          <w:tcPr>
            <w:tcW w:w="1366" w:type="dxa"/>
          </w:tcPr>
          <w:p>
            <w:pPr>
              <w:pStyle w:val="TableParagraph"/>
              <w:ind w:left="0" w:right="1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606" w:type="dxa"/>
          </w:tcPr>
          <w:p>
            <w:pPr>
              <w:pStyle w:val="TableParagraph"/>
              <w:ind w:left="633" w:right="633"/>
              <w:rPr>
                <w:sz w:val="20"/>
              </w:rPr>
            </w:pPr>
            <w:r>
              <w:rPr>
                <w:sz w:val="20"/>
              </w:rPr>
              <w:t>429</w:t>
            </w:r>
          </w:p>
        </w:tc>
        <w:tc>
          <w:tcPr>
            <w:tcW w:w="1367" w:type="dxa"/>
          </w:tcPr>
          <w:p>
            <w:pPr>
              <w:pStyle w:val="TableParagraph"/>
              <w:ind w:left="0" w:right="1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545" w:type="dxa"/>
          </w:tcPr>
          <w:p>
            <w:pPr>
              <w:pStyle w:val="TableParagraph"/>
              <w:ind w:left="631" w:right="574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</w:tr>
      <w:tr>
        <w:trPr>
          <w:trHeight w:val="239" w:hRule="atLeast"/>
        </w:trPr>
        <w:tc>
          <w:tcPr>
            <w:tcW w:w="700" w:type="dxa"/>
          </w:tcPr>
          <w:p>
            <w:pPr>
              <w:pStyle w:val="TableParagraph"/>
              <w:ind w:left="96" w:right="155"/>
              <w:rPr>
                <w:sz w:val="20"/>
              </w:rPr>
            </w:pPr>
            <w:r>
              <w:rPr>
                <w:sz w:val="20"/>
              </w:rPr>
              <w:t>1982</w:t>
            </w:r>
          </w:p>
        </w:tc>
        <w:tc>
          <w:tcPr>
            <w:tcW w:w="1366" w:type="dxa"/>
          </w:tcPr>
          <w:p>
            <w:pPr>
              <w:pStyle w:val="TableParagraph"/>
              <w:ind w:left="0" w:right="1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606" w:type="dxa"/>
          </w:tcPr>
          <w:p>
            <w:pPr>
              <w:pStyle w:val="TableParagraph"/>
              <w:ind w:left="633" w:right="633"/>
              <w:rPr>
                <w:sz w:val="20"/>
              </w:rPr>
            </w:pPr>
            <w:r>
              <w:rPr>
                <w:sz w:val="20"/>
              </w:rPr>
              <w:t>491</w:t>
            </w:r>
          </w:p>
        </w:tc>
        <w:tc>
          <w:tcPr>
            <w:tcW w:w="1367" w:type="dxa"/>
          </w:tcPr>
          <w:p>
            <w:pPr>
              <w:pStyle w:val="TableParagraph"/>
              <w:ind w:left="0" w:right="1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545" w:type="dxa"/>
          </w:tcPr>
          <w:p>
            <w:pPr>
              <w:pStyle w:val="TableParagraph"/>
              <w:ind w:left="631" w:right="574"/>
              <w:rPr>
                <w:sz w:val="20"/>
              </w:rPr>
            </w:pPr>
            <w:r>
              <w:rPr>
                <w:sz w:val="20"/>
              </w:rPr>
              <w:t>178</w:t>
            </w:r>
          </w:p>
        </w:tc>
      </w:tr>
      <w:tr>
        <w:trPr>
          <w:trHeight w:val="239" w:hRule="atLeast"/>
        </w:trPr>
        <w:tc>
          <w:tcPr>
            <w:tcW w:w="700" w:type="dxa"/>
          </w:tcPr>
          <w:p>
            <w:pPr>
              <w:pStyle w:val="TableParagraph"/>
              <w:ind w:left="96" w:right="155"/>
              <w:rPr>
                <w:sz w:val="20"/>
              </w:rPr>
            </w:pPr>
            <w:r>
              <w:rPr>
                <w:sz w:val="20"/>
              </w:rPr>
              <w:t>1983</w:t>
            </w:r>
          </w:p>
        </w:tc>
        <w:tc>
          <w:tcPr>
            <w:tcW w:w="1366" w:type="dxa"/>
          </w:tcPr>
          <w:p>
            <w:pPr>
              <w:pStyle w:val="TableParagraph"/>
              <w:ind w:left="0" w:right="1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606" w:type="dxa"/>
          </w:tcPr>
          <w:p>
            <w:pPr>
              <w:pStyle w:val="TableParagraph"/>
              <w:ind w:left="633" w:right="633"/>
              <w:rPr>
                <w:sz w:val="20"/>
              </w:rPr>
            </w:pPr>
            <w:r>
              <w:rPr>
                <w:sz w:val="20"/>
              </w:rPr>
              <w:t>384</w:t>
            </w:r>
          </w:p>
        </w:tc>
        <w:tc>
          <w:tcPr>
            <w:tcW w:w="1367" w:type="dxa"/>
          </w:tcPr>
          <w:p>
            <w:pPr>
              <w:pStyle w:val="TableParagraph"/>
              <w:ind w:left="0" w:right="1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545" w:type="dxa"/>
          </w:tcPr>
          <w:p>
            <w:pPr>
              <w:pStyle w:val="TableParagraph"/>
              <w:ind w:left="631" w:right="574"/>
              <w:rPr>
                <w:sz w:val="20"/>
              </w:rPr>
            </w:pPr>
            <w:r>
              <w:rPr>
                <w:sz w:val="20"/>
              </w:rPr>
              <w:t>130</w:t>
            </w:r>
          </w:p>
        </w:tc>
      </w:tr>
      <w:tr>
        <w:trPr>
          <w:trHeight w:val="239" w:hRule="atLeast"/>
        </w:trPr>
        <w:tc>
          <w:tcPr>
            <w:tcW w:w="700" w:type="dxa"/>
          </w:tcPr>
          <w:p>
            <w:pPr>
              <w:pStyle w:val="TableParagraph"/>
              <w:ind w:left="96" w:right="155"/>
              <w:rPr>
                <w:sz w:val="20"/>
              </w:rPr>
            </w:pPr>
            <w:r>
              <w:rPr>
                <w:sz w:val="20"/>
              </w:rPr>
              <w:t>1984</w:t>
            </w:r>
          </w:p>
        </w:tc>
        <w:tc>
          <w:tcPr>
            <w:tcW w:w="1366" w:type="dxa"/>
          </w:tcPr>
          <w:p>
            <w:pPr>
              <w:pStyle w:val="TableParagraph"/>
              <w:ind w:left="0" w:right="1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606" w:type="dxa"/>
          </w:tcPr>
          <w:p>
            <w:pPr>
              <w:pStyle w:val="TableParagraph"/>
              <w:ind w:left="633" w:right="633"/>
              <w:rPr>
                <w:sz w:val="20"/>
              </w:rPr>
            </w:pPr>
            <w:r>
              <w:rPr>
                <w:sz w:val="20"/>
              </w:rPr>
              <w:t>460</w:t>
            </w:r>
          </w:p>
        </w:tc>
        <w:tc>
          <w:tcPr>
            <w:tcW w:w="1367" w:type="dxa"/>
          </w:tcPr>
          <w:p>
            <w:pPr>
              <w:pStyle w:val="TableParagraph"/>
              <w:ind w:left="0" w:right="1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545" w:type="dxa"/>
          </w:tcPr>
          <w:p>
            <w:pPr>
              <w:pStyle w:val="TableParagraph"/>
              <w:ind w:left="631" w:right="574"/>
              <w:rPr>
                <w:sz w:val="20"/>
              </w:rPr>
            </w:pPr>
            <w:r>
              <w:rPr>
                <w:sz w:val="20"/>
              </w:rPr>
              <w:t>102</w:t>
            </w:r>
          </w:p>
        </w:tc>
      </w:tr>
      <w:tr>
        <w:trPr>
          <w:trHeight w:val="239" w:hRule="atLeast"/>
        </w:trPr>
        <w:tc>
          <w:tcPr>
            <w:tcW w:w="700" w:type="dxa"/>
          </w:tcPr>
          <w:p>
            <w:pPr>
              <w:pStyle w:val="TableParagraph"/>
              <w:ind w:left="96" w:right="155"/>
              <w:rPr>
                <w:sz w:val="20"/>
              </w:rPr>
            </w:pPr>
            <w:r>
              <w:rPr>
                <w:sz w:val="20"/>
              </w:rPr>
              <w:t>1985</w:t>
            </w:r>
          </w:p>
        </w:tc>
        <w:tc>
          <w:tcPr>
            <w:tcW w:w="1366" w:type="dxa"/>
          </w:tcPr>
          <w:p>
            <w:pPr>
              <w:pStyle w:val="TableParagraph"/>
              <w:ind w:left="0" w:right="1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606" w:type="dxa"/>
          </w:tcPr>
          <w:p>
            <w:pPr>
              <w:pStyle w:val="TableParagraph"/>
              <w:ind w:left="633" w:right="633"/>
              <w:rPr>
                <w:sz w:val="20"/>
              </w:rPr>
            </w:pPr>
            <w:r>
              <w:rPr>
                <w:sz w:val="20"/>
              </w:rPr>
              <w:t>587</w:t>
            </w:r>
          </w:p>
        </w:tc>
        <w:tc>
          <w:tcPr>
            <w:tcW w:w="1367" w:type="dxa"/>
          </w:tcPr>
          <w:p>
            <w:pPr>
              <w:pStyle w:val="TableParagraph"/>
              <w:ind w:left="0" w:right="1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545" w:type="dxa"/>
          </w:tcPr>
          <w:p>
            <w:pPr>
              <w:pStyle w:val="TableParagraph"/>
              <w:ind w:left="631" w:right="574"/>
              <w:rPr>
                <w:sz w:val="20"/>
              </w:rPr>
            </w:pPr>
            <w:r>
              <w:rPr>
                <w:sz w:val="20"/>
              </w:rPr>
              <w:t>125</w:t>
            </w:r>
          </w:p>
        </w:tc>
      </w:tr>
      <w:tr>
        <w:trPr>
          <w:trHeight w:val="239" w:hRule="atLeast"/>
        </w:trPr>
        <w:tc>
          <w:tcPr>
            <w:tcW w:w="700" w:type="dxa"/>
          </w:tcPr>
          <w:p>
            <w:pPr>
              <w:pStyle w:val="TableParagraph"/>
              <w:ind w:left="96" w:right="155"/>
              <w:rPr>
                <w:sz w:val="20"/>
              </w:rPr>
            </w:pPr>
            <w:r>
              <w:rPr>
                <w:sz w:val="20"/>
              </w:rPr>
              <w:t>1986</w:t>
            </w:r>
          </w:p>
        </w:tc>
        <w:tc>
          <w:tcPr>
            <w:tcW w:w="1366" w:type="dxa"/>
          </w:tcPr>
          <w:p>
            <w:pPr>
              <w:pStyle w:val="TableParagraph"/>
              <w:ind w:left="155" w:right="156"/>
              <w:rPr>
                <w:sz w:val="20"/>
              </w:rPr>
            </w:pPr>
            <w:r>
              <w:rPr>
                <w:sz w:val="20"/>
              </w:rPr>
              <w:t>342</w:t>
            </w:r>
          </w:p>
        </w:tc>
        <w:tc>
          <w:tcPr>
            <w:tcW w:w="1606" w:type="dxa"/>
          </w:tcPr>
          <w:p>
            <w:pPr>
              <w:pStyle w:val="TableParagraph"/>
              <w:ind w:left="633" w:right="633"/>
              <w:rPr>
                <w:sz w:val="20"/>
              </w:rPr>
            </w:pPr>
            <w:r>
              <w:rPr>
                <w:sz w:val="20"/>
              </w:rPr>
              <w:t>591</w:t>
            </w:r>
          </w:p>
        </w:tc>
        <w:tc>
          <w:tcPr>
            <w:tcW w:w="1367" w:type="dxa"/>
          </w:tcPr>
          <w:p>
            <w:pPr>
              <w:pStyle w:val="TableParagraph"/>
              <w:ind w:left="0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545" w:type="dxa"/>
          </w:tcPr>
          <w:p>
            <w:pPr>
              <w:pStyle w:val="TableParagraph"/>
              <w:ind w:left="631" w:right="574"/>
              <w:rPr>
                <w:sz w:val="20"/>
              </w:rPr>
            </w:pPr>
            <w:r>
              <w:rPr>
                <w:sz w:val="20"/>
              </w:rPr>
              <w:t>82</w:t>
            </w:r>
          </w:p>
        </w:tc>
      </w:tr>
      <w:tr>
        <w:trPr>
          <w:trHeight w:val="239" w:hRule="atLeast"/>
        </w:trPr>
        <w:tc>
          <w:tcPr>
            <w:tcW w:w="700" w:type="dxa"/>
          </w:tcPr>
          <w:p>
            <w:pPr>
              <w:pStyle w:val="TableParagraph"/>
              <w:ind w:left="96" w:right="155"/>
              <w:rPr>
                <w:sz w:val="20"/>
              </w:rPr>
            </w:pPr>
            <w:r>
              <w:rPr>
                <w:sz w:val="20"/>
              </w:rPr>
              <w:t>1987</w:t>
            </w:r>
          </w:p>
        </w:tc>
        <w:tc>
          <w:tcPr>
            <w:tcW w:w="1366" w:type="dxa"/>
          </w:tcPr>
          <w:p>
            <w:pPr>
              <w:pStyle w:val="TableParagraph"/>
              <w:ind w:left="155" w:right="156"/>
              <w:rPr>
                <w:sz w:val="20"/>
              </w:rPr>
            </w:pPr>
            <w:r>
              <w:rPr>
                <w:sz w:val="20"/>
              </w:rPr>
              <w:t>907</w:t>
            </w:r>
          </w:p>
        </w:tc>
        <w:tc>
          <w:tcPr>
            <w:tcW w:w="1606" w:type="dxa"/>
          </w:tcPr>
          <w:p>
            <w:pPr>
              <w:pStyle w:val="TableParagraph"/>
              <w:ind w:left="633" w:right="633"/>
              <w:rPr>
                <w:sz w:val="20"/>
              </w:rPr>
            </w:pPr>
            <w:r>
              <w:rPr>
                <w:sz w:val="20"/>
              </w:rPr>
              <w:t>201</w:t>
            </w:r>
          </w:p>
        </w:tc>
        <w:tc>
          <w:tcPr>
            <w:tcW w:w="1367" w:type="dxa"/>
          </w:tcPr>
          <w:p>
            <w:pPr>
              <w:pStyle w:val="TableParagraph"/>
              <w:ind w:left="155" w:right="156"/>
              <w:rPr>
                <w:sz w:val="20"/>
              </w:rPr>
            </w:pPr>
            <w:r>
              <w:rPr>
                <w:sz w:val="20"/>
              </w:rPr>
              <w:t>26</w:t>
            </w:r>
          </w:p>
        </w:tc>
        <w:tc>
          <w:tcPr>
            <w:tcW w:w="1545" w:type="dxa"/>
          </w:tcPr>
          <w:p>
            <w:pPr>
              <w:pStyle w:val="TableParagraph"/>
              <w:ind w:left="57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</w:tr>
      <w:tr>
        <w:trPr>
          <w:trHeight w:val="239" w:hRule="atLeast"/>
        </w:trPr>
        <w:tc>
          <w:tcPr>
            <w:tcW w:w="700" w:type="dxa"/>
          </w:tcPr>
          <w:p>
            <w:pPr>
              <w:pStyle w:val="TableParagraph"/>
              <w:ind w:left="96" w:right="155"/>
              <w:rPr>
                <w:sz w:val="20"/>
              </w:rPr>
            </w:pPr>
            <w:r>
              <w:rPr>
                <w:sz w:val="20"/>
              </w:rPr>
              <w:t>1988</w:t>
            </w:r>
          </w:p>
        </w:tc>
        <w:tc>
          <w:tcPr>
            <w:tcW w:w="1366" w:type="dxa"/>
          </w:tcPr>
          <w:p>
            <w:pPr>
              <w:pStyle w:val="TableParagraph"/>
              <w:ind w:left="155" w:right="156"/>
              <w:rPr>
                <w:sz w:val="20"/>
              </w:rPr>
            </w:pPr>
            <w:r>
              <w:rPr>
                <w:sz w:val="20"/>
              </w:rPr>
              <w:t>510</w:t>
            </w:r>
          </w:p>
        </w:tc>
        <w:tc>
          <w:tcPr>
            <w:tcW w:w="1606" w:type="dxa"/>
          </w:tcPr>
          <w:p>
            <w:pPr>
              <w:pStyle w:val="TableParagraph"/>
              <w:ind w:left="633" w:right="633"/>
              <w:rPr>
                <w:sz w:val="20"/>
              </w:rPr>
            </w:pPr>
            <w:r>
              <w:rPr>
                <w:sz w:val="20"/>
              </w:rPr>
              <w:t>252</w:t>
            </w:r>
          </w:p>
        </w:tc>
        <w:tc>
          <w:tcPr>
            <w:tcW w:w="1367" w:type="dxa"/>
          </w:tcPr>
          <w:p>
            <w:pPr>
              <w:pStyle w:val="TableParagraph"/>
              <w:ind w:left="155" w:right="156"/>
              <w:rPr>
                <w:sz w:val="20"/>
              </w:rPr>
            </w:pPr>
            <w:r>
              <w:rPr>
                <w:sz w:val="20"/>
              </w:rPr>
              <w:t>551</w:t>
            </w:r>
          </w:p>
        </w:tc>
        <w:tc>
          <w:tcPr>
            <w:tcW w:w="1545" w:type="dxa"/>
          </w:tcPr>
          <w:p>
            <w:pPr>
              <w:pStyle w:val="TableParagraph"/>
              <w:ind w:left="631" w:right="574"/>
              <w:rPr>
                <w:sz w:val="20"/>
              </w:rPr>
            </w:pPr>
            <w:r>
              <w:rPr>
                <w:sz w:val="20"/>
              </w:rPr>
              <w:t>31</w:t>
            </w:r>
          </w:p>
        </w:tc>
      </w:tr>
      <w:tr>
        <w:trPr>
          <w:trHeight w:val="239" w:hRule="atLeast"/>
        </w:trPr>
        <w:tc>
          <w:tcPr>
            <w:tcW w:w="700" w:type="dxa"/>
          </w:tcPr>
          <w:p>
            <w:pPr>
              <w:pStyle w:val="TableParagraph"/>
              <w:ind w:left="96" w:right="155"/>
              <w:rPr>
                <w:sz w:val="20"/>
              </w:rPr>
            </w:pPr>
            <w:r>
              <w:rPr>
                <w:sz w:val="20"/>
              </w:rPr>
              <w:t>1989</w:t>
            </w:r>
          </w:p>
        </w:tc>
        <w:tc>
          <w:tcPr>
            <w:tcW w:w="1366" w:type="dxa"/>
          </w:tcPr>
          <w:p>
            <w:pPr>
              <w:pStyle w:val="TableParagraph"/>
              <w:ind w:left="155" w:right="156"/>
              <w:rPr>
                <w:sz w:val="20"/>
              </w:rPr>
            </w:pPr>
            <w:r>
              <w:rPr>
                <w:sz w:val="20"/>
              </w:rPr>
              <w:t>960</w:t>
            </w:r>
          </w:p>
        </w:tc>
        <w:tc>
          <w:tcPr>
            <w:tcW w:w="1606" w:type="dxa"/>
          </w:tcPr>
          <w:p>
            <w:pPr>
              <w:pStyle w:val="TableParagraph"/>
              <w:ind w:left="633" w:right="633"/>
              <w:rPr>
                <w:sz w:val="20"/>
              </w:rPr>
            </w:pPr>
            <w:r>
              <w:rPr>
                <w:sz w:val="20"/>
              </w:rPr>
              <w:t>245</w:t>
            </w:r>
          </w:p>
        </w:tc>
        <w:tc>
          <w:tcPr>
            <w:tcW w:w="1367" w:type="dxa"/>
          </w:tcPr>
          <w:p>
            <w:pPr>
              <w:pStyle w:val="TableParagraph"/>
              <w:ind w:left="155" w:right="156"/>
              <w:rPr>
                <w:sz w:val="20"/>
              </w:rPr>
            </w:pPr>
            <w:r>
              <w:rPr>
                <w:sz w:val="20"/>
              </w:rPr>
              <w:t>824</w:t>
            </w:r>
          </w:p>
        </w:tc>
        <w:tc>
          <w:tcPr>
            <w:tcW w:w="1545" w:type="dxa"/>
          </w:tcPr>
          <w:p>
            <w:pPr>
              <w:pStyle w:val="TableParagraph"/>
              <w:ind w:left="631" w:right="574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</w:tr>
      <w:tr>
        <w:trPr>
          <w:trHeight w:val="239" w:hRule="atLeast"/>
        </w:trPr>
        <w:tc>
          <w:tcPr>
            <w:tcW w:w="700" w:type="dxa"/>
          </w:tcPr>
          <w:p>
            <w:pPr>
              <w:pStyle w:val="TableParagraph"/>
              <w:ind w:left="96" w:right="155"/>
              <w:rPr>
                <w:sz w:val="20"/>
              </w:rPr>
            </w:pPr>
            <w:r>
              <w:rPr>
                <w:sz w:val="20"/>
              </w:rPr>
              <w:t>1990</w:t>
            </w:r>
          </w:p>
        </w:tc>
        <w:tc>
          <w:tcPr>
            <w:tcW w:w="1366" w:type="dxa"/>
          </w:tcPr>
          <w:p>
            <w:pPr>
              <w:pStyle w:val="TableParagraph"/>
              <w:ind w:left="0" w:right="1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606" w:type="dxa"/>
          </w:tcPr>
          <w:p>
            <w:pPr>
              <w:pStyle w:val="TableParagraph"/>
              <w:ind w:left="0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367" w:type="dxa"/>
          </w:tcPr>
          <w:p>
            <w:pPr>
              <w:pStyle w:val="TableParagraph"/>
              <w:ind w:left="156" w:right="156"/>
              <w:rPr>
                <w:sz w:val="20"/>
              </w:rPr>
            </w:pPr>
            <w:r>
              <w:rPr>
                <w:sz w:val="20"/>
              </w:rPr>
              <w:t>378</w:t>
            </w:r>
          </w:p>
        </w:tc>
        <w:tc>
          <w:tcPr>
            <w:tcW w:w="1545" w:type="dxa"/>
          </w:tcPr>
          <w:p>
            <w:pPr>
              <w:pStyle w:val="TableParagraph"/>
              <w:ind w:left="57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</w:tr>
      <w:tr>
        <w:trPr>
          <w:trHeight w:val="239" w:hRule="atLeast"/>
        </w:trPr>
        <w:tc>
          <w:tcPr>
            <w:tcW w:w="700" w:type="dxa"/>
          </w:tcPr>
          <w:p>
            <w:pPr>
              <w:pStyle w:val="TableParagraph"/>
              <w:ind w:left="96" w:right="155"/>
              <w:rPr>
                <w:sz w:val="20"/>
              </w:rPr>
            </w:pPr>
            <w:r>
              <w:rPr>
                <w:sz w:val="20"/>
              </w:rPr>
              <w:t>1991</w:t>
            </w:r>
          </w:p>
        </w:tc>
        <w:tc>
          <w:tcPr>
            <w:tcW w:w="1366" w:type="dxa"/>
          </w:tcPr>
          <w:p>
            <w:pPr>
              <w:pStyle w:val="TableParagraph"/>
              <w:ind w:left="0" w:right="1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606" w:type="dxa"/>
          </w:tcPr>
          <w:p>
            <w:pPr>
              <w:pStyle w:val="TableParagraph"/>
              <w:ind w:left="0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367" w:type="dxa"/>
          </w:tcPr>
          <w:p>
            <w:pPr>
              <w:pStyle w:val="TableParagraph"/>
              <w:ind w:left="156" w:right="156"/>
              <w:rPr>
                <w:sz w:val="20"/>
              </w:rPr>
            </w:pPr>
            <w:r>
              <w:rPr>
                <w:sz w:val="20"/>
              </w:rPr>
              <w:t>272</w:t>
            </w:r>
          </w:p>
        </w:tc>
        <w:tc>
          <w:tcPr>
            <w:tcW w:w="1545" w:type="dxa"/>
          </w:tcPr>
          <w:p>
            <w:pPr>
              <w:pStyle w:val="TableParagraph"/>
              <w:ind w:left="57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</w:tr>
      <w:tr>
        <w:trPr>
          <w:trHeight w:val="239" w:hRule="atLeast"/>
        </w:trPr>
        <w:tc>
          <w:tcPr>
            <w:tcW w:w="700" w:type="dxa"/>
          </w:tcPr>
          <w:p>
            <w:pPr>
              <w:pStyle w:val="TableParagraph"/>
              <w:ind w:left="96" w:right="155"/>
              <w:rPr>
                <w:sz w:val="20"/>
              </w:rPr>
            </w:pPr>
            <w:r>
              <w:rPr>
                <w:sz w:val="20"/>
              </w:rPr>
              <w:t>1992</w:t>
            </w:r>
          </w:p>
        </w:tc>
        <w:tc>
          <w:tcPr>
            <w:tcW w:w="1366" w:type="dxa"/>
          </w:tcPr>
          <w:p>
            <w:pPr>
              <w:pStyle w:val="TableParagraph"/>
              <w:ind w:left="0" w:right="1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606" w:type="dxa"/>
          </w:tcPr>
          <w:p>
            <w:pPr>
              <w:pStyle w:val="TableParagraph"/>
              <w:ind w:left="0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367" w:type="dxa"/>
          </w:tcPr>
          <w:p>
            <w:pPr>
              <w:pStyle w:val="TableParagraph"/>
              <w:ind w:left="156" w:right="156"/>
              <w:rPr>
                <w:sz w:val="20"/>
              </w:rPr>
            </w:pPr>
            <w:r>
              <w:rPr>
                <w:sz w:val="20"/>
              </w:rPr>
              <w:t>735</w:t>
            </w:r>
          </w:p>
        </w:tc>
        <w:tc>
          <w:tcPr>
            <w:tcW w:w="1545" w:type="dxa"/>
          </w:tcPr>
          <w:p>
            <w:pPr>
              <w:pStyle w:val="TableParagraph"/>
              <w:ind w:left="57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</w:tr>
      <w:tr>
        <w:trPr>
          <w:trHeight w:val="239" w:hRule="atLeast"/>
        </w:trPr>
        <w:tc>
          <w:tcPr>
            <w:tcW w:w="700" w:type="dxa"/>
          </w:tcPr>
          <w:p>
            <w:pPr>
              <w:pStyle w:val="TableParagraph"/>
              <w:ind w:left="96" w:right="155"/>
              <w:rPr>
                <w:sz w:val="20"/>
              </w:rPr>
            </w:pPr>
            <w:r>
              <w:rPr>
                <w:sz w:val="20"/>
              </w:rPr>
              <w:t>1993</w:t>
            </w:r>
          </w:p>
        </w:tc>
        <w:tc>
          <w:tcPr>
            <w:tcW w:w="1366" w:type="dxa"/>
          </w:tcPr>
          <w:p>
            <w:pPr>
              <w:pStyle w:val="TableParagraph"/>
              <w:ind w:left="0" w:right="1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606" w:type="dxa"/>
          </w:tcPr>
          <w:p>
            <w:pPr>
              <w:pStyle w:val="TableParagraph"/>
              <w:ind w:left="633" w:right="633"/>
              <w:rPr>
                <w:sz w:val="20"/>
              </w:rPr>
            </w:pPr>
            <w:r>
              <w:rPr>
                <w:sz w:val="20"/>
              </w:rPr>
              <w:t>480</w:t>
            </w:r>
          </w:p>
        </w:tc>
        <w:tc>
          <w:tcPr>
            <w:tcW w:w="1367" w:type="dxa"/>
          </w:tcPr>
          <w:p>
            <w:pPr>
              <w:pStyle w:val="TableParagraph"/>
              <w:ind w:left="154" w:right="156"/>
              <w:rPr>
                <w:sz w:val="20"/>
              </w:rPr>
            </w:pPr>
            <w:r>
              <w:rPr>
                <w:sz w:val="20"/>
              </w:rPr>
              <w:t>977</w:t>
            </w:r>
          </w:p>
        </w:tc>
        <w:tc>
          <w:tcPr>
            <w:tcW w:w="1545" w:type="dxa"/>
          </w:tcPr>
          <w:p>
            <w:pPr>
              <w:pStyle w:val="TableParagraph"/>
              <w:ind w:left="631" w:right="574"/>
              <w:rPr>
                <w:sz w:val="20"/>
              </w:rPr>
            </w:pPr>
            <w:r>
              <w:rPr>
                <w:sz w:val="20"/>
              </w:rPr>
              <w:t>38</w:t>
            </w:r>
          </w:p>
        </w:tc>
      </w:tr>
      <w:tr>
        <w:trPr>
          <w:trHeight w:val="239" w:hRule="atLeast"/>
        </w:trPr>
        <w:tc>
          <w:tcPr>
            <w:tcW w:w="700" w:type="dxa"/>
          </w:tcPr>
          <w:p>
            <w:pPr>
              <w:pStyle w:val="TableParagraph"/>
              <w:ind w:left="96" w:right="155"/>
              <w:rPr>
                <w:sz w:val="20"/>
              </w:rPr>
            </w:pPr>
            <w:r>
              <w:rPr>
                <w:sz w:val="20"/>
              </w:rPr>
              <w:t>1994</w:t>
            </w:r>
          </w:p>
        </w:tc>
        <w:tc>
          <w:tcPr>
            <w:tcW w:w="1366" w:type="dxa"/>
          </w:tcPr>
          <w:p>
            <w:pPr>
              <w:pStyle w:val="TableParagraph"/>
              <w:ind w:left="0" w:right="1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606" w:type="dxa"/>
          </w:tcPr>
          <w:p>
            <w:pPr>
              <w:pStyle w:val="TableParagraph"/>
              <w:ind w:left="633" w:right="633"/>
              <w:rPr>
                <w:sz w:val="20"/>
              </w:rPr>
            </w:pPr>
            <w:r>
              <w:rPr>
                <w:sz w:val="20"/>
              </w:rPr>
              <w:t>414</w:t>
            </w:r>
          </w:p>
        </w:tc>
        <w:tc>
          <w:tcPr>
            <w:tcW w:w="1367" w:type="dxa"/>
          </w:tcPr>
          <w:p>
            <w:pPr>
              <w:pStyle w:val="TableParagraph"/>
              <w:ind w:left="154" w:right="156"/>
              <w:rPr>
                <w:sz w:val="20"/>
              </w:rPr>
            </w:pPr>
            <w:r>
              <w:rPr>
                <w:sz w:val="20"/>
              </w:rPr>
              <w:t>530</w:t>
            </w:r>
          </w:p>
        </w:tc>
        <w:tc>
          <w:tcPr>
            <w:tcW w:w="1545" w:type="dxa"/>
          </w:tcPr>
          <w:p>
            <w:pPr>
              <w:pStyle w:val="TableParagraph"/>
              <w:ind w:left="631" w:right="574"/>
              <w:rPr>
                <w:sz w:val="20"/>
              </w:rPr>
            </w:pPr>
            <w:r>
              <w:rPr>
                <w:sz w:val="20"/>
              </w:rPr>
              <w:t>69</w:t>
            </w:r>
          </w:p>
        </w:tc>
      </w:tr>
      <w:tr>
        <w:trPr>
          <w:trHeight w:val="239" w:hRule="atLeast"/>
        </w:trPr>
        <w:tc>
          <w:tcPr>
            <w:tcW w:w="700" w:type="dxa"/>
          </w:tcPr>
          <w:p>
            <w:pPr>
              <w:pStyle w:val="TableParagraph"/>
              <w:ind w:left="96" w:right="155"/>
              <w:rPr>
                <w:sz w:val="20"/>
              </w:rPr>
            </w:pPr>
            <w:r>
              <w:rPr>
                <w:sz w:val="20"/>
              </w:rPr>
              <w:t>1995</w:t>
            </w:r>
          </w:p>
        </w:tc>
        <w:tc>
          <w:tcPr>
            <w:tcW w:w="1366" w:type="dxa"/>
          </w:tcPr>
          <w:p>
            <w:pPr>
              <w:pStyle w:val="TableParagraph"/>
              <w:ind w:left="0" w:right="1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606" w:type="dxa"/>
          </w:tcPr>
          <w:p>
            <w:pPr>
              <w:pStyle w:val="TableParagraph"/>
              <w:ind w:left="633" w:right="633"/>
              <w:rPr>
                <w:sz w:val="20"/>
              </w:rPr>
            </w:pPr>
            <w:r>
              <w:rPr>
                <w:sz w:val="20"/>
              </w:rPr>
              <w:t>207</w:t>
            </w:r>
          </w:p>
        </w:tc>
        <w:tc>
          <w:tcPr>
            <w:tcW w:w="1367" w:type="dxa"/>
          </w:tcPr>
          <w:p>
            <w:pPr>
              <w:pStyle w:val="TableParagraph"/>
              <w:ind w:left="154" w:right="156"/>
              <w:rPr>
                <w:sz w:val="20"/>
              </w:rPr>
            </w:pPr>
            <w:r>
              <w:rPr>
                <w:sz w:val="20"/>
              </w:rPr>
              <w:t>728</w:t>
            </w:r>
          </w:p>
        </w:tc>
        <w:tc>
          <w:tcPr>
            <w:tcW w:w="1545" w:type="dxa"/>
          </w:tcPr>
          <w:p>
            <w:pPr>
              <w:pStyle w:val="TableParagraph"/>
              <w:ind w:left="631" w:right="574"/>
              <w:rPr>
                <w:sz w:val="20"/>
              </w:rPr>
            </w:pPr>
            <w:r>
              <w:rPr>
                <w:sz w:val="20"/>
              </w:rPr>
              <w:t>19</w:t>
            </w:r>
          </w:p>
        </w:tc>
      </w:tr>
      <w:tr>
        <w:trPr>
          <w:trHeight w:val="239" w:hRule="atLeast"/>
        </w:trPr>
        <w:tc>
          <w:tcPr>
            <w:tcW w:w="700" w:type="dxa"/>
          </w:tcPr>
          <w:p>
            <w:pPr>
              <w:pStyle w:val="TableParagraph"/>
              <w:ind w:left="96" w:right="155"/>
              <w:rPr>
                <w:sz w:val="20"/>
              </w:rPr>
            </w:pPr>
            <w:r>
              <w:rPr>
                <w:sz w:val="20"/>
              </w:rPr>
              <w:t>1996</w:t>
            </w:r>
          </w:p>
        </w:tc>
        <w:tc>
          <w:tcPr>
            <w:tcW w:w="1366" w:type="dxa"/>
          </w:tcPr>
          <w:p>
            <w:pPr>
              <w:pStyle w:val="TableParagraph"/>
              <w:ind w:left="0" w:right="1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606" w:type="dxa"/>
          </w:tcPr>
          <w:p>
            <w:pPr>
              <w:pStyle w:val="TableParagraph"/>
              <w:ind w:left="633" w:right="633"/>
              <w:rPr>
                <w:sz w:val="20"/>
              </w:rPr>
            </w:pPr>
            <w:r>
              <w:rPr>
                <w:sz w:val="20"/>
              </w:rPr>
              <w:t>428</w:t>
            </w:r>
          </w:p>
        </w:tc>
        <w:tc>
          <w:tcPr>
            <w:tcW w:w="1367" w:type="dxa"/>
          </w:tcPr>
          <w:p>
            <w:pPr>
              <w:pStyle w:val="TableParagraph"/>
              <w:ind w:left="154" w:right="156"/>
              <w:rPr>
                <w:sz w:val="20"/>
              </w:rPr>
            </w:pPr>
            <w:r>
              <w:rPr>
                <w:sz w:val="20"/>
              </w:rPr>
              <w:t>520</w:t>
            </w:r>
          </w:p>
        </w:tc>
        <w:tc>
          <w:tcPr>
            <w:tcW w:w="1545" w:type="dxa"/>
          </w:tcPr>
          <w:p>
            <w:pPr>
              <w:pStyle w:val="TableParagraph"/>
              <w:ind w:left="631" w:right="574"/>
              <w:rPr>
                <w:sz w:val="20"/>
              </w:rPr>
            </w:pPr>
            <w:r>
              <w:rPr>
                <w:sz w:val="20"/>
              </w:rPr>
              <w:t>23</w:t>
            </w:r>
          </w:p>
        </w:tc>
      </w:tr>
      <w:tr>
        <w:trPr>
          <w:trHeight w:val="239" w:hRule="atLeast"/>
        </w:trPr>
        <w:tc>
          <w:tcPr>
            <w:tcW w:w="700" w:type="dxa"/>
          </w:tcPr>
          <w:p>
            <w:pPr>
              <w:pStyle w:val="TableParagraph"/>
              <w:ind w:left="96" w:right="155"/>
              <w:rPr>
                <w:sz w:val="20"/>
              </w:rPr>
            </w:pPr>
            <w:r>
              <w:rPr>
                <w:sz w:val="20"/>
              </w:rPr>
              <w:t>1997</w:t>
            </w:r>
          </w:p>
        </w:tc>
        <w:tc>
          <w:tcPr>
            <w:tcW w:w="1366" w:type="dxa"/>
          </w:tcPr>
          <w:p>
            <w:pPr>
              <w:pStyle w:val="TableParagraph"/>
              <w:ind w:left="0" w:right="1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606" w:type="dxa"/>
          </w:tcPr>
          <w:p>
            <w:pPr>
              <w:pStyle w:val="TableParagraph"/>
              <w:ind w:left="633" w:right="633"/>
              <w:rPr>
                <w:sz w:val="20"/>
              </w:rPr>
            </w:pPr>
            <w:r>
              <w:rPr>
                <w:sz w:val="20"/>
              </w:rPr>
              <w:t>556</w:t>
            </w:r>
          </w:p>
        </w:tc>
        <w:tc>
          <w:tcPr>
            <w:tcW w:w="1367" w:type="dxa"/>
          </w:tcPr>
          <w:p>
            <w:pPr>
              <w:pStyle w:val="TableParagraph"/>
              <w:ind w:left="154" w:right="156"/>
              <w:rPr>
                <w:sz w:val="20"/>
              </w:rPr>
            </w:pPr>
            <w:r>
              <w:rPr>
                <w:sz w:val="20"/>
              </w:rPr>
              <w:t>554</w:t>
            </w:r>
          </w:p>
        </w:tc>
        <w:tc>
          <w:tcPr>
            <w:tcW w:w="1545" w:type="dxa"/>
          </w:tcPr>
          <w:p>
            <w:pPr>
              <w:pStyle w:val="TableParagraph"/>
              <w:ind w:left="57"/>
              <w:rPr>
                <w:sz w:val="20"/>
              </w:rPr>
            </w:pPr>
            <w:r>
              <w:rPr>
                <w:w w:val="99"/>
                <w:sz w:val="20"/>
              </w:rPr>
              <w:t>9</w:t>
            </w:r>
          </w:p>
        </w:tc>
      </w:tr>
      <w:tr>
        <w:trPr>
          <w:trHeight w:val="306" w:hRule="atLeast"/>
        </w:trPr>
        <w:tc>
          <w:tcPr>
            <w:tcW w:w="700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3" w:lineRule="exact"/>
              <w:ind w:left="96" w:right="155"/>
              <w:rPr>
                <w:sz w:val="20"/>
              </w:rPr>
            </w:pPr>
            <w:r>
              <w:rPr>
                <w:sz w:val="20"/>
              </w:rPr>
              <w:t>1998</w:t>
            </w:r>
          </w:p>
        </w:tc>
        <w:tc>
          <w:tcPr>
            <w:tcW w:w="1366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3" w:lineRule="exact"/>
              <w:ind w:left="0" w:right="1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606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3" w:lineRule="exact"/>
              <w:ind w:left="633" w:right="633"/>
              <w:rPr>
                <w:sz w:val="20"/>
              </w:rPr>
            </w:pPr>
            <w:r>
              <w:rPr>
                <w:sz w:val="20"/>
              </w:rPr>
              <w:t>229</w:t>
            </w:r>
          </w:p>
        </w:tc>
        <w:tc>
          <w:tcPr>
            <w:tcW w:w="1367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3" w:lineRule="exact"/>
              <w:ind w:left="154" w:right="156"/>
              <w:rPr>
                <w:sz w:val="20"/>
              </w:rPr>
            </w:pPr>
            <w:r>
              <w:rPr>
                <w:sz w:val="20"/>
              </w:rPr>
              <w:t>252</w:t>
            </w:r>
          </w:p>
        </w:tc>
        <w:tc>
          <w:tcPr>
            <w:tcW w:w="1545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3" w:lineRule="exact"/>
              <w:ind w:left="631" w:right="574"/>
              <w:rPr>
                <w:sz w:val="20"/>
              </w:rPr>
            </w:pPr>
            <w:r>
              <w:rPr>
                <w:sz w:val="20"/>
              </w:rPr>
              <w:t>96</w:t>
            </w:r>
          </w:p>
        </w:tc>
      </w:tr>
    </w:tbl>
    <w:p>
      <w:pPr>
        <w:spacing w:after="0" w:line="263" w:lineRule="exact"/>
        <w:rPr>
          <w:sz w:val="20"/>
        </w:rPr>
        <w:sectPr>
          <w:pgSz w:w="12240" w:h="15840"/>
          <w:pgMar w:header="0" w:footer="867" w:top="1300" w:bottom="1060" w:left="1300" w:right="10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 w:after="1"/>
        <w:rPr>
          <w:sz w:val="17"/>
        </w:rPr>
      </w:pPr>
    </w:p>
    <w:p>
      <w:pPr>
        <w:pStyle w:val="BodyText"/>
        <w:ind w:left="199"/>
      </w:pPr>
      <w:r>
        <w:rPr/>
        <w:drawing>
          <wp:inline distT="0" distB="0" distL="0" distR="0">
            <wp:extent cx="5715952" cy="5758053"/>
            <wp:effectExtent l="0" t="0" r="0" b="0"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952" cy="5758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13" w:lineRule="auto" w:before="138"/>
        <w:ind w:left="134" w:firstLine="5"/>
      </w:pPr>
      <w:r>
        <w:rPr>
          <w:spacing w:val="-1"/>
        </w:rPr>
        <w:t>Figure</w:t>
      </w:r>
      <w:r>
        <w:rPr>
          <w:spacing w:val="-7"/>
        </w:rPr>
        <w:t> </w:t>
      </w:r>
      <w:r>
        <w:rPr>
          <w:spacing w:val="-1"/>
        </w:rPr>
        <w:t>1:</w:t>
      </w:r>
      <w:r>
        <w:rPr>
          <w:spacing w:val="7"/>
        </w:rPr>
        <w:t> </w:t>
      </w:r>
      <w:r>
        <w:rPr>
          <w:spacing w:val="-1"/>
        </w:rPr>
        <w:t>Distribution</w:t>
      </w:r>
      <w:r>
        <w:rPr>
          <w:spacing w:val="-7"/>
        </w:rPr>
        <w:t> </w:t>
      </w:r>
      <w:r>
        <w:rPr>
          <w:spacing w:val="-1"/>
        </w:rPr>
        <w:t>across</w:t>
      </w:r>
      <w:r>
        <w:rPr>
          <w:spacing w:val="-7"/>
        </w:rPr>
        <w:t> </w:t>
      </w:r>
      <w:r>
        <w:rPr>
          <w:spacing w:val="-1"/>
        </w:rPr>
        <w:t>lengths</w:t>
      </w:r>
      <w:r>
        <w:rPr>
          <w:spacing w:val="-7"/>
        </w:rPr>
        <w:t> </w:t>
      </w:r>
      <w:r>
        <w:rPr/>
        <w:t>from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new</w:t>
      </w:r>
      <w:r>
        <w:rPr>
          <w:spacing w:val="-6"/>
        </w:rPr>
        <w:t> </w:t>
      </w:r>
      <w:bookmarkStart w:name="_bookmark1" w:id="6"/>
      <w:bookmarkEnd w:id="6"/>
      <w:r>
        <w:rPr/>
        <w:t>CPFV</w:t>
      </w:r>
      <w:r>
        <w:rPr>
          <w:spacing w:val="-7"/>
        </w:rPr>
        <w:t> </w:t>
      </w:r>
      <w:r>
        <w:rPr/>
        <w:t>data</w:t>
      </w:r>
      <w:r>
        <w:rPr>
          <w:spacing w:val="-7"/>
        </w:rPr>
        <w:t> </w:t>
      </w:r>
      <w:r>
        <w:rPr/>
        <w:t>with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existing</w:t>
      </w:r>
      <w:r>
        <w:rPr>
          <w:spacing w:val="-7"/>
        </w:rPr>
        <w:t> </w:t>
      </w:r>
      <w:r>
        <w:rPr/>
        <w:t>length</w:t>
      </w:r>
      <w:r>
        <w:rPr>
          <w:spacing w:val="-7"/>
        </w:rPr>
        <w:t> </w:t>
      </w:r>
      <w:r>
        <w:rPr/>
        <w:t>data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overlapping</w:t>
      </w:r>
      <w:r>
        <w:rPr>
          <w:spacing w:val="-47"/>
        </w:rPr>
        <w:t> </w:t>
      </w:r>
      <w:r>
        <w:rPr/>
        <w:t>years</w:t>
      </w:r>
      <w:r>
        <w:rPr>
          <w:spacing w:val="13"/>
        </w:rPr>
        <w:t> </w:t>
      </w:r>
      <w:r>
        <w:rPr/>
        <w:t>in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adopted</w:t>
      </w:r>
      <w:r>
        <w:rPr>
          <w:spacing w:val="13"/>
        </w:rPr>
        <w:t> </w:t>
      </w:r>
      <w:r>
        <w:rPr/>
        <w:t>base</w:t>
      </w:r>
      <w:r>
        <w:rPr>
          <w:spacing w:val="14"/>
        </w:rPr>
        <w:t> </w:t>
      </w:r>
      <w:r>
        <w:rPr/>
        <w:t>model</w:t>
      </w:r>
      <w:r>
        <w:rPr>
          <w:spacing w:val="13"/>
        </w:rPr>
        <w:t> </w:t>
      </w:r>
      <w:r>
        <w:rPr/>
        <w:t>south</w:t>
      </w:r>
      <w:r>
        <w:rPr>
          <w:spacing w:val="13"/>
        </w:rPr>
        <w:t> </w:t>
      </w:r>
      <w:r>
        <w:rPr/>
        <w:t>of</w:t>
      </w:r>
      <w:r>
        <w:rPr>
          <w:spacing w:val="13"/>
        </w:rPr>
        <w:t> </w:t>
      </w:r>
      <w:r>
        <w:rPr/>
        <w:t>Point</w:t>
      </w:r>
      <w:r>
        <w:rPr>
          <w:spacing w:val="14"/>
        </w:rPr>
        <w:t> </w:t>
      </w:r>
      <w:r>
        <w:rPr/>
        <w:t>Conception.</w:t>
      </w:r>
    </w:p>
    <w:p>
      <w:pPr>
        <w:spacing w:after="0" w:line="213" w:lineRule="auto"/>
        <w:sectPr>
          <w:pgSz w:w="12240" w:h="15840"/>
          <w:pgMar w:header="0" w:footer="867" w:top="1500" w:bottom="1060" w:left="1300" w:right="10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 w:after="1"/>
        <w:rPr>
          <w:sz w:val="17"/>
        </w:rPr>
      </w:pPr>
    </w:p>
    <w:p>
      <w:pPr>
        <w:pStyle w:val="BodyText"/>
        <w:ind w:left="199"/>
      </w:pPr>
      <w:r>
        <w:rPr/>
        <w:drawing>
          <wp:inline distT="0" distB="0" distL="0" distR="0">
            <wp:extent cx="5715952" cy="5758053"/>
            <wp:effectExtent l="0" t="0" r="0" b="0"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952" cy="5758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13" w:lineRule="auto" w:before="138"/>
        <w:ind w:left="134" w:firstLine="5"/>
      </w:pPr>
      <w:r>
        <w:rPr>
          <w:spacing w:val="-1"/>
        </w:rPr>
        <w:t>Figure</w:t>
      </w:r>
      <w:r>
        <w:rPr>
          <w:spacing w:val="-7"/>
        </w:rPr>
        <w:t> </w:t>
      </w:r>
      <w:r>
        <w:rPr>
          <w:spacing w:val="-1"/>
        </w:rPr>
        <w:t>2:</w:t>
      </w:r>
      <w:r>
        <w:rPr>
          <w:spacing w:val="7"/>
        </w:rPr>
        <w:t> </w:t>
      </w:r>
      <w:r>
        <w:rPr>
          <w:spacing w:val="-1"/>
        </w:rPr>
        <w:t>Distribution</w:t>
      </w:r>
      <w:r>
        <w:rPr>
          <w:spacing w:val="-7"/>
        </w:rPr>
        <w:t> </w:t>
      </w:r>
      <w:r>
        <w:rPr>
          <w:spacing w:val="-1"/>
        </w:rPr>
        <w:t>across</w:t>
      </w:r>
      <w:r>
        <w:rPr>
          <w:spacing w:val="-7"/>
        </w:rPr>
        <w:t> </w:t>
      </w:r>
      <w:r>
        <w:rPr>
          <w:spacing w:val="-1"/>
        </w:rPr>
        <w:t>lengths</w:t>
      </w:r>
      <w:r>
        <w:rPr>
          <w:spacing w:val="-7"/>
        </w:rPr>
        <w:t> </w:t>
      </w:r>
      <w:r>
        <w:rPr/>
        <w:t>from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new</w:t>
      </w:r>
      <w:r>
        <w:rPr>
          <w:spacing w:val="-6"/>
        </w:rPr>
        <w:t> </w:t>
      </w:r>
      <w:bookmarkStart w:name="_bookmark2" w:id="7"/>
      <w:bookmarkEnd w:id="7"/>
      <w:r>
        <w:rPr/>
        <w:t>CPFV</w:t>
      </w:r>
      <w:r>
        <w:rPr>
          <w:spacing w:val="-7"/>
        </w:rPr>
        <w:t> </w:t>
      </w:r>
      <w:r>
        <w:rPr/>
        <w:t>data</w:t>
      </w:r>
      <w:r>
        <w:rPr>
          <w:spacing w:val="-7"/>
        </w:rPr>
        <w:t> </w:t>
      </w:r>
      <w:r>
        <w:rPr/>
        <w:t>with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existing</w:t>
      </w:r>
      <w:r>
        <w:rPr>
          <w:spacing w:val="-7"/>
        </w:rPr>
        <w:t> </w:t>
      </w:r>
      <w:r>
        <w:rPr/>
        <w:t>length</w:t>
      </w:r>
      <w:r>
        <w:rPr>
          <w:spacing w:val="-7"/>
        </w:rPr>
        <w:t> </w:t>
      </w:r>
      <w:r>
        <w:rPr/>
        <w:t>data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overlapping</w:t>
      </w:r>
      <w:r>
        <w:rPr>
          <w:spacing w:val="-47"/>
        </w:rPr>
        <w:t> </w:t>
      </w:r>
      <w:r>
        <w:rPr/>
        <w:t>years</w:t>
      </w:r>
      <w:r>
        <w:rPr>
          <w:spacing w:val="13"/>
        </w:rPr>
        <w:t> </w:t>
      </w:r>
      <w:r>
        <w:rPr/>
        <w:t>in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adopted</w:t>
      </w:r>
      <w:r>
        <w:rPr>
          <w:spacing w:val="14"/>
        </w:rPr>
        <w:t> </w:t>
      </w:r>
      <w:r>
        <w:rPr/>
        <w:t>base</w:t>
      </w:r>
      <w:r>
        <w:rPr>
          <w:spacing w:val="13"/>
        </w:rPr>
        <w:t> </w:t>
      </w:r>
      <w:r>
        <w:rPr/>
        <w:t>model</w:t>
      </w:r>
      <w:r>
        <w:rPr>
          <w:spacing w:val="13"/>
        </w:rPr>
        <w:t> </w:t>
      </w:r>
      <w:r>
        <w:rPr/>
        <w:t>north</w:t>
      </w:r>
      <w:r>
        <w:rPr>
          <w:spacing w:val="14"/>
        </w:rPr>
        <w:t> </w:t>
      </w:r>
      <w:r>
        <w:rPr/>
        <w:t>of</w:t>
      </w:r>
      <w:r>
        <w:rPr>
          <w:spacing w:val="13"/>
        </w:rPr>
        <w:t> </w:t>
      </w:r>
      <w:r>
        <w:rPr/>
        <w:t>Point</w:t>
      </w:r>
      <w:r>
        <w:rPr>
          <w:spacing w:val="13"/>
        </w:rPr>
        <w:t> </w:t>
      </w:r>
      <w:r>
        <w:rPr/>
        <w:t>Conception.</w:t>
      </w:r>
    </w:p>
    <w:p>
      <w:pPr>
        <w:spacing w:after="0" w:line="213" w:lineRule="auto"/>
        <w:sectPr>
          <w:pgSz w:w="12240" w:h="15840"/>
          <w:pgMar w:header="0" w:footer="867" w:top="1500" w:bottom="1060" w:left="1300" w:right="1060"/>
        </w:sectPr>
      </w:pPr>
    </w:p>
    <w:p>
      <w:pPr>
        <w:pStyle w:val="BodyText"/>
        <w:spacing w:line="213" w:lineRule="auto" w:before="112"/>
        <w:ind w:left="132" w:right="369" w:firstLine="7"/>
        <w:jc w:val="both"/>
      </w:pPr>
      <w:r>
        <w:rPr>
          <w:b/>
        </w:rPr>
        <w:t>South of Point Conception  </w:t>
      </w:r>
      <w:r>
        <w:rPr>
          <w:b/>
          <w:spacing w:val="1"/>
        </w:rPr>
        <w:t> </w:t>
      </w:r>
      <w:r>
        <w:rPr/>
        <w:t>The data sensitivity with the added CPFV lengths relative to the adopted</w:t>
      </w:r>
      <w:r>
        <w:rPr>
          <w:spacing w:val="1"/>
        </w:rPr>
        <w:t> </w:t>
      </w:r>
      <w:r>
        <w:rPr/>
        <w:t>base model south of Point Conception is provided in Figures </w:t>
      </w:r>
      <w:hyperlink w:history="true" w:anchor="_bookmark3">
        <w:r>
          <w:rPr/>
          <w:t>3 </w:t>
        </w:r>
      </w:hyperlink>
      <w:r>
        <w:rPr/>
        <w:t>and </w:t>
      </w:r>
      <w:hyperlink w:history="true" w:anchor="_bookmark4">
        <w:r>
          <w:rPr/>
          <w:t>4.</w:t>
        </w:r>
      </w:hyperlink>
      <w:r>
        <w:rPr/>
        <w:t> Overall, the impact of adding these</w:t>
      </w:r>
      <w:r>
        <w:rPr>
          <w:spacing w:val="1"/>
        </w:rPr>
        <w:t> </w:t>
      </w:r>
      <w:r>
        <w:rPr>
          <w:spacing w:val="-1"/>
        </w:rPr>
        <w:t>data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adopted</w:t>
      </w:r>
      <w:r>
        <w:rPr>
          <w:spacing w:val="-7"/>
        </w:rPr>
        <w:t> </w:t>
      </w:r>
      <w:r>
        <w:rPr/>
        <w:t>base</w:t>
      </w:r>
      <w:r>
        <w:rPr>
          <w:spacing w:val="-7"/>
        </w:rPr>
        <w:t> </w:t>
      </w:r>
      <w:r>
        <w:rPr/>
        <w:t>model</w:t>
      </w:r>
      <w:r>
        <w:rPr>
          <w:spacing w:val="-7"/>
        </w:rPr>
        <w:t> </w:t>
      </w:r>
      <w:r>
        <w:rPr/>
        <w:t>was</w:t>
      </w:r>
      <w:r>
        <w:rPr>
          <w:spacing w:val="-7"/>
        </w:rPr>
        <w:t> </w:t>
      </w:r>
      <w:r>
        <w:rPr/>
        <w:t>relatively</w:t>
      </w:r>
      <w:r>
        <w:rPr>
          <w:spacing w:val="-7"/>
        </w:rPr>
        <w:t> </w:t>
      </w:r>
      <w:r>
        <w:rPr/>
        <w:t>limited.</w:t>
      </w:r>
      <w:r>
        <w:rPr>
          <w:spacing w:val="7"/>
        </w:rPr>
        <w:t> </w:t>
      </w:r>
      <w:r>
        <w:rPr/>
        <w:t>The</w:t>
      </w:r>
      <w:r>
        <w:rPr>
          <w:spacing w:val="-7"/>
        </w:rPr>
        <w:t> </w:t>
      </w:r>
      <w:r>
        <w:rPr/>
        <w:t>estimated</w:t>
      </w:r>
      <w:r>
        <w:rPr>
          <w:spacing w:val="-7"/>
        </w:rPr>
        <w:t> </w:t>
      </w:r>
      <w:r>
        <w:rPr/>
        <w:t>spawning</w:t>
      </w:r>
      <w:r>
        <w:rPr>
          <w:spacing w:val="-7"/>
        </w:rPr>
        <w:t> </w:t>
      </w:r>
      <w:r>
        <w:rPr/>
        <w:t>output</w:t>
      </w:r>
      <w:r>
        <w:rPr>
          <w:spacing w:val="-7"/>
        </w:rPr>
        <w:t> </w:t>
      </w:r>
      <w:r>
        <w:rPr/>
        <w:t>from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sensitivity</w:t>
      </w:r>
      <w:r>
        <w:rPr>
          <w:spacing w:val="-47"/>
        </w:rPr>
        <w:t> </w:t>
      </w:r>
      <w:r>
        <w:rPr/>
        <w:t>with the added data estimated a slightly lower initial spawning output (SB0) and a slightly more depleted</w:t>
      </w:r>
      <w:r>
        <w:rPr>
          <w:spacing w:val="-47"/>
        </w:rPr>
        <w:t> </w:t>
      </w:r>
      <w:r>
        <w:rPr>
          <w:spacing w:val="-1"/>
        </w:rPr>
        <w:t>stock</w:t>
      </w:r>
      <w:r>
        <w:rPr>
          <w:spacing w:val="-8"/>
        </w:rPr>
        <w:t> </w:t>
      </w:r>
      <w:r>
        <w:rPr>
          <w:spacing w:val="-1"/>
        </w:rPr>
        <w:t>in</w:t>
      </w:r>
      <w:r>
        <w:rPr>
          <w:spacing w:val="-7"/>
        </w:rPr>
        <w:t> </w:t>
      </w:r>
      <w:r>
        <w:rPr>
          <w:spacing w:val="-1"/>
        </w:rPr>
        <w:t>the</w:t>
      </w:r>
      <w:r>
        <w:rPr>
          <w:spacing w:val="-7"/>
        </w:rPr>
        <w:t> </w:t>
      </w:r>
      <w:r>
        <w:rPr>
          <w:spacing w:val="-1"/>
        </w:rPr>
        <w:t>final</w:t>
      </w:r>
      <w:r>
        <w:rPr>
          <w:spacing w:val="-7"/>
        </w:rPr>
        <w:t> </w:t>
      </w:r>
      <w:r>
        <w:rPr>
          <w:spacing w:val="-1"/>
        </w:rPr>
        <w:t>year,</w:t>
      </w:r>
      <w:r>
        <w:rPr>
          <w:spacing w:val="-7"/>
        </w:rPr>
        <w:t> </w:t>
      </w:r>
      <w:r>
        <w:rPr>
          <w:spacing w:val="-1"/>
        </w:rPr>
        <w:t>2021,</w:t>
      </w:r>
      <w:r>
        <w:rPr>
          <w:spacing w:val="-7"/>
        </w:rPr>
        <w:t> </w:t>
      </w:r>
      <w:r>
        <w:rPr>
          <w:spacing w:val="-1"/>
        </w:rPr>
        <w:t>compared</w:t>
      </w:r>
      <w:r>
        <w:rPr>
          <w:spacing w:val="-7"/>
        </w:rPr>
        <w:t> </w:t>
      </w:r>
      <w:r>
        <w:rPr>
          <w:spacing w:val="-1"/>
        </w:rPr>
        <w:t>to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adopted</w:t>
      </w:r>
      <w:r>
        <w:rPr>
          <w:spacing w:val="-7"/>
        </w:rPr>
        <w:t> </w:t>
      </w:r>
      <w:r>
        <w:rPr/>
        <w:t>base</w:t>
      </w:r>
      <w:r>
        <w:rPr>
          <w:spacing w:val="-7"/>
        </w:rPr>
        <w:t> </w:t>
      </w:r>
      <w:r>
        <w:rPr/>
        <w:t>model.</w:t>
      </w:r>
      <w:r>
        <w:rPr>
          <w:spacing w:val="7"/>
        </w:rPr>
        <w:t> </w:t>
      </w:r>
      <w:r>
        <w:rPr/>
        <w:t>A</w:t>
      </w:r>
      <w:r>
        <w:rPr>
          <w:spacing w:val="-7"/>
        </w:rPr>
        <w:t> </w:t>
      </w:r>
      <w:r>
        <w:rPr/>
        <w:t>comparison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model</w:t>
      </w:r>
      <w:r>
        <w:rPr>
          <w:spacing w:val="-7"/>
        </w:rPr>
        <w:t> </w:t>
      </w:r>
      <w:r>
        <w:rPr/>
        <w:t>estimates</w:t>
      </w:r>
      <w:r>
        <w:rPr>
          <w:spacing w:val="-7"/>
        </w:rPr>
        <w:t> </w:t>
      </w:r>
      <w:r>
        <w:rPr/>
        <w:t>are</w:t>
      </w:r>
      <w:r>
        <w:rPr>
          <w:spacing w:val="-47"/>
        </w:rPr>
        <w:t> </w:t>
      </w:r>
      <w:r>
        <w:rPr/>
        <w:t>shown</w:t>
      </w:r>
      <w:r>
        <w:rPr>
          <w:spacing w:val="15"/>
        </w:rPr>
        <w:t> </w:t>
      </w:r>
      <w:r>
        <w:rPr/>
        <w:t>in</w:t>
      </w:r>
      <w:r>
        <w:rPr>
          <w:spacing w:val="15"/>
        </w:rPr>
        <w:t> </w:t>
      </w:r>
      <w:r>
        <w:rPr/>
        <w:t>Table</w:t>
      </w:r>
      <w:r>
        <w:rPr>
          <w:spacing w:val="16"/>
        </w:rPr>
        <w:t> </w:t>
      </w:r>
      <w:hyperlink w:history="true" w:anchor="_bookmark5">
        <w:r>
          <w:rPr/>
          <w:t>2.</w:t>
        </w:r>
      </w:hyperlink>
    </w:p>
    <w:p>
      <w:pPr>
        <w:pStyle w:val="BodyText"/>
        <w:spacing w:before="12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2107615</wp:posOffset>
            </wp:positionH>
            <wp:positionV relativeFrom="paragraph">
              <wp:posOffset>211885</wp:posOffset>
            </wp:positionV>
            <wp:extent cx="3458432" cy="2504694"/>
            <wp:effectExtent l="0" t="0" r="0" b="0"/>
            <wp:wrapTopAndBottom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8432" cy="25046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35"/>
        </w:rPr>
      </w:pPr>
    </w:p>
    <w:p>
      <w:pPr>
        <w:pStyle w:val="BodyText"/>
        <w:spacing w:line="213" w:lineRule="auto"/>
        <w:ind w:left="132" w:right="376" w:firstLine="7"/>
        <w:jc w:val="both"/>
      </w:pPr>
      <w:r>
        <w:rPr/>
        <w:t>Figure 3: Comparison of the estimated spawning output between the adopted base </w:t>
      </w:r>
      <w:bookmarkStart w:name="_bookmark3" w:id="8"/>
      <w:bookmarkEnd w:id="8"/>
      <w:r>
        <w:rPr/>
        <w:t>m</w:t>
      </w:r>
      <w:r>
        <w:rPr/>
        <w:t>odel and the model</w:t>
      </w:r>
      <w:r>
        <w:rPr>
          <w:spacing w:val="1"/>
        </w:rPr>
        <w:t> </w:t>
      </w:r>
      <w:r>
        <w:rPr/>
        <w:t>with</w:t>
      </w:r>
      <w:r>
        <w:rPr>
          <w:spacing w:val="12"/>
        </w:rPr>
        <w:t> </w:t>
      </w:r>
      <w:r>
        <w:rPr/>
        <w:t>the</w:t>
      </w:r>
      <w:r>
        <w:rPr>
          <w:spacing w:val="13"/>
        </w:rPr>
        <w:t> </w:t>
      </w:r>
      <w:r>
        <w:rPr/>
        <w:t>additional</w:t>
      </w:r>
      <w:r>
        <w:rPr>
          <w:spacing w:val="13"/>
        </w:rPr>
        <w:t> </w:t>
      </w:r>
      <w:r>
        <w:rPr/>
        <w:t>data</w:t>
      </w:r>
      <w:r>
        <w:rPr>
          <w:spacing w:val="13"/>
        </w:rPr>
        <w:t> </w:t>
      </w:r>
      <w:r>
        <w:rPr/>
        <w:t>for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model</w:t>
      </w:r>
      <w:r>
        <w:rPr>
          <w:spacing w:val="13"/>
        </w:rPr>
        <w:t> </w:t>
      </w:r>
      <w:r>
        <w:rPr/>
        <w:t>south</w:t>
      </w:r>
      <w:r>
        <w:rPr>
          <w:spacing w:val="13"/>
        </w:rPr>
        <w:t> </w:t>
      </w:r>
      <w:r>
        <w:rPr/>
        <w:t>of</w:t>
      </w:r>
      <w:r>
        <w:rPr>
          <w:spacing w:val="13"/>
        </w:rPr>
        <w:t> </w:t>
      </w:r>
      <w:r>
        <w:rPr/>
        <w:t>Point</w:t>
      </w:r>
      <w:r>
        <w:rPr>
          <w:spacing w:val="12"/>
        </w:rPr>
        <w:t> </w:t>
      </w:r>
      <w:r>
        <w:rPr/>
        <w:t>Conception.</w:t>
      </w:r>
    </w:p>
    <w:p>
      <w:pPr>
        <w:spacing w:after="0" w:line="213" w:lineRule="auto"/>
        <w:jc w:val="both"/>
        <w:sectPr>
          <w:pgSz w:w="12240" w:h="15840"/>
          <w:pgMar w:header="0" w:footer="867" w:top="1340" w:bottom="1060" w:left="1300" w:right="10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</w:pPr>
    </w:p>
    <w:p>
      <w:pPr>
        <w:pStyle w:val="BodyText"/>
        <w:ind w:left="2019"/>
      </w:pPr>
      <w:r>
        <w:rPr/>
        <w:drawing>
          <wp:inline distT="0" distB="0" distL="0" distR="0">
            <wp:extent cx="3456622" cy="2504694"/>
            <wp:effectExtent l="0" t="0" r="0" b="0"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6622" cy="250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12"/>
        <w:rPr>
          <w:sz w:val="24"/>
        </w:rPr>
      </w:pPr>
    </w:p>
    <w:p>
      <w:pPr>
        <w:pStyle w:val="BodyText"/>
        <w:spacing w:line="213" w:lineRule="auto" w:before="138"/>
        <w:ind w:left="132" w:right="150" w:firstLine="7"/>
      </w:pPr>
      <w:r>
        <w:rPr/>
        <w:t>Figure</w:t>
      </w:r>
      <w:r>
        <w:rPr>
          <w:spacing w:val="4"/>
        </w:rPr>
        <w:t> </w:t>
      </w:r>
      <w:r>
        <w:rPr/>
        <w:t>4:</w:t>
      </w:r>
      <w:r>
        <w:rPr>
          <w:spacing w:val="24"/>
        </w:rPr>
        <w:t> </w:t>
      </w:r>
      <w:r>
        <w:rPr/>
        <w:t>Comparison</w:t>
      </w:r>
      <w:r>
        <w:rPr>
          <w:spacing w:val="5"/>
        </w:rPr>
        <w:t> </w:t>
      </w:r>
      <w:r>
        <w:rPr/>
        <w:t>of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estimated</w:t>
      </w:r>
      <w:r>
        <w:rPr>
          <w:spacing w:val="5"/>
        </w:rPr>
        <w:t> </w:t>
      </w:r>
      <w:r>
        <w:rPr/>
        <w:t>fraction</w:t>
      </w:r>
      <w:r>
        <w:rPr>
          <w:spacing w:val="4"/>
        </w:rPr>
        <w:t> </w:t>
      </w:r>
      <w:r>
        <w:rPr/>
        <w:t>unfished</w:t>
      </w:r>
      <w:r>
        <w:rPr>
          <w:spacing w:val="5"/>
        </w:rPr>
        <w:t> </w:t>
      </w:r>
      <w:r>
        <w:rPr/>
        <w:t>between</w:t>
      </w:r>
      <w:r>
        <w:rPr>
          <w:spacing w:val="4"/>
        </w:rPr>
        <w:t> </w:t>
      </w:r>
      <w:r>
        <w:rPr/>
        <w:t>the</w:t>
      </w:r>
      <w:r>
        <w:rPr>
          <w:spacing w:val="5"/>
        </w:rPr>
        <w:t> </w:t>
      </w:r>
      <w:r>
        <w:rPr/>
        <w:t>adopted</w:t>
      </w:r>
      <w:r>
        <w:rPr>
          <w:spacing w:val="4"/>
        </w:rPr>
        <w:t> </w:t>
      </w:r>
      <w:r>
        <w:rPr/>
        <w:t>base</w:t>
      </w:r>
      <w:r>
        <w:rPr>
          <w:spacing w:val="5"/>
        </w:rPr>
        <w:t> </w:t>
      </w:r>
      <w:bookmarkStart w:name="_bookmark4" w:id="9"/>
      <w:bookmarkEnd w:id="9"/>
      <w:r>
        <w:rPr/>
        <w:t>m</w:t>
      </w:r>
      <w:r>
        <w:rPr/>
        <w:t>odel</w:t>
      </w:r>
      <w:r>
        <w:rPr>
          <w:spacing w:val="4"/>
        </w:rPr>
        <w:t> </w:t>
      </w:r>
      <w:r>
        <w:rPr/>
        <w:t>and</w:t>
      </w:r>
      <w:r>
        <w:rPr>
          <w:spacing w:val="5"/>
        </w:rPr>
        <w:t> </w:t>
      </w:r>
      <w:r>
        <w:rPr/>
        <w:t>the</w:t>
      </w:r>
      <w:r>
        <w:rPr>
          <w:spacing w:val="4"/>
        </w:rPr>
        <w:t> </w:t>
      </w:r>
      <w:r>
        <w:rPr/>
        <w:t>model</w:t>
      </w:r>
      <w:r>
        <w:rPr>
          <w:spacing w:val="-47"/>
        </w:rPr>
        <w:t> </w:t>
      </w:r>
      <w:r>
        <w:rPr/>
        <w:t>with</w:t>
      </w:r>
      <w:r>
        <w:rPr>
          <w:spacing w:val="12"/>
        </w:rPr>
        <w:t> </w:t>
      </w:r>
      <w:r>
        <w:rPr/>
        <w:t>the</w:t>
      </w:r>
      <w:r>
        <w:rPr>
          <w:spacing w:val="13"/>
        </w:rPr>
        <w:t> </w:t>
      </w:r>
      <w:r>
        <w:rPr/>
        <w:t>additional</w:t>
      </w:r>
      <w:r>
        <w:rPr>
          <w:spacing w:val="13"/>
        </w:rPr>
        <w:t> </w:t>
      </w:r>
      <w:r>
        <w:rPr/>
        <w:t>data</w:t>
      </w:r>
      <w:r>
        <w:rPr>
          <w:spacing w:val="13"/>
        </w:rPr>
        <w:t> </w:t>
      </w:r>
      <w:r>
        <w:rPr/>
        <w:t>for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model</w:t>
      </w:r>
      <w:r>
        <w:rPr>
          <w:spacing w:val="13"/>
        </w:rPr>
        <w:t> </w:t>
      </w:r>
      <w:r>
        <w:rPr/>
        <w:t>south</w:t>
      </w:r>
      <w:r>
        <w:rPr>
          <w:spacing w:val="13"/>
        </w:rPr>
        <w:t> </w:t>
      </w:r>
      <w:r>
        <w:rPr/>
        <w:t>of</w:t>
      </w:r>
      <w:r>
        <w:rPr>
          <w:spacing w:val="13"/>
        </w:rPr>
        <w:t> </w:t>
      </w:r>
      <w:r>
        <w:rPr/>
        <w:t>Point</w:t>
      </w:r>
      <w:r>
        <w:rPr>
          <w:spacing w:val="12"/>
        </w:rPr>
        <w:t> </w:t>
      </w:r>
      <w:r>
        <w:rPr/>
        <w:t>Conception.</w:t>
      </w:r>
    </w:p>
    <w:p>
      <w:pPr>
        <w:spacing w:after="0" w:line="213" w:lineRule="auto"/>
        <w:sectPr>
          <w:pgSz w:w="12240" w:h="15840"/>
          <w:pgMar w:header="0" w:footer="867" w:top="1500" w:bottom="1060" w:left="1300" w:right="1060"/>
        </w:sectPr>
      </w:pPr>
    </w:p>
    <w:p>
      <w:pPr>
        <w:pStyle w:val="BodyText"/>
        <w:spacing w:line="213" w:lineRule="auto" w:before="120"/>
        <w:ind w:left="1940" w:right="1831" w:hanging="8"/>
      </w:pPr>
      <w:bookmarkStart w:name="_bookmark5" w:id="10"/>
      <w:bookmarkEnd w:id="10"/>
      <w:r>
        <w:rPr/>
      </w:r>
      <w:r>
        <w:rPr/>
        <w:t>Table</w:t>
      </w:r>
      <w:r>
        <w:rPr>
          <w:spacing w:val="18"/>
        </w:rPr>
        <w:t> </w:t>
      </w:r>
      <w:r>
        <w:rPr/>
        <w:t>2:</w:t>
      </w:r>
      <w:r>
        <w:rPr>
          <w:spacing w:val="48"/>
        </w:rPr>
        <w:t> </w:t>
      </w:r>
      <w:r>
        <w:rPr/>
        <w:t>Data</w:t>
      </w:r>
      <w:r>
        <w:rPr>
          <w:spacing w:val="18"/>
        </w:rPr>
        <w:t> </w:t>
      </w:r>
      <w:r>
        <w:rPr/>
        <w:t>sensitivity</w:t>
      </w:r>
      <w:r>
        <w:rPr>
          <w:spacing w:val="19"/>
        </w:rPr>
        <w:t> </w:t>
      </w:r>
      <w:r>
        <w:rPr/>
        <w:t>relative</w:t>
      </w:r>
      <w:r>
        <w:rPr>
          <w:spacing w:val="18"/>
        </w:rPr>
        <w:t> </w:t>
      </w:r>
      <w:r>
        <w:rPr/>
        <w:t>to</w:t>
      </w:r>
      <w:r>
        <w:rPr>
          <w:spacing w:val="19"/>
        </w:rPr>
        <w:t> </w:t>
      </w:r>
      <w:r>
        <w:rPr/>
        <w:t>the</w:t>
      </w:r>
      <w:r>
        <w:rPr>
          <w:spacing w:val="18"/>
        </w:rPr>
        <w:t> </w:t>
      </w:r>
      <w:r>
        <w:rPr/>
        <w:t>adopted</w:t>
      </w:r>
      <w:r>
        <w:rPr>
          <w:spacing w:val="19"/>
        </w:rPr>
        <w:t> </w:t>
      </w:r>
      <w:r>
        <w:rPr/>
        <w:t>base</w:t>
      </w:r>
      <w:r>
        <w:rPr>
          <w:spacing w:val="18"/>
        </w:rPr>
        <w:t> </w:t>
      </w:r>
      <w:r>
        <w:rPr/>
        <w:t>model</w:t>
      </w:r>
      <w:r>
        <w:rPr>
          <w:spacing w:val="19"/>
        </w:rPr>
        <w:t> </w:t>
      </w:r>
      <w:r>
        <w:rPr/>
        <w:t>for</w:t>
      </w:r>
      <w:r>
        <w:rPr>
          <w:spacing w:val="-47"/>
        </w:rPr>
        <w:t> </w:t>
      </w:r>
      <w:r>
        <w:rPr/>
        <w:t>south</w:t>
      </w:r>
      <w:r>
        <w:rPr>
          <w:spacing w:val="14"/>
        </w:rPr>
        <w:t> </w:t>
      </w:r>
      <w:r>
        <w:rPr/>
        <w:t>of</w:t>
      </w:r>
      <w:r>
        <w:rPr>
          <w:spacing w:val="15"/>
        </w:rPr>
        <w:t> </w:t>
      </w:r>
      <w:r>
        <w:rPr/>
        <w:t>Point</w:t>
      </w:r>
      <w:r>
        <w:rPr>
          <w:spacing w:val="15"/>
        </w:rPr>
        <w:t> </w:t>
      </w:r>
      <w:r>
        <w:rPr/>
        <w:t>Conception.</w:t>
      </w:r>
    </w:p>
    <w:p>
      <w:pPr>
        <w:pStyle w:val="BodyText"/>
        <w:spacing w:before="2"/>
        <w:rPr>
          <w:sz w:val="17"/>
        </w:rPr>
      </w:pPr>
    </w:p>
    <w:tbl>
      <w:tblPr>
        <w:tblW w:w="0" w:type="auto"/>
        <w:jc w:val="left"/>
        <w:tblInd w:w="10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621"/>
        <w:gridCol w:w="1765"/>
        <w:gridCol w:w="2196"/>
      </w:tblGrid>
      <w:tr>
        <w:trPr>
          <w:trHeight w:val="327" w:hRule="atLeast"/>
        </w:trPr>
        <w:tc>
          <w:tcPr>
            <w:tcW w:w="3621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765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left="186" w:right="186"/>
              <w:rPr>
                <w:sz w:val="20"/>
              </w:rPr>
            </w:pPr>
            <w:r>
              <w:rPr>
                <w:w w:val="95"/>
                <w:sz w:val="20"/>
              </w:rPr>
              <w:t>Adopted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Model</w:t>
            </w:r>
          </w:p>
        </w:tc>
        <w:tc>
          <w:tcPr>
            <w:tcW w:w="2196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left="186" w:right="101"/>
              <w:rPr>
                <w:sz w:val="20"/>
              </w:rPr>
            </w:pPr>
            <w:r>
              <w:rPr>
                <w:w w:val="105"/>
                <w:sz w:val="20"/>
              </w:rPr>
              <w:t>+</w:t>
            </w:r>
            <w:r>
              <w:rPr>
                <w:spacing w:val="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Early</w:t>
            </w:r>
            <w:r>
              <w:rPr>
                <w:spacing w:val="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Length</w:t>
            </w:r>
            <w:r>
              <w:rPr>
                <w:spacing w:val="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Data</w:t>
            </w:r>
          </w:p>
        </w:tc>
      </w:tr>
      <w:tr>
        <w:trPr>
          <w:trHeight w:val="259" w:hRule="atLeast"/>
        </w:trPr>
        <w:tc>
          <w:tcPr>
            <w:tcW w:w="362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26" w:lineRule="exact" w:before="13"/>
              <w:jc w:val="left"/>
              <w:rPr>
                <w:sz w:val="20"/>
              </w:rPr>
            </w:pPr>
            <w:r>
              <w:rPr>
                <w:spacing w:val="-1"/>
                <w:sz w:val="20"/>
              </w:rPr>
              <w:t>Total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Likelihood</w:t>
            </w:r>
          </w:p>
        </w:tc>
        <w:tc>
          <w:tcPr>
            <w:tcW w:w="176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26" w:lineRule="exact" w:before="13"/>
              <w:ind w:left="186" w:right="185"/>
              <w:rPr>
                <w:sz w:val="20"/>
              </w:rPr>
            </w:pPr>
            <w:r>
              <w:rPr>
                <w:sz w:val="20"/>
              </w:rPr>
              <w:t>156.072</w:t>
            </w:r>
          </w:p>
        </w:tc>
        <w:tc>
          <w:tcPr>
            <w:tcW w:w="219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26" w:lineRule="exact" w:before="13"/>
              <w:ind w:left="186" w:right="99"/>
              <w:rPr>
                <w:sz w:val="20"/>
              </w:rPr>
            </w:pPr>
            <w:r>
              <w:rPr>
                <w:sz w:val="20"/>
              </w:rPr>
              <w:t>171.232</w:t>
            </w:r>
          </w:p>
        </w:tc>
      </w:tr>
      <w:tr>
        <w:trPr>
          <w:trHeight w:val="239" w:hRule="atLeast"/>
        </w:trPr>
        <w:tc>
          <w:tcPr>
            <w:tcW w:w="3621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Survey</w:t>
            </w:r>
            <w:r>
              <w:rPr>
                <w:spacing w:val="1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Likelihood</w:t>
            </w:r>
          </w:p>
        </w:tc>
        <w:tc>
          <w:tcPr>
            <w:tcW w:w="1765" w:type="dxa"/>
          </w:tcPr>
          <w:p>
            <w:pPr>
              <w:pStyle w:val="TableParagraph"/>
              <w:ind w:left="186" w:right="186"/>
              <w:rPr>
                <w:sz w:val="20"/>
              </w:rPr>
            </w:pPr>
            <w:r>
              <w:rPr>
                <w:sz w:val="20"/>
              </w:rPr>
              <w:t>-5.318</w:t>
            </w:r>
          </w:p>
        </w:tc>
        <w:tc>
          <w:tcPr>
            <w:tcW w:w="2196" w:type="dxa"/>
          </w:tcPr>
          <w:p>
            <w:pPr>
              <w:pStyle w:val="TableParagraph"/>
              <w:ind w:left="186" w:right="98"/>
              <w:rPr>
                <w:sz w:val="20"/>
              </w:rPr>
            </w:pPr>
            <w:r>
              <w:rPr>
                <w:sz w:val="20"/>
              </w:rPr>
              <w:t>-4.915</w:t>
            </w:r>
          </w:p>
        </w:tc>
      </w:tr>
      <w:tr>
        <w:trPr>
          <w:trHeight w:val="239" w:hRule="atLeast"/>
        </w:trPr>
        <w:tc>
          <w:tcPr>
            <w:tcW w:w="3621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Length</w:t>
            </w:r>
            <w:r>
              <w:rPr>
                <w:spacing w:val="2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Likelihood</w:t>
            </w:r>
          </w:p>
        </w:tc>
        <w:tc>
          <w:tcPr>
            <w:tcW w:w="1765" w:type="dxa"/>
          </w:tcPr>
          <w:p>
            <w:pPr>
              <w:pStyle w:val="TableParagraph"/>
              <w:ind w:left="186" w:right="185"/>
              <w:rPr>
                <w:sz w:val="20"/>
              </w:rPr>
            </w:pPr>
            <w:r>
              <w:rPr>
                <w:sz w:val="20"/>
              </w:rPr>
              <w:t>161.389</w:t>
            </w:r>
          </w:p>
        </w:tc>
        <w:tc>
          <w:tcPr>
            <w:tcW w:w="2196" w:type="dxa"/>
          </w:tcPr>
          <w:p>
            <w:pPr>
              <w:pStyle w:val="TableParagraph"/>
              <w:ind w:left="186" w:right="99"/>
              <w:rPr>
                <w:sz w:val="20"/>
              </w:rPr>
            </w:pPr>
            <w:r>
              <w:rPr>
                <w:sz w:val="20"/>
              </w:rPr>
              <w:t>176.145</w:t>
            </w:r>
          </w:p>
        </w:tc>
      </w:tr>
      <w:tr>
        <w:trPr>
          <w:trHeight w:val="239" w:hRule="atLeast"/>
        </w:trPr>
        <w:tc>
          <w:tcPr>
            <w:tcW w:w="3621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Commercial</w:t>
            </w:r>
            <w:r>
              <w:rPr>
                <w:spacing w:val="2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Length</w:t>
            </w:r>
            <w:r>
              <w:rPr>
                <w:spacing w:val="2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Likelihood</w:t>
            </w:r>
          </w:p>
        </w:tc>
        <w:tc>
          <w:tcPr>
            <w:tcW w:w="1765" w:type="dxa"/>
          </w:tcPr>
          <w:p>
            <w:pPr>
              <w:pStyle w:val="TableParagraph"/>
              <w:ind w:left="186" w:right="186"/>
              <w:rPr>
                <w:sz w:val="20"/>
              </w:rPr>
            </w:pPr>
            <w:r>
              <w:rPr>
                <w:sz w:val="20"/>
              </w:rPr>
              <w:t>35.187</w:t>
            </w:r>
          </w:p>
        </w:tc>
        <w:tc>
          <w:tcPr>
            <w:tcW w:w="2196" w:type="dxa"/>
          </w:tcPr>
          <w:p>
            <w:pPr>
              <w:pStyle w:val="TableParagraph"/>
              <w:ind w:left="186" w:right="99"/>
              <w:rPr>
                <w:sz w:val="20"/>
              </w:rPr>
            </w:pPr>
            <w:r>
              <w:rPr>
                <w:sz w:val="20"/>
              </w:rPr>
              <w:t>35.018</w:t>
            </w:r>
          </w:p>
        </w:tc>
      </w:tr>
      <w:tr>
        <w:trPr>
          <w:trHeight w:val="239" w:hRule="atLeast"/>
        </w:trPr>
        <w:tc>
          <w:tcPr>
            <w:tcW w:w="3621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Recreational</w:t>
            </w:r>
            <w:r>
              <w:rPr>
                <w:spacing w:val="3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Length</w:t>
            </w:r>
            <w:r>
              <w:rPr>
                <w:spacing w:val="3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Likelihood</w:t>
            </w:r>
          </w:p>
        </w:tc>
        <w:tc>
          <w:tcPr>
            <w:tcW w:w="1765" w:type="dxa"/>
          </w:tcPr>
          <w:p>
            <w:pPr>
              <w:pStyle w:val="TableParagraph"/>
              <w:ind w:left="186" w:right="185"/>
              <w:rPr>
                <w:sz w:val="20"/>
              </w:rPr>
            </w:pPr>
            <w:r>
              <w:rPr>
                <w:sz w:val="20"/>
              </w:rPr>
              <w:t>46.880</w:t>
            </w:r>
          </w:p>
        </w:tc>
        <w:tc>
          <w:tcPr>
            <w:tcW w:w="2196" w:type="dxa"/>
          </w:tcPr>
          <w:p>
            <w:pPr>
              <w:pStyle w:val="TableParagraph"/>
              <w:ind w:left="186" w:right="98"/>
              <w:rPr>
                <w:sz w:val="20"/>
              </w:rPr>
            </w:pPr>
            <w:r>
              <w:rPr>
                <w:sz w:val="20"/>
              </w:rPr>
              <w:t>61.967</w:t>
            </w:r>
          </w:p>
        </w:tc>
      </w:tr>
      <w:tr>
        <w:trPr>
          <w:trHeight w:val="239" w:hRule="atLeast"/>
        </w:trPr>
        <w:tc>
          <w:tcPr>
            <w:tcW w:w="3621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sz w:val="20"/>
              </w:rPr>
              <w:t>NWFSC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HKL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Length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Likelihood</w:t>
            </w:r>
          </w:p>
        </w:tc>
        <w:tc>
          <w:tcPr>
            <w:tcW w:w="1765" w:type="dxa"/>
          </w:tcPr>
          <w:p>
            <w:pPr>
              <w:pStyle w:val="TableParagraph"/>
              <w:ind w:left="186" w:right="185"/>
              <w:rPr>
                <w:sz w:val="20"/>
              </w:rPr>
            </w:pPr>
            <w:r>
              <w:rPr>
                <w:sz w:val="20"/>
              </w:rPr>
              <w:t>79.322</w:t>
            </w:r>
          </w:p>
        </w:tc>
        <w:tc>
          <w:tcPr>
            <w:tcW w:w="2196" w:type="dxa"/>
          </w:tcPr>
          <w:p>
            <w:pPr>
              <w:pStyle w:val="TableParagraph"/>
              <w:ind w:left="186" w:right="98"/>
              <w:rPr>
                <w:sz w:val="20"/>
              </w:rPr>
            </w:pPr>
            <w:r>
              <w:rPr>
                <w:sz w:val="20"/>
              </w:rPr>
              <w:t>79.160</w:t>
            </w:r>
          </w:p>
        </w:tc>
      </w:tr>
      <w:tr>
        <w:trPr>
          <w:trHeight w:val="239" w:hRule="atLeast"/>
        </w:trPr>
        <w:tc>
          <w:tcPr>
            <w:tcW w:w="3621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sz w:val="20"/>
              </w:rPr>
              <w:t>Parameter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Priors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Likelihood</w:t>
            </w:r>
          </w:p>
        </w:tc>
        <w:tc>
          <w:tcPr>
            <w:tcW w:w="1765" w:type="dxa"/>
          </w:tcPr>
          <w:p>
            <w:pPr>
              <w:pStyle w:val="TableParagraph"/>
              <w:ind w:left="186" w:right="186"/>
              <w:rPr>
                <w:sz w:val="20"/>
              </w:rPr>
            </w:pPr>
            <w:r>
              <w:rPr>
                <w:sz w:val="20"/>
              </w:rPr>
              <w:t>0.000</w:t>
            </w:r>
          </w:p>
        </w:tc>
        <w:tc>
          <w:tcPr>
            <w:tcW w:w="2196" w:type="dxa"/>
          </w:tcPr>
          <w:p>
            <w:pPr>
              <w:pStyle w:val="TableParagraph"/>
              <w:ind w:left="186" w:right="100"/>
              <w:rPr>
                <w:sz w:val="20"/>
              </w:rPr>
            </w:pPr>
            <w:r>
              <w:rPr>
                <w:sz w:val="20"/>
              </w:rPr>
              <w:t>0.000</w:t>
            </w:r>
          </w:p>
        </w:tc>
      </w:tr>
      <w:tr>
        <w:trPr>
          <w:trHeight w:val="239" w:hRule="atLeast"/>
        </w:trPr>
        <w:tc>
          <w:tcPr>
            <w:tcW w:w="3621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sz w:val="20"/>
              </w:rPr>
              <w:t>log(R0)</w:t>
            </w:r>
          </w:p>
        </w:tc>
        <w:tc>
          <w:tcPr>
            <w:tcW w:w="1765" w:type="dxa"/>
          </w:tcPr>
          <w:p>
            <w:pPr>
              <w:pStyle w:val="TableParagraph"/>
              <w:ind w:left="186" w:right="186"/>
              <w:rPr>
                <w:sz w:val="20"/>
              </w:rPr>
            </w:pPr>
            <w:r>
              <w:rPr>
                <w:sz w:val="20"/>
              </w:rPr>
              <w:t>5.496</w:t>
            </w:r>
          </w:p>
        </w:tc>
        <w:tc>
          <w:tcPr>
            <w:tcW w:w="2196" w:type="dxa"/>
          </w:tcPr>
          <w:p>
            <w:pPr>
              <w:pStyle w:val="TableParagraph"/>
              <w:ind w:left="186" w:right="100"/>
              <w:rPr>
                <w:sz w:val="20"/>
              </w:rPr>
            </w:pPr>
            <w:r>
              <w:rPr>
                <w:sz w:val="20"/>
              </w:rPr>
              <w:t>5.472</w:t>
            </w:r>
          </w:p>
        </w:tc>
      </w:tr>
      <w:tr>
        <w:trPr>
          <w:trHeight w:val="239" w:hRule="atLeast"/>
        </w:trPr>
        <w:tc>
          <w:tcPr>
            <w:tcW w:w="3621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SB</w:t>
            </w:r>
            <w:r>
              <w:rPr>
                <w:spacing w:val="-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Virgin</w:t>
            </w:r>
          </w:p>
        </w:tc>
        <w:tc>
          <w:tcPr>
            <w:tcW w:w="1765" w:type="dxa"/>
          </w:tcPr>
          <w:p>
            <w:pPr>
              <w:pStyle w:val="TableParagraph"/>
              <w:ind w:left="186" w:right="186"/>
              <w:rPr>
                <w:sz w:val="20"/>
              </w:rPr>
            </w:pPr>
            <w:r>
              <w:rPr>
                <w:sz w:val="20"/>
              </w:rPr>
              <w:t>233.041</w:t>
            </w:r>
          </w:p>
        </w:tc>
        <w:tc>
          <w:tcPr>
            <w:tcW w:w="2196" w:type="dxa"/>
          </w:tcPr>
          <w:p>
            <w:pPr>
              <w:pStyle w:val="TableParagraph"/>
              <w:ind w:left="186" w:right="100"/>
              <w:rPr>
                <w:sz w:val="20"/>
              </w:rPr>
            </w:pPr>
            <w:r>
              <w:rPr>
                <w:sz w:val="20"/>
              </w:rPr>
              <w:t>227.521</w:t>
            </w:r>
          </w:p>
        </w:tc>
      </w:tr>
      <w:tr>
        <w:trPr>
          <w:trHeight w:val="239" w:hRule="atLeast"/>
        </w:trPr>
        <w:tc>
          <w:tcPr>
            <w:tcW w:w="3621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SB</w:t>
            </w:r>
            <w:r>
              <w:rPr>
                <w:spacing w:val="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2021</w:t>
            </w:r>
          </w:p>
        </w:tc>
        <w:tc>
          <w:tcPr>
            <w:tcW w:w="1765" w:type="dxa"/>
          </w:tcPr>
          <w:p>
            <w:pPr>
              <w:pStyle w:val="TableParagraph"/>
              <w:ind w:left="186" w:right="186"/>
              <w:rPr>
                <w:sz w:val="20"/>
              </w:rPr>
            </w:pPr>
            <w:r>
              <w:rPr>
                <w:sz w:val="20"/>
              </w:rPr>
              <w:t>42.281</w:t>
            </w:r>
          </w:p>
        </w:tc>
        <w:tc>
          <w:tcPr>
            <w:tcW w:w="2196" w:type="dxa"/>
          </w:tcPr>
          <w:p>
            <w:pPr>
              <w:pStyle w:val="TableParagraph"/>
              <w:ind w:left="186" w:right="100"/>
              <w:rPr>
                <w:sz w:val="20"/>
              </w:rPr>
            </w:pPr>
            <w:r>
              <w:rPr>
                <w:sz w:val="20"/>
              </w:rPr>
              <w:t>35.864</w:t>
            </w:r>
          </w:p>
        </w:tc>
      </w:tr>
      <w:tr>
        <w:trPr>
          <w:trHeight w:val="239" w:hRule="atLeast"/>
        </w:trPr>
        <w:tc>
          <w:tcPr>
            <w:tcW w:w="3621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sz w:val="20"/>
              </w:rPr>
              <w:t>Fraction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Unfished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2021</w:t>
            </w:r>
          </w:p>
        </w:tc>
        <w:tc>
          <w:tcPr>
            <w:tcW w:w="1765" w:type="dxa"/>
          </w:tcPr>
          <w:p>
            <w:pPr>
              <w:pStyle w:val="TableParagraph"/>
              <w:ind w:left="186" w:right="186"/>
              <w:rPr>
                <w:sz w:val="20"/>
              </w:rPr>
            </w:pPr>
            <w:r>
              <w:rPr>
                <w:sz w:val="20"/>
              </w:rPr>
              <w:t>0.181</w:t>
            </w:r>
          </w:p>
        </w:tc>
        <w:tc>
          <w:tcPr>
            <w:tcW w:w="2196" w:type="dxa"/>
          </w:tcPr>
          <w:p>
            <w:pPr>
              <w:pStyle w:val="TableParagraph"/>
              <w:ind w:left="186" w:right="100"/>
              <w:rPr>
                <w:sz w:val="20"/>
              </w:rPr>
            </w:pPr>
            <w:r>
              <w:rPr>
                <w:sz w:val="20"/>
              </w:rPr>
              <w:t>0.158</w:t>
            </w:r>
          </w:p>
        </w:tc>
      </w:tr>
      <w:tr>
        <w:trPr>
          <w:trHeight w:val="239" w:hRule="atLeast"/>
        </w:trPr>
        <w:tc>
          <w:tcPr>
            <w:tcW w:w="3621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Total</w:t>
            </w:r>
            <w:r>
              <w:rPr>
                <w:spacing w:val="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Yield</w:t>
            </w:r>
            <w:r>
              <w:rPr>
                <w:spacing w:val="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-</w:t>
            </w:r>
            <w:r>
              <w:rPr>
                <w:spacing w:val="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SPR</w:t>
            </w:r>
            <w:r>
              <w:rPr>
                <w:spacing w:val="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50</w:t>
            </w:r>
          </w:p>
        </w:tc>
        <w:tc>
          <w:tcPr>
            <w:tcW w:w="1765" w:type="dxa"/>
          </w:tcPr>
          <w:p>
            <w:pPr>
              <w:pStyle w:val="TableParagraph"/>
              <w:ind w:left="186" w:right="186"/>
              <w:rPr>
                <w:sz w:val="20"/>
              </w:rPr>
            </w:pPr>
            <w:r>
              <w:rPr>
                <w:sz w:val="20"/>
              </w:rPr>
              <w:t>51.842</w:t>
            </w:r>
          </w:p>
        </w:tc>
        <w:tc>
          <w:tcPr>
            <w:tcW w:w="2196" w:type="dxa"/>
          </w:tcPr>
          <w:p>
            <w:pPr>
              <w:pStyle w:val="TableParagraph"/>
              <w:ind w:left="186" w:right="100"/>
              <w:rPr>
                <w:sz w:val="20"/>
              </w:rPr>
            </w:pPr>
            <w:r>
              <w:rPr>
                <w:sz w:val="20"/>
              </w:rPr>
              <w:t>51.513</w:t>
            </w:r>
          </w:p>
        </w:tc>
      </w:tr>
      <w:tr>
        <w:trPr>
          <w:trHeight w:val="239" w:hRule="atLeast"/>
        </w:trPr>
        <w:tc>
          <w:tcPr>
            <w:tcW w:w="3621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sz w:val="20"/>
              </w:rPr>
              <w:t>Steepness</w:t>
            </w:r>
          </w:p>
        </w:tc>
        <w:tc>
          <w:tcPr>
            <w:tcW w:w="1765" w:type="dxa"/>
          </w:tcPr>
          <w:p>
            <w:pPr>
              <w:pStyle w:val="TableParagraph"/>
              <w:ind w:left="186" w:right="186"/>
              <w:rPr>
                <w:sz w:val="20"/>
              </w:rPr>
            </w:pPr>
            <w:r>
              <w:rPr>
                <w:sz w:val="20"/>
              </w:rPr>
              <w:t>0.720</w:t>
            </w:r>
          </w:p>
        </w:tc>
        <w:tc>
          <w:tcPr>
            <w:tcW w:w="2196" w:type="dxa"/>
          </w:tcPr>
          <w:p>
            <w:pPr>
              <w:pStyle w:val="TableParagraph"/>
              <w:ind w:left="185" w:right="101"/>
              <w:rPr>
                <w:sz w:val="20"/>
              </w:rPr>
            </w:pPr>
            <w:r>
              <w:rPr>
                <w:sz w:val="20"/>
              </w:rPr>
              <w:t>0.720</w:t>
            </w:r>
          </w:p>
        </w:tc>
      </w:tr>
      <w:tr>
        <w:trPr>
          <w:trHeight w:val="239" w:hRule="atLeast"/>
        </w:trPr>
        <w:tc>
          <w:tcPr>
            <w:tcW w:w="3621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sz w:val="20"/>
              </w:rPr>
              <w:t>Natural Mortality - Female</w:t>
            </w:r>
          </w:p>
        </w:tc>
        <w:tc>
          <w:tcPr>
            <w:tcW w:w="1765" w:type="dxa"/>
          </w:tcPr>
          <w:p>
            <w:pPr>
              <w:pStyle w:val="TableParagraph"/>
              <w:ind w:left="186" w:right="186"/>
              <w:rPr>
                <w:sz w:val="20"/>
              </w:rPr>
            </w:pPr>
            <w:r>
              <w:rPr>
                <w:sz w:val="20"/>
              </w:rPr>
              <w:t>0.108</w:t>
            </w:r>
          </w:p>
        </w:tc>
        <w:tc>
          <w:tcPr>
            <w:tcW w:w="2196" w:type="dxa"/>
          </w:tcPr>
          <w:p>
            <w:pPr>
              <w:pStyle w:val="TableParagraph"/>
              <w:ind w:left="186" w:right="99"/>
              <w:rPr>
                <w:sz w:val="20"/>
              </w:rPr>
            </w:pPr>
            <w:r>
              <w:rPr>
                <w:sz w:val="20"/>
              </w:rPr>
              <w:t>0.108</w:t>
            </w:r>
          </w:p>
        </w:tc>
      </w:tr>
      <w:tr>
        <w:trPr>
          <w:trHeight w:val="239" w:hRule="atLeast"/>
        </w:trPr>
        <w:tc>
          <w:tcPr>
            <w:tcW w:w="3621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sz w:val="20"/>
              </w:rPr>
              <w:t>Length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at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Amin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Female</w:t>
            </w:r>
          </w:p>
        </w:tc>
        <w:tc>
          <w:tcPr>
            <w:tcW w:w="1765" w:type="dxa"/>
          </w:tcPr>
          <w:p>
            <w:pPr>
              <w:pStyle w:val="TableParagraph"/>
              <w:ind w:left="186" w:right="186"/>
              <w:rPr>
                <w:sz w:val="20"/>
              </w:rPr>
            </w:pPr>
            <w:r>
              <w:rPr>
                <w:sz w:val="20"/>
              </w:rPr>
              <w:t>11.680</w:t>
            </w:r>
          </w:p>
        </w:tc>
        <w:tc>
          <w:tcPr>
            <w:tcW w:w="2196" w:type="dxa"/>
          </w:tcPr>
          <w:p>
            <w:pPr>
              <w:pStyle w:val="TableParagraph"/>
              <w:ind w:left="186" w:right="99"/>
              <w:rPr>
                <w:sz w:val="20"/>
              </w:rPr>
            </w:pPr>
            <w:r>
              <w:rPr>
                <w:sz w:val="20"/>
              </w:rPr>
              <w:t>11.680</w:t>
            </w:r>
          </w:p>
        </w:tc>
      </w:tr>
      <w:tr>
        <w:trPr>
          <w:trHeight w:val="239" w:hRule="atLeast"/>
        </w:trPr>
        <w:tc>
          <w:tcPr>
            <w:tcW w:w="3621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sz w:val="20"/>
              </w:rPr>
              <w:t>Length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at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Amax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Female</w:t>
            </w:r>
          </w:p>
        </w:tc>
        <w:tc>
          <w:tcPr>
            <w:tcW w:w="1765" w:type="dxa"/>
          </w:tcPr>
          <w:p>
            <w:pPr>
              <w:pStyle w:val="TableParagraph"/>
              <w:ind w:left="186" w:right="186"/>
              <w:rPr>
                <w:sz w:val="20"/>
              </w:rPr>
            </w:pPr>
            <w:r>
              <w:rPr>
                <w:sz w:val="20"/>
              </w:rPr>
              <w:t>47.360</w:t>
            </w:r>
          </w:p>
        </w:tc>
        <w:tc>
          <w:tcPr>
            <w:tcW w:w="2196" w:type="dxa"/>
          </w:tcPr>
          <w:p>
            <w:pPr>
              <w:pStyle w:val="TableParagraph"/>
              <w:ind w:left="186" w:right="99"/>
              <w:rPr>
                <w:sz w:val="20"/>
              </w:rPr>
            </w:pPr>
            <w:r>
              <w:rPr>
                <w:sz w:val="20"/>
              </w:rPr>
              <w:t>47.360</w:t>
            </w:r>
          </w:p>
        </w:tc>
      </w:tr>
      <w:tr>
        <w:trPr>
          <w:trHeight w:val="239" w:hRule="atLeast"/>
        </w:trPr>
        <w:tc>
          <w:tcPr>
            <w:tcW w:w="3621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sz w:val="20"/>
              </w:rPr>
              <w:t>Von</w:t>
            </w:r>
            <w:r>
              <w:rPr>
                <w:spacing w:val="10"/>
                <w:sz w:val="20"/>
              </w:rPr>
              <w:t> </w:t>
            </w:r>
            <w:r>
              <w:rPr>
                <w:sz w:val="20"/>
              </w:rPr>
              <w:t>Bert.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k</w:t>
            </w:r>
            <w:r>
              <w:rPr>
                <w:spacing w:val="10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10"/>
                <w:sz w:val="20"/>
              </w:rPr>
              <w:t> </w:t>
            </w:r>
            <w:r>
              <w:rPr>
                <w:sz w:val="20"/>
              </w:rPr>
              <w:t>Female</w:t>
            </w:r>
          </w:p>
        </w:tc>
        <w:tc>
          <w:tcPr>
            <w:tcW w:w="1765" w:type="dxa"/>
          </w:tcPr>
          <w:p>
            <w:pPr>
              <w:pStyle w:val="TableParagraph"/>
              <w:ind w:left="186" w:right="185"/>
              <w:rPr>
                <w:sz w:val="20"/>
              </w:rPr>
            </w:pPr>
            <w:r>
              <w:rPr>
                <w:sz w:val="20"/>
              </w:rPr>
              <w:t>0.231</w:t>
            </w:r>
          </w:p>
        </w:tc>
        <w:tc>
          <w:tcPr>
            <w:tcW w:w="2196" w:type="dxa"/>
          </w:tcPr>
          <w:p>
            <w:pPr>
              <w:pStyle w:val="TableParagraph"/>
              <w:ind w:left="186" w:right="99"/>
              <w:rPr>
                <w:sz w:val="20"/>
              </w:rPr>
            </w:pPr>
            <w:r>
              <w:rPr>
                <w:sz w:val="20"/>
              </w:rPr>
              <w:t>0.231</w:t>
            </w:r>
          </w:p>
        </w:tc>
      </w:tr>
      <w:tr>
        <w:trPr>
          <w:trHeight w:val="239" w:hRule="atLeast"/>
        </w:trPr>
        <w:tc>
          <w:tcPr>
            <w:tcW w:w="3621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sz w:val="20"/>
              </w:rPr>
              <w:t>CV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young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Female</w:t>
            </w:r>
          </w:p>
        </w:tc>
        <w:tc>
          <w:tcPr>
            <w:tcW w:w="1765" w:type="dxa"/>
          </w:tcPr>
          <w:p>
            <w:pPr>
              <w:pStyle w:val="TableParagraph"/>
              <w:ind w:left="186" w:right="186"/>
              <w:rPr>
                <w:sz w:val="20"/>
              </w:rPr>
            </w:pPr>
            <w:r>
              <w:rPr>
                <w:sz w:val="20"/>
              </w:rPr>
              <w:t>0.100</w:t>
            </w:r>
          </w:p>
        </w:tc>
        <w:tc>
          <w:tcPr>
            <w:tcW w:w="2196" w:type="dxa"/>
          </w:tcPr>
          <w:p>
            <w:pPr>
              <w:pStyle w:val="TableParagraph"/>
              <w:ind w:left="186" w:right="99"/>
              <w:rPr>
                <w:sz w:val="20"/>
              </w:rPr>
            </w:pPr>
            <w:r>
              <w:rPr>
                <w:sz w:val="20"/>
              </w:rPr>
              <w:t>0.100</w:t>
            </w:r>
          </w:p>
        </w:tc>
      </w:tr>
      <w:tr>
        <w:trPr>
          <w:trHeight w:val="239" w:hRule="atLeast"/>
        </w:trPr>
        <w:tc>
          <w:tcPr>
            <w:tcW w:w="3621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sz w:val="20"/>
              </w:rPr>
              <w:t>CV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old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Female</w:t>
            </w:r>
          </w:p>
        </w:tc>
        <w:tc>
          <w:tcPr>
            <w:tcW w:w="1765" w:type="dxa"/>
          </w:tcPr>
          <w:p>
            <w:pPr>
              <w:pStyle w:val="TableParagraph"/>
              <w:ind w:left="186" w:right="186"/>
              <w:rPr>
                <w:sz w:val="20"/>
              </w:rPr>
            </w:pPr>
            <w:r>
              <w:rPr>
                <w:sz w:val="20"/>
              </w:rPr>
              <w:t>0.100</w:t>
            </w:r>
          </w:p>
        </w:tc>
        <w:tc>
          <w:tcPr>
            <w:tcW w:w="2196" w:type="dxa"/>
          </w:tcPr>
          <w:p>
            <w:pPr>
              <w:pStyle w:val="TableParagraph"/>
              <w:ind w:left="186" w:right="99"/>
              <w:rPr>
                <w:sz w:val="20"/>
              </w:rPr>
            </w:pPr>
            <w:r>
              <w:rPr>
                <w:sz w:val="20"/>
              </w:rPr>
              <w:t>0.100</w:t>
            </w:r>
          </w:p>
        </w:tc>
      </w:tr>
      <w:tr>
        <w:trPr>
          <w:trHeight w:val="239" w:hRule="atLeast"/>
        </w:trPr>
        <w:tc>
          <w:tcPr>
            <w:tcW w:w="3621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sz w:val="20"/>
              </w:rPr>
              <w:t>Natural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Mortality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Male</w:t>
            </w:r>
          </w:p>
        </w:tc>
        <w:tc>
          <w:tcPr>
            <w:tcW w:w="1765" w:type="dxa"/>
          </w:tcPr>
          <w:p>
            <w:pPr>
              <w:pStyle w:val="TableParagraph"/>
              <w:ind w:left="186" w:right="186"/>
              <w:rPr>
                <w:sz w:val="20"/>
              </w:rPr>
            </w:pPr>
            <w:r>
              <w:rPr>
                <w:sz w:val="20"/>
              </w:rPr>
              <w:t>0.108</w:t>
            </w:r>
          </w:p>
        </w:tc>
        <w:tc>
          <w:tcPr>
            <w:tcW w:w="2196" w:type="dxa"/>
          </w:tcPr>
          <w:p>
            <w:pPr>
              <w:pStyle w:val="TableParagraph"/>
              <w:ind w:left="186" w:right="100"/>
              <w:rPr>
                <w:sz w:val="20"/>
              </w:rPr>
            </w:pPr>
            <w:r>
              <w:rPr>
                <w:sz w:val="20"/>
              </w:rPr>
              <w:t>0.108</w:t>
            </w:r>
          </w:p>
        </w:tc>
      </w:tr>
      <w:tr>
        <w:trPr>
          <w:trHeight w:val="239" w:hRule="atLeast"/>
        </w:trPr>
        <w:tc>
          <w:tcPr>
            <w:tcW w:w="3621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sz w:val="20"/>
              </w:rPr>
              <w:t>Length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at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Amin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Male</w:t>
            </w:r>
          </w:p>
        </w:tc>
        <w:tc>
          <w:tcPr>
            <w:tcW w:w="1765" w:type="dxa"/>
          </w:tcPr>
          <w:p>
            <w:pPr>
              <w:pStyle w:val="TableParagraph"/>
              <w:ind w:left="186" w:right="186"/>
              <w:rPr>
                <w:sz w:val="20"/>
              </w:rPr>
            </w:pPr>
            <w:r>
              <w:rPr>
                <w:sz w:val="20"/>
              </w:rPr>
              <w:t>11.390</w:t>
            </w:r>
          </w:p>
        </w:tc>
        <w:tc>
          <w:tcPr>
            <w:tcW w:w="2196" w:type="dxa"/>
          </w:tcPr>
          <w:p>
            <w:pPr>
              <w:pStyle w:val="TableParagraph"/>
              <w:ind w:left="186" w:right="100"/>
              <w:rPr>
                <w:sz w:val="20"/>
              </w:rPr>
            </w:pPr>
            <w:r>
              <w:rPr>
                <w:sz w:val="20"/>
              </w:rPr>
              <w:t>11.390</w:t>
            </w:r>
          </w:p>
        </w:tc>
      </w:tr>
      <w:tr>
        <w:trPr>
          <w:trHeight w:val="239" w:hRule="atLeast"/>
        </w:trPr>
        <w:tc>
          <w:tcPr>
            <w:tcW w:w="3621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sz w:val="20"/>
              </w:rPr>
              <w:t>Length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at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Amax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Male</w:t>
            </w:r>
          </w:p>
        </w:tc>
        <w:tc>
          <w:tcPr>
            <w:tcW w:w="1765" w:type="dxa"/>
          </w:tcPr>
          <w:p>
            <w:pPr>
              <w:pStyle w:val="TableParagraph"/>
              <w:ind w:left="186" w:right="186"/>
              <w:rPr>
                <w:sz w:val="20"/>
              </w:rPr>
            </w:pPr>
            <w:r>
              <w:rPr>
                <w:sz w:val="20"/>
              </w:rPr>
              <w:t>47.090</w:t>
            </w:r>
          </w:p>
        </w:tc>
        <w:tc>
          <w:tcPr>
            <w:tcW w:w="2196" w:type="dxa"/>
          </w:tcPr>
          <w:p>
            <w:pPr>
              <w:pStyle w:val="TableParagraph"/>
              <w:ind w:left="186" w:right="100"/>
              <w:rPr>
                <w:sz w:val="20"/>
              </w:rPr>
            </w:pPr>
            <w:r>
              <w:rPr>
                <w:sz w:val="20"/>
              </w:rPr>
              <w:t>47.090</w:t>
            </w:r>
          </w:p>
        </w:tc>
      </w:tr>
      <w:tr>
        <w:trPr>
          <w:trHeight w:val="239" w:hRule="atLeast"/>
        </w:trPr>
        <w:tc>
          <w:tcPr>
            <w:tcW w:w="3621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sz w:val="20"/>
              </w:rPr>
              <w:t>Von</w:t>
            </w:r>
            <w:r>
              <w:rPr>
                <w:spacing w:val="11"/>
                <w:sz w:val="20"/>
              </w:rPr>
              <w:t> </w:t>
            </w:r>
            <w:r>
              <w:rPr>
                <w:sz w:val="20"/>
              </w:rPr>
              <w:t>Bert.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k</w:t>
            </w:r>
            <w:r>
              <w:rPr>
                <w:spacing w:val="11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11"/>
                <w:sz w:val="20"/>
              </w:rPr>
              <w:t> </w:t>
            </w:r>
            <w:r>
              <w:rPr>
                <w:sz w:val="20"/>
              </w:rPr>
              <w:t>Male</w:t>
            </w:r>
          </w:p>
        </w:tc>
        <w:tc>
          <w:tcPr>
            <w:tcW w:w="1765" w:type="dxa"/>
          </w:tcPr>
          <w:p>
            <w:pPr>
              <w:pStyle w:val="TableParagraph"/>
              <w:ind w:left="186" w:right="186"/>
              <w:rPr>
                <w:sz w:val="20"/>
              </w:rPr>
            </w:pPr>
            <w:r>
              <w:rPr>
                <w:sz w:val="20"/>
              </w:rPr>
              <w:t>0.238</w:t>
            </w:r>
          </w:p>
        </w:tc>
        <w:tc>
          <w:tcPr>
            <w:tcW w:w="2196" w:type="dxa"/>
          </w:tcPr>
          <w:p>
            <w:pPr>
              <w:pStyle w:val="TableParagraph"/>
              <w:ind w:left="186" w:right="100"/>
              <w:rPr>
                <w:sz w:val="20"/>
              </w:rPr>
            </w:pPr>
            <w:r>
              <w:rPr>
                <w:sz w:val="20"/>
              </w:rPr>
              <w:t>0.238</w:t>
            </w:r>
          </w:p>
        </w:tc>
      </w:tr>
      <w:tr>
        <w:trPr>
          <w:trHeight w:val="239" w:hRule="atLeast"/>
        </w:trPr>
        <w:tc>
          <w:tcPr>
            <w:tcW w:w="3621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sz w:val="20"/>
              </w:rPr>
              <w:t>CV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young - Male</w:t>
            </w:r>
          </w:p>
        </w:tc>
        <w:tc>
          <w:tcPr>
            <w:tcW w:w="1765" w:type="dxa"/>
          </w:tcPr>
          <w:p>
            <w:pPr>
              <w:pStyle w:val="TableParagraph"/>
              <w:ind w:left="186" w:right="186"/>
              <w:rPr>
                <w:sz w:val="20"/>
              </w:rPr>
            </w:pPr>
            <w:r>
              <w:rPr>
                <w:sz w:val="20"/>
              </w:rPr>
              <w:t>0.100</w:t>
            </w:r>
          </w:p>
        </w:tc>
        <w:tc>
          <w:tcPr>
            <w:tcW w:w="2196" w:type="dxa"/>
          </w:tcPr>
          <w:p>
            <w:pPr>
              <w:pStyle w:val="TableParagraph"/>
              <w:ind w:left="186" w:right="100"/>
              <w:rPr>
                <w:sz w:val="20"/>
              </w:rPr>
            </w:pPr>
            <w:r>
              <w:rPr>
                <w:sz w:val="20"/>
              </w:rPr>
              <w:t>0.100</w:t>
            </w:r>
          </w:p>
        </w:tc>
      </w:tr>
      <w:tr>
        <w:trPr>
          <w:trHeight w:val="239" w:hRule="atLeast"/>
        </w:trPr>
        <w:tc>
          <w:tcPr>
            <w:tcW w:w="3621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sz w:val="20"/>
              </w:rPr>
              <w:t>CV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old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Male</w:t>
            </w:r>
          </w:p>
        </w:tc>
        <w:tc>
          <w:tcPr>
            <w:tcW w:w="1765" w:type="dxa"/>
          </w:tcPr>
          <w:p>
            <w:pPr>
              <w:pStyle w:val="TableParagraph"/>
              <w:ind w:left="186" w:right="186"/>
              <w:rPr>
                <w:sz w:val="20"/>
              </w:rPr>
            </w:pPr>
            <w:r>
              <w:rPr>
                <w:sz w:val="20"/>
              </w:rPr>
              <w:t>0.100</w:t>
            </w:r>
          </w:p>
        </w:tc>
        <w:tc>
          <w:tcPr>
            <w:tcW w:w="2196" w:type="dxa"/>
          </w:tcPr>
          <w:p>
            <w:pPr>
              <w:pStyle w:val="TableParagraph"/>
              <w:ind w:left="186" w:right="100"/>
              <w:rPr>
                <w:sz w:val="20"/>
              </w:rPr>
            </w:pPr>
            <w:r>
              <w:rPr>
                <w:sz w:val="20"/>
              </w:rPr>
              <w:t>0.100</w:t>
            </w:r>
          </w:p>
        </w:tc>
      </w:tr>
      <w:tr>
        <w:trPr>
          <w:trHeight w:val="239" w:hRule="atLeast"/>
        </w:trPr>
        <w:tc>
          <w:tcPr>
            <w:tcW w:w="3621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sz w:val="20"/>
              </w:rPr>
              <w:t>log(Q)</w:t>
            </w:r>
            <w:r>
              <w:rPr>
                <w:spacing w:val="16"/>
                <w:sz w:val="20"/>
              </w:rPr>
              <w:t> </w:t>
            </w:r>
            <w:r>
              <w:rPr>
                <w:sz w:val="20"/>
              </w:rPr>
              <w:t>NWFSC</w:t>
            </w:r>
            <w:r>
              <w:rPr>
                <w:spacing w:val="16"/>
                <w:sz w:val="20"/>
              </w:rPr>
              <w:t> </w:t>
            </w:r>
            <w:r>
              <w:rPr>
                <w:sz w:val="20"/>
              </w:rPr>
              <w:t>HKL</w:t>
            </w:r>
          </w:p>
        </w:tc>
        <w:tc>
          <w:tcPr>
            <w:tcW w:w="1765" w:type="dxa"/>
          </w:tcPr>
          <w:p>
            <w:pPr>
              <w:pStyle w:val="TableParagraph"/>
              <w:ind w:left="186" w:right="186"/>
              <w:rPr>
                <w:sz w:val="20"/>
              </w:rPr>
            </w:pPr>
            <w:r>
              <w:rPr>
                <w:sz w:val="20"/>
              </w:rPr>
              <w:t>-9.698</w:t>
            </w:r>
          </w:p>
        </w:tc>
        <w:tc>
          <w:tcPr>
            <w:tcW w:w="2196" w:type="dxa"/>
          </w:tcPr>
          <w:p>
            <w:pPr>
              <w:pStyle w:val="TableParagraph"/>
              <w:ind w:left="186" w:right="99"/>
              <w:rPr>
                <w:sz w:val="20"/>
              </w:rPr>
            </w:pPr>
            <w:r>
              <w:rPr>
                <w:sz w:val="20"/>
              </w:rPr>
              <w:t>-9.583</w:t>
            </w:r>
          </w:p>
        </w:tc>
      </w:tr>
      <w:tr>
        <w:trPr>
          <w:trHeight w:val="239" w:hRule="atLeast"/>
        </w:trPr>
        <w:tc>
          <w:tcPr>
            <w:tcW w:w="3621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sz w:val="20"/>
              </w:rPr>
              <w:t>Extra</w:t>
            </w:r>
            <w:r>
              <w:rPr>
                <w:spacing w:val="24"/>
                <w:sz w:val="20"/>
              </w:rPr>
              <w:t> </w:t>
            </w:r>
            <w:r>
              <w:rPr>
                <w:sz w:val="20"/>
              </w:rPr>
              <w:t>SD</w:t>
            </w:r>
            <w:r>
              <w:rPr>
                <w:spacing w:val="24"/>
                <w:sz w:val="20"/>
              </w:rPr>
              <w:t> </w:t>
            </w:r>
            <w:r>
              <w:rPr>
                <w:sz w:val="20"/>
              </w:rPr>
              <w:t>NWFSC</w:t>
            </w:r>
            <w:r>
              <w:rPr>
                <w:spacing w:val="25"/>
                <w:sz w:val="20"/>
              </w:rPr>
              <w:t> </w:t>
            </w:r>
            <w:r>
              <w:rPr>
                <w:sz w:val="20"/>
              </w:rPr>
              <w:t>HKL</w:t>
            </w:r>
          </w:p>
        </w:tc>
        <w:tc>
          <w:tcPr>
            <w:tcW w:w="1765" w:type="dxa"/>
          </w:tcPr>
          <w:p>
            <w:pPr>
              <w:pStyle w:val="TableParagraph"/>
              <w:ind w:left="186" w:right="186"/>
              <w:rPr>
                <w:sz w:val="20"/>
              </w:rPr>
            </w:pPr>
            <w:r>
              <w:rPr>
                <w:sz w:val="20"/>
              </w:rPr>
              <w:t>0.203</w:t>
            </w:r>
          </w:p>
        </w:tc>
        <w:tc>
          <w:tcPr>
            <w:tcW w:w="2196" w:type="dxa"/>
          </w:tcPr>
          <w:p>
            <w:pPr>
              <w:pStyle w:val="TableParagraph"/>
              <w:ind w:left="186" w:right="100"/>
              <w:rPr>
                <w:sz w:val="20"/>
              </w:rPr>
            </w:pPr>
            <w:r>
              <w:rPr>
                <w:sz w:val="20"/>
              </w:rPr>
              <w:t>0.214</w:t>
            </w:r>
          </w:p>
        </w:tc>
      </w:tr>
      <w:tr>
        <w:trPr>
          <w:trHeight w:val="239" w:hRule="atLeast"/>
        </w:trPr>
        <w:tc>
          <w:tcPr>
            <w:tcW w:w="3621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sz w:val="20"/>
              </w:rPr>
              <w:t>Peak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Selectivity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Commercial</w:t>
            </w:r>
          </w:p>
        </w:tc>
        <w:tc>
          <w:tcPr>
            <w:tcW w:w="1765" w:type="dxa"/>
          </w:tcPr>
          <w:p>
            <w:pPr>
              <w:pStyle w:val="TableParagraph"/>
              <w:ind w:left="185" w:right="186"/>
              <w:rPr>
                <w:sz w:val="20"/>
              </w:rPr>
            </w:pPr>
            <w:r>
              <w:rPr>
                <w:sz w:val="20"/>
              </w:rPr>
              <w:t>35.544</w:t>
            </w:r>
          </w:p>
        </w:tc>
        <w:tc>
          <w:tcPr>
            <w:tcW w:w="2196" w:type="dxa"/>
          </w:tcPr>
          <w:p>
            <w:pPr>
              <w:pStyle w:val="TableParagraph"/>
              <w:ind w:left="186" w:right="101"/>
              <w:rPr>
                <w:sz w:val="20"/>
              </w:rPr>
            </w:pPr>
            <w:r>
              <w:rPr>
                <w:sz w:val="20"/>
              </w:rPr>
              <w:t>35.654</w:t>
            </w:r>
          </w:p>
        </w:tc>
      </w:tr>
      <w:tr>
        <w:trPr>
          <w:trHeight w:val="239" w:hRule="atLeast"/>
        </w:trPr>
        <w:tc>
          <w:tcPr>
            <w:tcW w:w="3621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Ascending</w:t>
            </w:r>
            <w:r>
              <w:rPr>
                <w:spacing w:val="2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Selectivity</w:t>
            </w:r>
            <w:r>
              <w:rPr>
                <w:spacing w:val="2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-</w:t>
            </w:r>
            <w:r>
              <w:rPr>
                <w:spacing w:val="2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Commercial</w:t>
            </w:r>
          </w:p>
        </w:tc>
        <w:tc>
          <w:tcPr>
            <w:tcW w:w="1765" w:type="dxa"/>
          </w:tcPr>
          <w:p>
            <w:pPr>
              <w:pStyle w:val="TableParagraph"/>
              <w:ind w:left="185" w:right="186"/>
              <w:rPr>
                <w:sz w:val="20"/>
              </w:rPr>
            </w:pPr>
            <w:r>
              <w:rPr>
                <w:sz w:val="20"/>
              </w:rPr>
              <w:t>3.740</w:t>
            </w:r>
          </w:p>
        </w:tc>
        <w:tc>
          <w:tcPr>
            <w:tcW w:w="2196" w:type="dxa"/>
          </w:tcPr>
          <w:p>
            <w:pPr>
              <w:pStyle w:val="TableParagraph"/>
              <w:ind w:left="186" w:right="101"/>
              <w:rPr>
                <w:sz w:val="20"/>
              </w:rPr>
            </w:pPr>
            <w:r>
              <w:rPr>
                <w:sz w:val="20"/>
              </w:rPr>
              <w:t>3.754</w:t>
            </w:r>
          </w:p>
        </w:tc>
      </w:tr>
      <w:tr>
        <w:trPr>
          <w:trHeight w:val="239" w:hRule="atLeast"/>
        </w:trPr>
        <w:tc>
          <w:tcPr>
            <w:tcW w:w="3621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sz w:val="20"/>
              </w:rPr>
              <w:t>Final Selectivity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- Commercial</w:t>
            </w:r>
          </w:p>
        </w:tc>
        <w:tc>
          <w:tcPr>
            <w:tcW w:w="1765" w:type="dxa"/>
          </w:tcPr>
          <w:p>
            <w:pPr>
              <w:pStyle w:val="TableParagraph"/>
              <w:ind w:left="186" w:right="186"/>
              <w:rPr>
                <w:sz w:val="20"/>
              </w:rPr>
            </w:pPr>
            <w:r>
              <w:rPr>
                <w:sz w:val="20"/>
              </w:rPr>
              <w:t>-2.076</w:t>
            </w:r>
          </w:p>
        </w:tc>
        <w:tc>
          <w:tcPr>
            <w:tcW w:w="2196" w:type="dxa"/>
          </w:tcPr>
          <w:p>
            <w:pPr>
              <w:pStyle w:val="TableParagraph"/>
              <w:ind w:left="186" w:right="101"/>
              <w:rPr>
                <w:sz w:val="20"/>
              </w:rPr>
            </w:pPr>
            <w:r>
              <w:rPr>
                <w:sz w:val="20"/>
              </w:rPr>
              <w:t>-2.035</w:t>
            </w:r>
          </w:p>
        </w:tc>
      </w:tr>
      <w:tr>
        <w:trPr>
          <w:trHeight w:val="239" w:hRule="atLeast"/>
        </w:trPr>
        <w:tc>
          <w:tcPr>
            <w:tcW w:w="3621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sz w:val="20"/>
              </w:rPr>
              <w:t>Peak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Selectivity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Recreational</w:t>
            </w:r>
          </w:p>
        </w:tc>
        <w:tc>
          <w:tcPr>
            <w:tcW w:w="1765" w:type="dxa"/>
          </w:tcPr>
          <w:p>
            <w:pPr>
              <w:pStyle w:val="TableParagraph"/>
              <w:ind w:left="185" w:right="186"/>
              <w:rPr>
                <w:sz w:val="20"/>
              </w:rPr>
            </w:pPr>
            <w:r>
              <w:rPr>
                <w:sz w:val="20"/>
              </w:rPr>
              <w:t>29.567</w:t>
            </w:r>
          </w:p>
        </w:tc>
        <w:tc>
          <w:tcPr>
            <w:tcW w:w="2196" w:type="dxa"/>
          </w:tcPr>
          <w:p>
            <w:pPr>
              <w:pStyle w:val="TableParagraph"/>
              <w:ind w:left="186" w:right="101"/>
              <w:rPr>
                <w:sz w:val="20"/>
              </w:rPr>
            </w:pPr>
            <w:r>
              <w:rPr>
                <w:sz w:val="20"/>
              </w:rPr>
              <w:t>29.658</w:t>
            </w:r>
          </w:p>
        </w:tc>
      </w:tr>
      <w:tr>
        <w:trPr>
          <w:trHeight w:val="239" w:hRule="atLeast"/>
        </w:trPr>
        <w:tc>
          <w:tcPr>
            <w:tcW w:w="3621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sz w:val="20"/>
              </w:rPr>
              <w:t>Ascending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Selectivity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Recreational</w:t>
            </w:r>
          </w:p>
        </w:tc>
        <w:tc>
          <w:tcPr>
            <w:tcW w:w="1765" w:type="dxa"/>
          </w:tcPr>
          <w:p>
            <w:pPr>
              <w:pStyle w:val="TableParagraph"/>
              <w:ind w:left="185" w:right="186"/>
              <w:rPr>
                <w:sz w:val="20"/>
              </w:rPr>
            </w:pPr>
            <w:r>
              <w:rPr>
                <w:sz w:val="20"/>
              </w:rPr>
              <w:t>3.679</w:t>
            </w:r>
          </w:p>
        </w:tc>
        <w:tc>
          <w:tcPr>
            <w:tcW w:w="2196" w:type="dxa"/>
          </w:tcPr>
          <w:p>
            <w:pPr>
              <w:pStyle w:val="TableParagraph"/>
              <w:ind w:left="185" w:right="101"/>
              <w:rPr>
                <w:sz w:val="20"/>
              </w:rPr>
            </w:pPr>
            <w:r>
              <w:rPr>
                <w:sz w:val="20"/>
              </w:rPr>
              <w:t>3.780</w:t>
            </w:r>
          </w:p>
        </w:tc>
      </w:tr>
      <w:tr>
        <w:trPr>
          <w:trHeight w:val="239" w:hRule="atLeast"/>
        </w:trPr>
        <w:tc>
          <w:tcPr>
            <w:tcW w:w="3621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sz w:val="20"/>
              </w:rPr>
              <w:t>Final</w:t>
            </w:r>
            <w:r>
              <w:rPr>
                <w:spacing w:val="9"/>
                <w:sz w:val="20"/>
              </w:rPr>
              <w:t> </w:t>
            </w:r>
            <w:r>
              <w:rPr>
                <w:sz w:val="20"/>
              </w:rPr>
              <w:t>Selectivity</w:t>
            </w:r>
            <w:r>
              <w:rPr>
                <w:spacing w:val="9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9"/>
                <w:sz w:val="20"/>
              </w:rPr>
              <w:t> </w:t>
            </w:r>
            <w:r>
              <w:rPr>
                <w:sz w:val="20"/>
              </w:rPr>
              <w:t>Recreation</w:t>
            </w:r>
          </w:p>
        </w:tc>
        <w:tc>
          <w:tcPr>
            <w:tcW w:w="1765" w:type="dxa"/>
          </w:tcPr>
          <w:p>
            <w:pPr>
              <w:pStyle w:val="TableParagraph"/>
              <w:ind w:left="185" w:right="186"/>
              <w:rPr>
                <w:sz w:val="20"/>
              </w:rPr>
            </w:pPr>
            <w:r>
              <w:rPr>
                <w:sz w:val="20"/>
              </w:rPr>
              <w:t>-2.632</w:t>
            </w:r>
          </w:p>
        </w:tc>
        <w:tc>
          <w:tcPr>
            <w:tcW w:w="2196" w:type="dxa"/>
          </w:tcPr>
          <w:p>
            <w:pPr>
              <w:pStyle w:val="TableParagraph"/>
              <w:ind w:left="186" w:right="101"/>
              <w:rPr>
                <w:sz w:val="20"/>
              </w:rPr>
            </w:pPr>
            <w:r>
              <w:rPr>
                <w:sz w:val="20"/>
              </w:rPr>
              <w:t>-2.785</w:t>
            </w:r>
          </w:p>
        </w:tc>
      </w:tr>
      <w:tr>
        <w:trPr>
          <w:trHeight w:val="239" w:hRule="atLeast"/>
        </w:trPr>
        <w:tc>
          <w:tcPr>
            <w:tcW w:w="3621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sz w:val="20"/>
              </w:rPr>
              <w:t>Peak</w:t>
            </w:r>
            <w:r>
              <w:rPr>
                <w:spacing w:val="12"/>
                <w:sz w:val="20"/>
              </w:rPr>
              <w:t> </w:t>
            </w:r>
            <w:r>
              <w:rPr>
                <w:sz w:val="20"/>
              </w:rPr>
              <w:t>Selectivity</w:t>
            </w:r>
            <w:r>
              <w:rPr>
                <w:spacing w:val="13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12"/>
                <w:sz w:val="20"/>
              </w:rPr>
              <w:t> </w:t>
            </w:r>
            <w:r>
              <w:rPr>
                <w:sz w:val="20"/>
              </w:rPr>
              <w:t>NWFSC</w:t>
            </w:r>
            <w:r>
              <w:rPr>
                <w:spacing w:val="13"/>
                <w:sz w:val="20"/>
              </w:rPr>
              <w:t> </w:t>
            </w:r>
            <w:r>
              <w:rPr>
                <w:sz w:val="20"/>
              </w:rPr>
              <w:t>HKL</w:t>
            </w:r>
          </w:p>
        </w:tc>
        <w:tc>
          <w:tcPr>
            <w:tcW w:w="1765" w:type="dxa"/>
          </w:tcPr>
          <w:p>
            <w:pPr>
              <w:pStyle w:val="TableParagraph"/>
              <w:ind w:left="185" w:right="186"/>
              <w:rPr>
                <w:sz w:val="20"/>
              </w:rPr>
            </w:pPr>
            <w:r>
              <w:rPr>
                <w:sz w:val="20"/>
              </w:rPr>
              <w:t>38.504</w:t>
            </w:r>
          </w:p>
        </w:tc>
        <w:tc>
          <w:tcPr>
            <w:tcW w:w="2196" w:type="dxa"/>
          </w:tcPr>
          <w:p>
            <w:pPr>
              <w:pStyle w:val="TableParagraph"/>
              <w:ind w:left="186" w:right="101"/>
              <w:rPr>
                <w:sz w:val="20"/>
              </w:rPr>
            </w:pPr>
            <w:r>
              <w:rPr>
                <w:sz w:val="20"/>
              </w:rPr>
              <w:t>38.827</w:t>
            </w:r>
          </w:p>
        </w:tc>
      </w:tr>
      <w:tr>
        <w:trPr>
          <w:trHeight w:val="306" w:hRule="atLeast"/>
        </w:trPr>
        <w:tc>
          <w:tcPr>
            <w:tcW w:w="3621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3" w:lineRule="exact"/>
              <w:jc w:val="left"/>
              <w:rPr>
                <w:sz w:val="20"/>
              </w:rPr>
            </w:pPr>
            <w:r>
              <w:rPr>
                <w:sz w:val="20"/>
              </w:rPr>
              <w:t>Ascending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Selectivity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NWFSC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HKL</w:t>
            </w:r>
          </w:p>
        </w:tc>
        <w:tc>
          <w:tcPr>
            <w:tcW w:w="1765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3" w:lineRule="exact"/>
              <w:ind w:left="185" w:right="186"/>
              <w:rPr>
                <w:sz w:val="20"/>
              </w:rPr>
            </w:pPr>
            <w:r>
              <w:rPr>
                <w:sz w:val="20"/>
              </w:rPr>
              <w:t>4.466</w:t>
            </w:r>
          </w:p>
        </w:tc>
        <w:tc>
          <w:tcPr>
            <w:tcW w:w="2196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3" w:lineRule="exact"/>
              <w:ind w:left="186" w:right="101"/>
              <w:rPr>
                <w:sz w:val="20"/>
              </w:rPr>
            </w:pPr>
            <w:r>
              <w:rPr>
                <w:sz w:val="20"/>
              </w:rPr>
              <w:t>4.486</w:t>
            </w:r>
          </w:p>
        </w:tc>
      </w:tr>
    </w:tbl>
    <w:p>
      <w:pPr>
        <w:spacing w:after="0" w:line="263" w:lineRule="exact"/>
        <w:rPr>
          <w:sz w:val="20"/>
        </w:rPr>
        <w:sectPr>
          <w:pgSz w:w="12240" w:h="15840"/>
          <w:pgMar w:header="0" w:footer="867" w:top="1300" w:bottom="1060" w:left="1300" w:right="1060"/>
        </w:sectPr>
      </w:pPr>
    </w:p>
    <w:p>
      <w:pPr>
        <w:pStyle w:val="BodyText"/>
        <w:spacing w:line="213" w:lineRule="auto" w:before="112"/>
        <w:ind w:left="132" w:right="339" w:firstLine="7"/>
        <w:jc w:val="both"/>
      </w:pPr>
      <w:r>
        <w:rPr>
          <w:b/>
        </w:rPr>
        <w:t>North of Point Conception  </w:t>
      </w:r>
      <w:r>
        <w:rPr>
          <w:b/>
          <w:spacing w:val="1"/>
        </w:rPr>
        <w:t> </w:t>
      </w:r>
      <w:r>
        <w:rPr/>
        <w:t>The data sensitivity with the added CPFV lengths relative to the adopted</w:t>
      </w:r>
      <w:r>
        <w:rPr>
          <w:spacing w:val="1"/>
        </w:rPr>
        <w:t> </w:t>
      </w:r>
      <w:r>
        <w:rPr/>
        <w:t>base model north of Point Conception is provided in Figures </w:t>
      </w:r>
      <w:hyperlink w:history="true" w:anchor="_bookmark6">
        <w:r>
          <w:rPr/>
          <w:t>5, </w:t>
        </w:r>
      </w:hyperlink>
      <w:hyperlink w:history="true" w:anchor="_bookmark7">
        <w:r>
          <w:rPr/>
          <w:t>6, </w:t>
        </w:r>
      </w:hyperlink>
      <w:r>
        <w:rPr/>
        <w:t>and </w:t>
      </w:r>
      <w:hyperlink w:history="true" w:anchor="_bookmark8">
        <w:r>
          <w:rPr/>
          <w:t>7.</w:t>
        </w:r>
      </w:hyperlink>
      <w:r>
        <w:rPr/>
        <w:t> Similar to the sensitivity for the</w:t>
      </w:r>
      <w:r>
        <w:rPr>
          <w:spacing w:val="1"/>
        </w:rPr>
        <w:t> </w:t>
      </w:r>
      <w:r>
        <w:rPr/>
        <w:t>south of Point Conception model, overall, the impact of adding the additional CPFV length data to the</w:t>
      </w:r>
      <w:r>
        <w:rPr>
          <w:spacing w:val="1"/>
        </w:rPr>
        <w:t> </w:t>
      </w:r>
      <w:r>
        <w:rPr>
          <w:spacing w:val="-1"/>
        </w:rPr>
        <w:t>adopted</w:t>
      </w:r>
      <w:r>
        <w:rPr>
          <w:spacing w:val="-7"/>
        </w:rPr>
        <w:t> </w:t>
      </w:r>
      <w:r>
        <w:rPr>
          <w:spacing w:val="-1"/>
        </w:rPr>
        <w:t>base</w:t>
      </w:r>
      <w:r>
        <w:rPr>
          <w:spacing w:val="-7"/>
        </w:rPr>
        <w:t> </w:t>
      </w:r>
      <w:r>
        <w:rPr>
          <w:spacing w:val="-1"/>
        </w:rPr>
        <w:t>model</w:t>
      </w:r>
      <w:r>
        <w:rPr>
          <w:spacing w:val="-6"/>
        </w:rPr>
        <w:t> </w:t>
      </w:r>
      <w:r>
        <w:rPr>
          <w:spacing w:val="-1"/>
        </w:rPr>
        <w:t>was</w:t>
      </w:r>
      <w:r>
        <w:rPr>
          <w:spacing w:val="-7"/>
        </w:rPr>
        <w:t> </w:t>
      </w:r>
      <w:r>
        <w:rPr>
          <w:spacing w:val="-1"/>
        </w:rPr>
        <w:t>relatively</w:t>
      </w:r>
      <w:r>
        <w:rPr>
          <w:spacing w:val="-7"/>
        </w:rPr>
        <w:t> </w:t>
      </w:r>
      <w:r>
        <w:rPr>
          <w:spacing w:val="-1"/>
        </w:rPr>
        <w:t>limited.</w:t>
      </w:r>
      <w:r>
        <w:rPr>
          <w:spacing w:val="8"/>
        </w:rPr>
        <w:t> </w:t>
      </w:r>
      <w:r>
        <w:rPr>
          <w:spacing w:val="-1"/>
        </w:rPr>
        <w:t>Including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additional</w:t>
      </w:r>
      <w:r>
        <w:rPr>
          <w:spacing w:val="-7"/>
        </w:rPr>
        <w:t> </w:t>
      </w:r>
      <w:r>
        <w:rPr/>
        <w:t>CPFV</w:t>
      </w:r>
      <w:r>
        <w:rPr>
          <w:spacing w:val="-6"/>
        </w:rPr>
        <w:t> </w:t>
      </w:r>
      <w:r>
        <w:rPr/>
        <w:t>length</w:t>
      </w:r>
      <w:r>
        <w:rPr>
          <w:spacing w:val="-7"/>
        </w:rPr>
        <w:t> </w:t>
      </w:r>
      <w:r>
        <w:rPr/>
        <w:t>data</w:t>
      </w:r>
      <w:r>
        <w:rPr>
          <w:spacing w:val="-6"/>
        </w:rPr>
        <w:t> </w:t>
      </w:r>
      <w:r>
        <w:rPr/>
        <w:t>resulted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slightly</w:t>
      </w:r>
      <w:r>
        <w:rPr>
          <w:spacing w:val="1"/>
        </w:rPr>
        <w:t> </w:t>
      </w:r>
      <w:r>
        <w:rPr>
          <w:spacing w:val="-1"/>
        </w:rPr>
        <w:t>reduced</w:t>
      </w:r>
      <w:r>
        <w:rPr>
          <w:spacing w:val="-8"/>
        </w:rPr>
        <w:t> </w:t>
      </w:r>
      <w:r>
        <w:rPr>
          <w:spacing w:val="-1"/>
        </w:rPr>
        <w:t>estimate</w:t>
      </w:r>
      <w:r>
        <w:rPr>
          <w:spacing w:val="-7"/>
        </w:rPr>
        <w:t> </w:t>
      </w:r>
      <w:r>
        <w:rPr>
          <w:spacing w:val="-1"/>
        </w:rPr>
        <w:t>of</w:t>
      </w:r>
      <w:r>
        <w:rPr>
          <w:spacing w:val="-7"/>
        </w:rPr>
        <w:t> </w:t>
      </w:r>
      <w:r>
        <w:rPr>
          <w:spacing w:val="-1"/>
        </w:rPr>
        <w:t>the</w:t>
      </w:r>
      <w:r>
        <w:rPr>
          <w:spacing w:val="-7"/>
        </w:rPr>
        <w:t> </w:t>
      </w:r>
      <w:r>
        <w:rPr>
          <w:spacing w:val="-1"/>
        </w:rPr>
        <w:t>initial</w:t>
      </w:r>
      <w:r>
        <w:rPr>
          <w:spacing w:val="-7"/>
        </w:rPr>
        <w:t> </w:t>
      </w:r>
      <w:r>
        <w:rPr>
          <w:spacing w:val="-1"/>
        </w:rPr>
        <w:t>spawning</w:t>
      </w:r>
      <w:r>
        <w:rPr>
          <w:spacing w:val="-7"/>
        </w:rPr>
        <w:t> </w:t>
      </w:r>
      <w:r>
        <w:rPr>
          <w:spacing w:val="-1"/>
        </w:rPr>
        <w:t>output</w:t>
      </w:r>
      <w:r>
        <w:rPr>
          <w:spacing w:val="-7"/>
        </w:rPr>
        <w:t> </w:t>
      </w:r>
      <w:r>
        <w:rPr/>
        <w:t>(SB0)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similar</w:t>
      </w:r>
      <w:r>
        <w:rPr>
          <w:spacing w:val="-7"/>
        </w:rPr>
        <w:t> </w:t>
      </w:r>
      <w:r>
        <w:rPr/>
        <w:t>final</w:t>
      </w:r>
      <w:r>
        <w:rPr>
          <w:spacing w:val="-7"/>
        </w:rPr>
        <w:t> </w:t>
      </w:r>
      <w:r>
        <w:rPr/>
        <w:t>spawning</w:t>
      </w:r>
      <w:r>
        <w:rPr>
          <w:spacing w:val="-8"/>
        </w:rPr>
        <w:t> </w:t>
      </w:r>
      <w:r>
        <w:rPr/>
        <w:t>output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2021,</w:t>
      </w:r>
      <w:r>
        <w:rPr>
          <w:spacing w:val="-7"/>
        </w:rPr>
        <w:t> </w:t>
      </w:r>
      <w:r>
        <w:rPr/>
        <w:t>resulting</w:t>
      </w:r>
      <w:r>
        <w:rPr>
          <w:spacing w:val="1"/>
        </w:rPr>
        <w:t> </w:t>
      </w:r>
      <w:r>
        <w:rPr/>
        <w:t>and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slightly</w:t>
      </w:r>
      <w:r>
        <w:rPr>
          <w:spacing w:val="-6"/>
        </w:rPr>
        <w:t> </w:t>
      </w:r>
      <w:r>
        <w:rPr/>
        <w:t>less</w:t>
      </w:r>
      <w:r>
        <w:rPr>
          <w:spacing w:val="-5"/>
        </w:rPr>
        <w:t> </w:t>
      </w:r>
      <w:r>
        <w:rPr/>
        <w:t>depleted</w:t>
      </w:r>
      <w:r>
        <w:rPr>
          <w:spacing w:val="-5"/>
        </w:rPr>
        <w:t> </w:t>
      </w:r>
      <w:r>
        <w:rPr/>
        <w:t>stock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final</w:t>
      </w:r>
      <w:r>
        <w:rPr>
          <w:spacing w:val="-5"/>
        </w:rPr>
        <w:t> </w:t>
      </w:r>
      <w:r>
        <w:rPr/>
        <w:t>year</w:t>
      </w:r>
      <w:r>
        <w:rPr>
          <w:spacing w:val="-6"/>
        </w:rPr>
        <w:t> </w:t>
      </w:r>
      <w:r>
        <w:rPr/>
        <w:t>compared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adopted</w:t>
      </w:r>
      <w:r>
        <w:rPr>
          <w:spacing w:val="-5"/>
        </w:rPr>
        <w:t> </w:t>
      </w:r>
      <w:r>
        <w:rPr/>
        <w:t>base</w:t>
      </w:r>
      <w:r>
        <w:rPr>
          <w:spacing w:val="-6"/>
        </w:rPr>
        <w:t> </w:t>
      </w:r>
      <w:r>
        <w:rPr/>
        <w:t>model.</w:t>
      </w:r>
      <w:r>
        <w:rPr>
          <w:spacing w:val="10"/>
        </w:rPr>
        <w:t> </w:t>
      </w:r>
      <w:r>
        <w:rPr/>
        <w:t>Adding</w:t>
      </w:r>
      <w:r>
        <w:rPr>
          <w:spacing w:val="-5"/>
        </w:rPr>
        <w:t> </w:t>
      </w:r>
      <w:r>
        <w:rPr/>
        <w:t>additional</w:t>
      </w:r>
      <w:r>
        <w:rPr>
          <w:spacing w:val="1"/>
        </w:rPr>
        <w:t> </w:t>
      </w:r>
      <w:r>
        <w:rPr/>
        <w:t>data between 1987 - 1998 resulted in small changes in the estimated annual recruitment deviations during</w:t>
      </w:r>
      <w:r>
        <w:rPr>
          <w:spacing w:val="1"/>
        </w:rPr>
        <w:t> </w:t>
      </w:r>
      <w:r>
        <w:rPr/>
        <w:t>the</w:t>
      </w:r>
      <w:r>
        <w:rPr>
          <w:spacing w:val="-7"/>
        </w:rPr>
        <w:t> </w:t>
      </w:r>
      <w:r>
        <w:rPr/>
        <w:t>years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additional</w:t>
      </w:r>
      <w:r>
        <w:rPr>
          <w:spacing w:val="-6"/>
        </w:rPr>
        <w:t> </w:t>
      </w:r>
      <w:r>
        <w:rPr/>
        <w:t>data</w:t>
      </w:r>
      <w:r>
        <w:rPr>
          <w:spacing w:val="-6"/>
        </w:rPr>
        <w:t> </w:t>
      </w:r>
      <w:r>
        <w:rPr/>
        <w:t>but</w:t>
      </w:r>
      <w:r>
        <w:rPr>
          <w:spacing w:val="-7"/>
        </w:rPr>
        <w:t> </w:t>
      </w:r>
      <w:r>
        <w:rPr/>
        <w:t>also</w:t>
      </w:r>
      <w:r>
        <w:rPr>
          <w:spacing w:val="-6"/>
        </w:rPr>
        <w:t> </w:t>
      </w:r>
      <w:r>
        <w:rPr/>
        <w:t>impacted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estimates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subsequent</w:t>
      </w:r>
      <w:r>
        <w:rPr>
          <w:spacing w:val="-6"/>
        </w:rPr>
        <w:t> </w:t>
      </w:r>
      <w:r>
        <w:rPr/>
        <w:t>years</w:t>
      </w:r>
      <w:r>
        <w:rPr>
          <w:spacing w:val="-6"/>
        </w:rPr>
        <w:t> </w:t>
      </w:r>
      <w:r>
        <w:rPr/>
        <w:t>(Figure</w:t>
      </w:r>
      <w:r>
        <w:rPr>
          <w:spacing w:val="-6"/>
        </w:rPr>
        <w:t> </w:t>
      </w:r>
      <w:hyperlink w:history="true" w:anchor="_bookmark8">
        <w:r>
          <w:rPr/>
          <w:t>7,</w:t>
        </w:r>
        <w:r>
          <w:rPr>
            <w:spacing w:val="-6"/>
          </w:rPr>
          <w:t> </w:t>
        </w:r>
      </w:hyperlink>
      <w:r>
        <w:rPr/>
        <w:t>i.e.,</w:t>
      </w:r>
      <w:r>
        <w:rPr>
          <w:spacing w:val="-7"/>
        </w:rPr>
        <w:t> </w:t>
      </w:r>
      <w:r>
        <w:rPr/>
        <w:t>likely</w:t>
      </w:r>
      <w:r>
        <w:rPr>
          <w:spacing w:val="-6"/>
        </w:rPr>
        <w:t> </w:t>
      </w:r>
      <w:r>
        <w:rPr/>
        <w:t>due</w:t>
      </w:r>
      <w:r>
        <w:rPr>
          <w:spacing w:val="-6"/>
        </w:rPr>
        <w:t> </w:t>
      </w:r>
      <w:r>
        <w:rPr/>
        <w:t>to</w:t>
      </w:r>
      <w:r>
        <w:rPr>
          <w:spacing w:val="1"/>
        </w:rPr>
        <w:t> </w:t>
      </w:r>
      <w:r>
        <w:rPr>
          <w:w w:val="95"/>
        </w:rPr>
        <w:t>the</w:t>
      </w:r>
      <w:r>
        <w:rPr>
          <w:spacing w:val="12"/>
          <w:w w:val="95"/>
        </w:rPr>
        <w:t> </w:t>
      </w:r>
      <w:r>
        <w:rPr>
          <w:w w:val="95"/>
        </w:rPr>
        <w:t>requirement</w:t>
      </w:r>
      <w:r>
        <w:rPr>
          <w:spacing w:val="13"/>
          <w:w w:val="95"/>
        </w:rPr>
        <w:t> </w:t>
      </w:r>
      <w:r>
        <w:rPr>
          <w:w w:val="95"/>
        </w:rPr>
        <w:t>of</w:t>
      </w:r>
      <w:r>
        <w:rPr>
          <w:spacing w:val="13"/>
          <w:w w:val="95"/>
        </w:rPr>
        <w:t> </w:t>
      </w:r>
      <w:r>
        <w:rPr>
          <w:w w:val="95"/>
        </w:rPr>
        <w:t>a</w:t>
      </w:r>
      <w:r>
        <w:rPr>
          <w:spacing w:val="13"/>
          <w:w w:val="95"/>
        </w:rPr>
        <w:t> </w:t>
      </w:r>
      <w:r>
        <w:rPr>
          <w:w w:val="95"/>
        </w:rPr>
        <w:t>zero</w:t>
      </w:r>
      <w:r>
        <w:rPr>
          <w:spacing w:val="13"/>
          <w:w w:val="95"/>
        </w:rPr>
        <w:t> </w:t>
      </w:r>
      <w:r>
        <w:rPr>
          <w:w w:val="95"/>
        </w:rPr>
        <w:t>summed</w:t>
      </w:r>
      <w:r>
        <w:rPr>
          <w:spacing w:val="13"/>
          <w:w w:val="95"/>
        </w:rPr>
        <w:t> </w:t>
      </w:r>
      <w:r>
        <w:rPr>
          <w:w w:val="95"/>
        </w:rPr>
        <w:t>vector</w:t>
      </w:r>
      <w:r>
        <w:rPr>
          <w:spacing w:val="13"/>
          <w:w w:val="95"/>
        </w:rPr>
        <w:t> </w:t>
      </w:r>
      <w:r>
        <w:rPr>
          <w:w w:val="95"/>
        </w:rPr>
        <w:t>of</w:t>
      </w:r>
      <w:r>
        <w:rPr>
          <w:spacing w:val="13"/>
          <w:w w:val="95"/>
        </w:rPr>
        <w:t> </w:t>
      </w:r>
      <w:r>
        <w:rPr>
          <w:w w:val="95"/>
        </w:rPr>
        <w:t>recruitment</w:t>
      </w:r>
      <w:r>
        <w:rPr>
          <w:spacing w:val="13"/>
          <w:w w:val="95"/>
        </w:rPr>
        <w:t> </w:t>
      </w:r>
      <w:r>
        <w:rPr>
          <w:w w:val="95"/>
        </w:rPr>
        <w:t>deviations</w:t>
      </w:r>
      <w:r>
        <w:rPr>
          <w:spacing w:val="13"/>
          <w:w w:val="95"/>
        </w:rPr>
        <w:t> </w:t>
      </w:r>
      <w:r>
        <w:rPr>
          <w:w w:val="95"/>
        </w:rPr>
        <w:t>in</w:t>
      </w:r>
      <w:r>
        <w:rPr>
          <w:spacing w:val="13"/>
          <w:w w:val="95"/>
        </w:rPr>
        <w:t> </w:t>
      </w:r>
      <w:r>
        <w:rPr>
          <w:w w:val="95"/>
        </w:rPr>
        <w:t>the</w:t>
      </w:r>
      <w:r>
        <w:rPr>
          <w:spacing w:val="12"/>
          <w:w w:val="95"/>
        </w:rPr>
        <w:t> </w:t>
      </w:r>
      <w:r>
        <w:rPr>
          <w:w w:val="95"/>
        </w:rPr>
        <w:t>main</w:t>
      </w:r>
      <w:r>
        <w:rPr>
          <w:spacing w:val="13"/>
          <w:w w:val="95"/>
        </w:rPr>
        <w:t> </w:t>
      </w:r>
      <w:r>
        <w:rPr>
          <w:w w:val="95"/>
        </w:rPr>
        <w:t>period</w:t>
      </w:r>
      <w:r>
        <w:rPr>
          <w:spacing w:val="13"/>
          <w:w w:val="95"/>
        </w:rPr>
        <w:t> </w:t>
      </w:r>
      <w:r>
        <w:rPr>
          <w:w w:val="95"/>
        </w:rPr>
        <w:t>with</w:t>
      </w:r>
      <w:r>
        <w:rPr>
          <w:spacing w:val="13"/>
          <w:w w:val="95"/>
        </w:rPr>
        <w:t> </w:t>
      </w:r>
      <w:r>
        <w:rPr>
          <w:w w:val="95"/>
        </w:rPr>
        <w:t>Stock</w:t>
      </w:r>
      <w:r>
        <w:rPr>
          <w:spacing w:val="13"/>
          <w:w w:val="95"/>
        </w:rPr>
        <w:t> </w:t>
      </w:r>
      <w:r>
        <w:rPr>
          <w:w w:val="95"/>
        </w:rPr>
        <w:t>Synthesis).</w:t>
      </w:r>
      <w:r>
        <w:rPr>
          <w:spacing w:val="1"/>
          <w:w w:val="95"/>
        </w:rPr>
        <w:t> </w:t>
      </w:r>
      <w:r>
        <w:rPr/>
        <w:t>A</w:t>
      </w:r>
      <w:r>
        <w:rPr>
          <w:spacing w:val="13"/>
        </w:rPr>
        <w:t> </w:t>
      </w:r>
      <w:r>
        <w:rPr/>
        <w:t>comparison</w:t>
      </w:r>
      <w:r>
        <w:rPr>
          <w:spacing w:val="13"/>
        </w:rPr>
        <w:t> </w:t>
      </w:r>
      <w:r>
        <w:rPr/>
        <w:t>of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model</w:t>
      </w:r>
      <w:r>
        <w:rPr>
          <w:spacing w:val="13"/>
        </w:rPr>
        <w:t> </w:t>
      </w:r>
      <w:r>
        <w:rPr/>
        <w:t>estimates</w:t>
      </w:r>
      <w:r>
        <w:rPr>
          <w:spacing w:val="14"/>
        </w:rPr>
        <w:t> </w:t>
      </w:r>
      <w:r>
        <w:rPr/>
        <w:t>are</w:t>
      </w:r>
      <w:r>
        <w:rPr>
          <w:spacing w:val="13"/>
        </w:rPr>
        <w:t> </w:t>
      </w:r>
      <w:r>
        <w:rPr/>
        <w:t>shown</w:t>
      </w:r>
      <w:r>
        <w:rPr>
          <w:spacing w:val="13"/>
        </w:rPr>
        <w:t> </w:t>
      </w:r>
      <w:r>
        <w:rPr/>
        <w:t>in</w:t>
      </w:r>
      <w:r>
        <w:rPr>
          <w:spacing w:val="13"/>
        </w:rPr>
        <w:t> </w:t>
      </w:r>
      <w:r>
        <w:rPr/>
        <w:t>Table</w:t>
      </w:r>
      <w:r>
        <w:rPr>
          <w:spacing w:val="13"/>
        </w:rPr>
        <w:t> </w:t>
      </w:r>
      <w:hyperlink w:history="true" w:anchor="_bookmark9">
        <w:r>
          <w:rPr/>
          <w:t>3.</w:t>
        </w:r>
      </w:hyperlink>
    </w:p>
    <w:p>
      <w:pPr>
        <w:pStyle w:val="BodyText"/>
        <w:spacing w:before="6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2107615</wp:posOffset>
            </wp:positionH>
            <wp:positionV relativeFrom="paragraph">
              <wp:posOffset>233847</wp:posOffset>
            </wp:positionV>
            <wp:extent cx="3458432" cy="2504694"/>
            <wp:effectExtent l="0" t="0" r="0" b="0"/>
            <wp:wrapTopAndBottom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8432" cy="25046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35"/>
        </w:rPr>
      </w:pPr>
    </w:p>
    <w:p>
      <w:pPr>
        <w:pStyle w:val="BodyText"/>
        <w:spacing w:line="213" w:lineRule="auto"/>
        <w:ind w:left="132" w:right="376" w:firstLine="7"/>
        <w:jc w:val="both"/>
      </w:pPr>
      <w:r>
        <w:rPr/>
        <w:t>Figure 5: Comparison of the estimated spawning output between the adopted base </w:t>
      </w:r>
      <w:bookmarkStart w:name="_bookmark6" w:id="11"/>
      <w:bookmarkEnd w:id="11"/>
      <w:r>
        <w:rPr/>
        <w:t>m</w:t>
      </w:r>
      <w:r>
        <w:rPr/>
        <w:t>odel and the model</w:t>
      </w:r>
      <w:r>
        <w:rPr>
          <w:spacing w:val="1"/>
        </w:rPr>
        <w:t> </w:t>
      </w:r>
      <w:r>
        <w:rPr/>
        <w:t>with</w:t>
      </w:r>
      <w:r>
        <w:rPr>
          <w:spacing w:val="12"/>
        </w:rPr>
        <w:t> </w:t>
      </w:r>
      <w:r>
        <w:rPr/>
        <w:t>the</w:t>
      </w:r>
      <w:r>
        <w:rPr>
          <w:spacing w:val="13"/>
        </w:rPr>
        <w:t> </w:t>
      </w:r>
      <w:r>
        <w:rPr/>
        <w:t>additional</w:t>
      </w:r>
      <w:r>
        <w:rPr>
          <w:spacing w:val="13"/>
        </w:rPr>
        <w:t> </w:t>
      </w:r>
      <w:r>
        <w:rPr/>
        <w:t>data</w:t>
      </w:r>
      <w:r>
        <w:rPr>
          <w:spacing w:val="13"/>
        </w:rPr>
        <w:t> </w:t>
      </w:r>
      <w:r>
        <w:rPr/>
        <w:t>for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model</w:t>
      </w:r>
      <w:r>
        <w:rPr>
          <w:spacing w:val="13"/>
        </w:rPr>
        <w:t> </w:t>
      </w:r>
      <w:r>
        <w:rPr/>
        <w:t>north</w:t>
      </w:r>
      <w:r>
        <w:rPr>
          <w:spacing w:val="13"/>
        </w:rPr>
        <w:t> </w:t>
      </w:r>
      <w:r>
        <w:rPr/>
        <w:t>of</w:t>
      </w:r>
      <w:r>
        <w:rPr>
          <w:spacing w:val="13"/>
        </w:rPr>
        <w:t> </w:t>
      </w:r>
      <w:r>
        <w:rPr/>
        <w:t>Point</w:t>
      </w:r>
      <w:r>
        <w:rPr>
          <w:spacing w:val="13"/>
        </w:rPr>
        <w:t> </w:t>
      </w:r>
      <w:r>
        <w:rPr/>
        <w:t>Conception.</w:t>
      </w:r>
    </w:p>
    <w:p>
      <w:pPr>
        <w:spacing w:after="0" w:line="213" w:lineRule="auto"/>
        <w:jc w:val="both"/>
        <w:sectPr>
          <w:pgSz w:w="12240" w:h="15840"/>
          <w:pgMar w:header="0" w:footer="867" w:top="1340" w:bottom="1060" w:left="1300" w:right="10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7"/>
        </w:rPr>
      </w:pPr>
    </w:p>
    <w:p>
      <w:pPr>
        <w:pStyle w:val="BodyText"/>
        <w:ind w:left="2019"/>
      </w:pPr>
      <w:r>
        <w:rPr/>
        <w:drawing>
          <wp:inline distT="0" distB="0" distL="0" distR="0">
            <wp:extent cx="3456622" cy="2504694"/>
            <wp:effectExtent l="0" t="0" r="0" b="0"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6622" cy="250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12"/>
        <w:rPr>
          <w:sz w:val="24"/>
        </w:rPr>
      </w:pPr>
    </w:p>
    <w:p>
      <w:pPr>
        <w:pStyle w:val="BodyText"/>
        <w:spacing w:line="213" w:lineRule="auto" w:before="138"/>
        <w:ind w:left="132" w:right="150" w:firstLine="7"/>
      </w:pPr>
      <w:r>
        <w:rPr/>
        <w:t>Figure</w:t>
      </w:r>
      <w:r>
        <w:rPr>
          <w:spacing w:val="4"/>
        </w:rPr>
        <w:t> </w:t>
      </w:r>
      <w:r>
        <w:rPr/>
        <w:t>6:</w:t>
      </w:r>
      <w:r>
        <w:rPr>
          <w:spacing w:val="24"/>
        </w:rPr>
        <w:t> </w:t>
      </w:r>
      <w:r>
        <w:rPr/>
        <w:t>Comparison</w:t>
      </w:r>
      <w:r>
        <w:rPr>
          <w:spacing w:val="5"/>
        </w:rPr>
        <w:t> </w:t>
      </w:r>
      <w:r>
        <w:rPr/>
        <w:t>of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estimated</w:t>
      </w:r>
      <w:r>
        <w:rPr>
          <w:spacing w:val="5"/>
        </w:rPr>
        <w:t> </w:t>
      </w:r>
      <w:r>
        <w:rPr/>
        <w:t>fraction</w:t>
      </w:r>
      <w:r>
        <w:rPr>
          <w:spacing w:val="4"/>
        </w:rPr>
        <w:t> </w:t>
      </w:r>
      <w:r>
        <w:rPr/>
        <w:t>unfished</w:t>
      </w:r>
      <w:r>
        <w:rPr>
          <w:spacing w:val="5"/>
        </w:rPr>
        <w:t> </w:t>
      </w:r>
      <w:r>
        <w:rPr/>
        <w:t>between</w:t>
      </w:r>
      <w:r>
        <w:rPr>
          <w:spacing w:val="4"/>
        </w:rPr>
        <w:t> </w:t>
      </w:r>
      <w:r>
        <w:rPr/>
        <w:t>the</w:t>
      </w:r>
      <w:r>
        <w:rPr>
          <w:spacing w:val="5"/>
        </w:rPr>
        <w:t> </w:t>
      </w:r>
      <w:r>
        <w:rPr/>
        <w:t>adopted</w:t>
      </w:r>
      <w:r>
        <w:rPr>
          <w:spacing w:val="4"/>
        </w:rPr>
        <w:t> </w:t>
      </w:r>
      <w:r>
        <w:rPr/>
        <w:t>base</w:t>
      </w:r>
      <w:r>
        <w:rPr>
          <w:spacing w:val="5"/>
        </w:rPr>
        <w:t> </w:t>
      </w:r>
      <w:bookmarkStart w:name="_bookmark7" w:id="12"/>
      <w:bookmarkEnd w:id="12"/>
      <w:r>
        <w:rPr/>
        <w:t>m</w:t>
      </w:r>
      <w:r>
        <w:rPr/>
        <w:t>odel</w:t>
      </w:r>
      <w:r>
        <w:rPr>
          <w:spacing w:val="4"/>
        </w:rPr>
        <w:t> </w:t>
      </w:r>
      <w:r>
        <w:rPr/>
        <w:t>and</w:t>
      </w:r>
      <w:r>
        <w:rPr>
          <w:spacing w:val="5"/>
        </w:rPr>
        <w:t> </w:t>
      </w:r>
      <w:r>
        <w:rPr/>
        <w:t>the</w:t>
      </w:r>
      <w:r>
        <w:rPr>
          <w:spacing w:val="4"/>
        </w:rPr>
        <w:t> </w:t>
      </w:r>
      <w:r>
        <w:rPr/>
        <w:t>model</w:t>
      </w:r>
      <w:r>
        <w:rPr>
          <w:spacing w:val="-47"/>
        </w:rPr>
        <w:t> </w:t>
      </w:r>
      <w:r>
        <w:rPr/>
        <w:t>with</w:t>
      </w:r>
      <w:r>
        <w:rPr>
          <w:spacing w:val="12"/>
        </w:rPr>
        <w:t> </w:t>
      </w:r>
      <w:r>
        <w:rPr/>
        <w:t>the</w:t>
      </w:r>
      <w:r>
        <w:rPr>
          <w:spacing w:val="13"/>
        </w:rPr>
        <w:t> </w:t>
      </w:r>
      <w:r>
        <w:rPr/>
        <w:t>additional</w:t>
      </w:r>
      <w:r>
        <w:rPr>
          <w:spacing w:val="13"/>
        </w:rPr>
        <w:t> </w:t>
      </w:r>
      <w:r>
        <w:rPr/>
        <w:t>data</w:t>
      </w:r>
      <w:r>
        <w:rPr>
          <w:spacing w:val="13"/>
        </w:rPr>
        <w:t> </w:t>
      </w:r>
      <w:r>
        <w:rPr/>
        <w:t>for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model</w:t>
      </w:r>
      <w:r>
        <w:rPr>
          <w:spacing w:val="13"/>
        </w:rPr>
        <w:t> </w:t>
      </w:r>
      <w:r>
        <w:rPr/>
        <w:t>north</w:t>
      </w:r>
      <w:r>
        <w:rPr>
          <w:spacing w:val="13"/>
        </w:rPr>
        <w:t> </w:t>
      </w:r>
      <w:r>
        <w:rPr/>
        <w:t>of</w:t>
      </w:r>
      <w:r>
        <w:rPr>
          <w:spacing w:val="13"/>
        </w:rPr>
        <w:t> </w:t>
      </w:r>
      <w:r>
        <w:rPr/>
        <w:t>Point</w:t>
      </w:r>
      <w:r>
        <w:rPr>
          <w:spacing w:val="13"/>
        </w:rPr>
        <w:t> </w:t>
      </w:r>
      <w:r>
        <w:rPr/>
        <w:t>Conception.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2107615</wp:posOffset>
            </wp:positionH>
            <wp:positionV relativeFrom="paragraph">
              <wp:posOffset>197804</wp:posOffset>
            </wp:positionV>
            <wp:extent cx="3456622" cy="2504694"/>
            <wp:effectExtent l="0" t="0" r="0" b="0"/>
            <wp:wrapTopAndBottom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6622" cy="25046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"/>
        <w:rPr>
          <w:sz w:val="24"/>
        </w:rPr>
      </w:pPr>
    </w:p>
    <w:p>
      <w:pPr>
        <w:pStyle w:val="BodyText"/>
        <w:spacing w:line="213" w:lineRule="auto" w:before="138"/>
        <w:ind w:left="140" w:right="150"/>
      </w:pPr>
      <w:r>
        <w:rPr>
          <w:spacing w:val="-1"/>
        </w:rPr>
        <w:t>Figure</w:t>
      </w:r>
      <w:r>
        <w:rPr>
          <w:spacing w:val="-7"/>
        </w:rPr>
        <w:t> </w:t>
      </w:r>
      <w:r>
        <w:rPr>
          <w:spacing w:val="-1"/>
        </w:rPr>
        <w:t>7:</w:t>
      </w:r>
      <w:r>
        <w:rPr>
          <w:spacing w:val="7"/>
        </w:rPr>
        <w:t> </w:t>
      </w:r>
      <w:r>
        <w:rPr>
          <w:spacing w:val="-1"/>
        </w:rPr>
        <w:t>Comparison</w:t>
      </w:r>
      <w:r>
        <w:rPr>
          <w:spacing w:val="-7"/>
        </w:rPr>
        <w:t> </w:t>
      </w:r>
      <w:r>
        <w:rPr>
          <w:spacing w:val="-1"/>
        </w:rPr>
        <w:t>of</w:t>
      </w:r>
      <w:r>
        <w:rPr>
          <w:spacing w:val="-6"/>
        </w:rPr>
        <w:t> </w:t>
      </w:r>
      <w:r>
        <w:rPr>
          <w:spacing w:val="-1"/>
        </w:rPr>
        <w:t>the</w:t>
      </w:r>
      <w:r>
        <w:rPr>
          <w:spacing w:val="-7"/>
        </w:rPr>
        <w:t> </w:t>
      </w:r>
      <w:r>
        <w:rPr>
          <w:spacing w:val="-1"/>
        </w:rPr>
        <w:t>estimated</w:t>
      </w:r>
      <w:r>
        <w:rPr>
          <w:spacing w:val="-7"/>
        </w:rPr>
        <w:t> </w:t>
      </w:r>
      <w:r>
        <w:rPr>
          <w:spacing w:val="-1"/>
        </w:rPr>
        <w:t>annual</w:t>
      </w:r>
      <w:r>
        <w:rPr>
          <w:spacing w:val="-7"/>
        </w:rPr>
        <w:t> </w:t>
      </w:r>
      <w:r>
        <w:rPr>
          <w:spacing w:val="-1"/>
        </w:rPr>
        <w:t>recruitment</w:t>
      </w:r>
      <w:r>
        <w:rPr>
          <w:spacing w:val="-7"/>
        </w:rPr>
        <w:t> </w:t>
      </w:r>
      <w:r>
        <w:rPr/>
        <w:t>deviations</w:t>
      </w:r>
      <w:r>
        <w:rPr>
          <w:spacing w:val="-6"/>
        </w:rPr>
        <w:t> </w:t>
      </w:r>
      <w:r>
        <w:rPr/>
        <w:t>between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bookmarkStart w:name="_bookmark8" w:id="13"/>
      <w:bookmarkEnd w:id="13"/>
      <w:r>
        <w:rPr/>
        <w:t>adopted</w:t>
      </w:r>
      <w:r>
        <w:rPr>
          <w:spacing w:val="-7"/>
        </w:rPr>
        <w:t> </w:t>
      </w:r>
      <w:r>
        <w:rPr/>
        <w:t>base</w:t>
      </w:r>
      <w:r>
        <w:rPr>
          <w:spacing w:val="-7"/>
        </w:rPr>
        <w:t> </w:t>
      </w:r>
      <w:r>
        <w:rPr/>
        <w:t>model</w:t>
      </w:r>
      <w:r>
        <w:rPr>
          <w:spacing w:val="-6"/>
        </w:rPr>
        <w:t> </w:t>
      </w:r>
      <w:r>
        <w:rPr/>
        <w:t>and</w:t>
      </w:r>
      <w:r>
        <w:rPr>
          <w:spacing w:val="-47"/>
        </w:rPr>
        <w:t> </w:t>
      </w:r>
      <w:r>
        <w:rPr/>
        <w:t>the</w:t>
      </w:r>
      <w:r>
        <w:rPr>
          <w:spacing w:val="11"/>
        </w:rPr>
        <w:t> </w:t>
      </w:r>
      <w:r>
        <w:rPr/>
        <w:t>model</w:t>
      </w:r>
      <w:r>
        <w:rPr>
          <w:spacing w:val="12"/>
        </w:rPr>
        <w:t> </w:t>
      </w:r>
      <w:r>
        <w:rPr/>
        <w:t>with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additional</w:t>
      </w:r>
      <w:r>
        <w:rPr>
          <w:spacing w:val="11"/>
        </w:rPr>
        <w:t> </w:t>
      </w:r>
      <w:r>
        <w:rPr/>
        <w:t>data</w:t>
      </w:r>
      <w:r>
        <w:rPr>
          <w:spacing w:val="12"/>
        </w:rPr>
        <w:t> </w:t>
      </w:r>
      <w:r>
        <w:rPr/>
        <w:t>for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model</w:t>
      </w:r>
      <w:r>
        <w:rPr>
          <w:spacing w:val="11"/>
        </w:rPr>
        <w:t> </w:t>
      </w:r>
      <w:r>
        <w:rPr/>
        <w:t>north</w:t>
      </w:r>
      <w:r>
        <w:rPr>
          <w:spacing w:val="12"/>
        </w:rPr>
        <w:t> </w:t>
      </w:r>
      <w:r>
        <w:rPr/>
        <w:t>of</w:t>
      </w:r>
      <w:r>
        <w:rPr>
          <w:spacing w:val="12"/>
        </w:rPr>
        <w:t> </w:t>
      </w:r>
      <w:r>
        <w:rPr/>
        <w:t>Point</w:t>
      </w:r>
      <w:r>
        <w:rPr>
          <w:spacing w:val="12"/>
        </w:rPr>
        <w:t> </w:t>
      </w:r>
      <w:r>
        <w:rPr/>
        <w:t>Conception.</w:t>
      </w:r>
    </w:p>
    <w:p>
      <w:pPr>
        <w:spacing w:after="0" w:line="213" w:lineRule="auto"/>
        <w:sectPr>
          <w:pgSz w:w="12240" w:h="15840"/>
          <w:pgMar w:header="0" w:footer="867" w:top="1500" w:bottom="1060" w:left="1300" w:right="1060"/>
        </w:sectPr>
      </w:pPr>
    </w:p>
    <w:p>
      <w:pPr>
        <w:pStyle w:val="BodyText"/>
        <w:spacing w:line="213" w:lineRule="auto" w:before="120"/>
        <w:ind w:left="1940" w:right="1831" w:hanging="8"/>
      </w:pPr>
      <w:bookmarkStart w:name="_bookmark9" w:id="14"/>
      <w:bookmarkEnd w:id="14"/>
      <w:r>
        <w:rPr/>
      </w:r>
      <w:r>
        <w:rPr/>
        <w:t>Table</w:t>
      </w:r>
      <w:r>
        <w:rPr>
          <w:spacing w:val="18"/>
        </w:rPr>
        <w:t> </w:t>
      </w:r>
      <w:r>
        <w:rPr/>
        <w:t>3:</w:t>
      </w:r>
      <w:r>
        <w:rPr>
          <w:spacing w:val="48"/>
        </w:rPr>
        <w:t> </w:t>
      </w:r>
      <w:r>
        <w:rPr/>
        <w:t>Data</w:t>
      </w:r>
      <w:r>
        <w:rPr>
          <w:spacing w:val="18"/>
        </w:rPr>
        <w:t> </w:t>
      </w:r>
      <w:r>
        <w:rPr/>
        <w:t>sensitivity</w:t>
      </w:r>
      <w:r>
        <w:rPr>
          <w:spacing w:val="19"/>
        </w:rPr>
        <w:t> </w:t>
      </w:r>
      <w:r>
        <w:rPr/>
        <w:t>relative</w:t>
      </w:r>
      <w:r>
        <w:rPr>
          <w:spacing w:val="18"/>
        </w:rPr>
        <w:t> </w:t>
      </w:r>
      <w:r>
        <w:rPr/>
        <w:t>to</w:t>
      </w:r>
      <w:r>
        <w:rPr>
          <w:spacing w:val="19"/>
        </w:rPr>
        <w:t> </w:t>
      </w:r>
      <w:r>
        <w:rPr/>
        <w:t>the</w:t>
      </w:r>
      <w:r>
        <w:rPr>
          <w:spacing w:val="18"/>
        </w:rPr>
        <w:t> </w:t>
      </w:r>
      <w:r>
        <w:rPr/>
        <w:t>adopted</w:t>
      </w:r>
      <w:r>
        <w:rPr>
          <w:spacing w:val="19"/>
        </w:rPr>
        <w:t> </w:t>
      </w:r>
      <w:r>
        <w:rPr/>
        <w:t>base</w:t>
      </w:r>
      <w:r>
        <w:rPr>
          <w:spacing w:val="18"/>
        </w:rPr>
        <w:t> </w:t>
      </w:r>
      <w:r>
        <w:rPr/>
        <w:t>model</w:t>
      </w:r>
      <w:r>
        <w:rPr>
          <w:spacing w:val="19"/>
        </w:rPr>
        <w:t> </w:t>
      </w:r>
      <w:r>
        <w:rPr/>
        <w:t>for</w:t>
      </w:r>
      <w:r>
        <w:rPr>
          <w:spacing w:val="-47"/>
        </w:rPr>
        <w:t> </w:t>
      </w:r>
      <w:r>
        <w:rPr/>
        <w:t>north</w:t>
      </w:r>
      <w:r>
        <w:rPr>
          <w:spacing w:val="14"/>
        </w:rPr>
        <w:t> </w:t>
      </w:r>
      <w:r>
        <w:rPr/>
        <w:t>of</w:t>
      </w:r>
      <w:r>
        <w:rPr>
          <w:spacing w:val="15"/>
        </w:rPr>
        <w:t> </w:t>
      </w:r>
      <w:r>
        <w:rPr/>
        <w:t>Point</w:t>
      </w:r>
      <w:r>
        <w:rPr>
          <w:spacing w:val="15"/>
        </w:rPr>
        <w:t> </w:t>
      </w:r>
      <w:r>
        <w:rPr/>
        <w:t>Conception.</w:t>
      </w:r>
    </w:p>
    <w:p>
      <w:pPr>
        <w:pStyle w:val="BodyText"/>
        <w:spacing w:before="2"/>
        <w:rPr>
          <w:sz w:val="17"/>
        </w:rPr>
      </w:pPr>
    </w:p>
    <w:tbl>
      <w:tblPr>
        <w:tblW w:w="0" w:type="auto"/>
        <w:jc w:val="left"/>
        <w:tblInd w:w="7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76"/>
        <w:gridCol w:w="1764"/>
        <w:gridCol w:w="2195"/>
      </w:tblGrid>
      <w:tr>
        <w:trPr>
          <w:trHeight w:val="327" w:hRule="atLeast"/>
        </w:trPr>
        <w:tc>
          <w:tcPr>
            <w:tcW w:w="4176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764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left="186" w:right="185"/>
              <w:rPr>
                <w:sz w:val="20"/>
              </w:rPr>
            </w:pPr>
            <w:r>
              <w:rPr>
                <w:w w:val="95"/>
                <w:sz w:val="20"/>
              </w:rPr>
              <w:t>Adopted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Model</w:t>
            </w:r>
          </w:p>
        </w:tc>
        <w:tc>
          <w:tcPr>
            <w:tcW w:w="2195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left="187" w:right="98"/>
              <w:rPr>
                <w:sz w:val="20"/>
              </w:rPr>
            </w:pPr>
            <w:r>
              <w:rPr>
                <w:w w:val="105"/>
                <w:sz w:val="20"/>
              </w:rPr>
              <w:t>+</w:t>
            </w:r>
            <w:r>
              <w:rPr>
                <w:spacing w:val="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Early</w:t>
            </w:r>
            <w:r>
              <w:rPr>
                <w:spacing w:val="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Length</w:t>
            </w:r>
            <w:r>
              <w:rPr>
                <w:spacing w:val="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Data</w:t>
            </w:r>
          </w:p>
        </w:tc>
      </w:tr>
      <w:tr>
        <w:trPr>
          <w:trHeight w:val="259" w:hRule="atLeast"/>
        </w:trPr>
        <w:tc>
          <w:tcPr>
            <w:tcW w:w="417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26" w:lineRule="exact" w:before="13"/>
              <w:jc w:val="left"/>
              <w:rPr>
                <w:sz w:val="20"/>
              </w:rPr>
            </w:pPr>
            <w:r>
              <w:rPr>
                <w:spacing w:val="-1"/>
                <w:sz w:val="20"/>
              </w:rPr>
              <w:t>Total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Likelihood</w:t>
            </w:r>
          </w:p>
        </w:tc>
        <w:tc>
          <w:tcPr>
            <w:tcW w:w="176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26" w:lineRule="exact" w:before="13"/>
              <w:ind w:left="186" w:right="183"/>
              <w:rPr>
                <w:sz w:val="20"/>
              </w:rPr>
            </w:pPr>
            <w:r>
              <w:rPr>
                <w:sz w:val="20"/>
              </w:rPr>
              <w:t>188.812</w:t>
            </w:r>
          </w:p>
        </w:tc>
        <w:tc>
          <w:tcPr>
            <w:tcW w:w="219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26" w:lineRule="exact" w:before="13"/>
              <w:ind w:left="187" w:right="95"/>
              <w:rPr>
                <w:sz w:val="20"/>
              </w:rPr>
            </w:pPr>
            <w:r>
              <w:rPr>
                <w:sz w:val="20"/>
              </w:rPr>
              <w:t>258.993</w:t>
            </w:r>
          </w:p>
        </w:tc>
      </w:tr>
      <w:tr>
        <w:trPr>
          <w:trHeight w:val="239" w:hRule="atLeast"/>
        </w:trPr>
        <w:tc>
          <w:tcPr>
            <w:tcW w:w="4176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Survey</w:t>
            </w:r>
            <w:r>
              <w:rPr>
                <w:spacing w:val="1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Likelihood</w:t>
            </w:r>
          </w:p>
        </w:tc>
        <w:tc>
          <w:tcPr>
            <w:tcW w:w="1764" w:type="dxa"/>
          </w:tcPr>
          <w:p>
            <w:pPr>
              <w:pStyle w:val="TableParagraph"/>
              <w:ind w:left="186" w:right="184"/>
              <w:rPr>
                <w:sz w:val="20"/>
              </w:rPr>
            </w:pPr>
            <w:r>
              <w:rPr>
                <w:sz w:val="20"/>
              </w:rPr>
              <w:t>NA</w:t>
            </w:r>
          </w:p>
        </w:tc>
        <w:tc>
          <w:tcPr>
            <w:tcW w:w="2195" w:type="dxa"/>
          </w:tcPr>
          <w:p>
            <w:pPr>
              <w:pStyle w:val="TableParagraph"/>
              <w:ind w:left="187" w:right="96"/>
              <w:rPr>
                <w:sz w:val="20"/>
              </w:rPr>
            </w:pPr>
            <w:r>
              <w:rPr>
                <w:sz w:val="20"/>
              </w:rPr>
              <w:t>NA</w:t>
            </w:r>
          </w:p>
        </w:tc>
      </w:tr>
      <w:tr>
        <w:trPr>
          <w:trHeight w:val="239" w:hRule="atLeast"/>
        </w:trPr>
        <w:tc>
          <w:tcPr>
            <w:tcW w:w="4176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Length</w:t>
            </w:r>
            <w:r>
              <w:rPr>
                <w:spacing w:val="2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Likelihood</w:t>
            </w:r>
          </w:p>
        </w:tc>
        <w:tc>
          <w:tcPr>
            <w:tcW w:w="1764" w:type="dxa"/>
          </w:tcPr>
          <w:p>
            <w:pPr>
              <w:pStyle w:val="TableParagraph"/>
              <w:ind w:left="186" w:right="183"/>
              <w:rPr>
                <w:sz w:val="20"/>
              </w:rPr>
            </w:pPr>
            <w:r>
              <w:rPr>
                <w:sz w:val="20"/>
              </w:rPr>
              <w:t>191.474</w:t>
            </w:r>
          </w:p>
        </w:tc>
        <w:tc>
          <w:tcPr>
            <w:tcW w:w="2195" w:type="dxa"/>
          </w:tcPr>
          <w:p>
            <w:pPr>
              <w:pStyle w:val="TableParagraph"/>
              <w:ind w:left="187" w:right="95"/>
              <w:rPr>
                <w:sz w:val="20"/>
              </w:rPr>
            </w:pPr>
            <w:r>
              <w:rPr>
                <w:sz w:val="20"/>
              </w:rPr>
              <w:t>259.293</w:t>
            </w:r>
          </w:p>
        </w:tc>
      </w:tr>
      <w:tr>
        <w:trPr>
          <w:trHeight w:val="239" w:hRule="atLeast"/>
        </w:trPr>
        <w:tc>
          <w:tcPr>
            <w:tcW w:w="4176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Commercial</w:t>
            </w:r>
            <w:r>
              <w:rPr>
                <w:spacing w:val="2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Length</w:t>
            </w:r>
            <w:r>
              <w:rPr>
                <w:spacing w:val="2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Likelihood</w:t>
            </w:r>
          </w:p>
        </w:tc>
        <w:tc>
          <w:tcPr>
            <w:tcW w:w="1764" w:type="dxa"/>
          </w:tcPr>
          <w:p>
            <w:pPr>
              <w:pStyle w:val="TableParagraph"/>
              <w:ind w:left="186" w:right="183"/>
              <w:rPr>
                <w:sz w:val="20"/>
              </w:rPr>
            </w:pPr>
            <w:r>
              <w:rPr>
                <w:sz w:val="20"/>
              </w:rPr>
              <w:t>85.794</w:t>
            </w:r>
          </w:p>
        </w:tc>
        <w:tc>
          <w:tcPr>
            <w:tcW w:w="2195" w:type="dxa"/>
          </w:tcPr>
          <w:p>
            <w:pPr>
              <w:pStyle w:val="TableParagraph"/>
              <w:ind w:left="187" w:right="96"/>
              <w:rPr>
                <w:sz w:val="20"/>
              </w:rPr>
            </w:pPr>
            <w:r>
              <w:rPr>
                <w:sz w:val="20"/>
              </w:rPr>
              <w:t>84.862</w:t>
            </w:r>
          </w:p>
        </w:tc>
      </w:tr>
      <w:tr>
        <w:trPr>
          <w:trHeight w:val="239" w:hRule="atLeast"/>
        </w:trPr>
        <w:tc>
          <w:tcPr>
            <w:tcW w:w="4176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Recreational</w:t>
            </w:r>
            <w:r>
              <w:rPr>
                <w:spacing w:val="3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Length</w:t>
            </w:r>
            <w:r>
              <w:rPr>
                <w:spacing w:val="3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Likelihood</w:t>
            </w:r>
          </w:p>
        </w:tc>
        <w:tc>
          <w:tcPr>
            <w:tcW w:w="1764" w:type="dxa"/>
          </w:tcPr>
          <w:p>
            <w:pPr>
              <w:pStyle w:val="TableParagraph"/>
              <w:ind w:left="186" w:right="183"/>
              <w:rPr>
                <w:sz w:val="20"/>
              </w:rPr>
            </w:pPr>
            <w:r>
              <w:rPr>
                <w:sz w:val="20"/>
              </w:rPr>
              <w:t>105.680</w:t>
            </w:r>
          </w:p>
        </w:tc>
        <w:tc>
          <w:tcPr>
            <w:tcW w:w="2195" w:type="dxa"/>
          </w:tcPr>
          <w:p>
            <w:pPr>
              <w:pStyle w:val="TableParagraph"/>
              <w:ind w:left="187" w:right="95"/>
              <w:rPr>
                <w:sz w:val="20"/>
              </w:rPr>
            </w:pPr>
            <w:r>
              <w:rPr>
                <w:sz w:val="20"/>
              </w:rPr>
              <w:t>174.431</w:t>
            </w:r>
          </w:p>
        </w:tc>
      </w:tr>
      <w:tr>
        <w:trPr>
          <w:trHeight w:val="239" w:hRule="atLeast"/>
        </w:trPr>
        <w:tc>
          <w:tcPr>
            <w:tcW w:w="4176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Recruitment</w:t>
            </w:r>
            <w:r>
              <w:rPr>
                <w:spacing w:val="3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Likelihood</w:t>
            </w:r>
          </w:p>
        </w:tc>
        <w:tc>
          <w:tcPr>
            <w:tcW w:w="1764" w:type="dxa"/>
          </w:tcPr>
          <w:p>
            <w:pPr>
              <w:pStyle w:val="TableParagraph"/>
              <w:ind w:left="186" w:right="183"/>
              <w:rPr>
                <w:sz w:val="20"/>
              </w:rPr>
            </w:pPr>
            <w:r>
              <w:rPr>
                <w:sz w:val="20"/>
              </w:rPr>
              <w:t>-2.687</w:t>
            </w:r>
          </w:p>
        </w:tc>
        <w:tc>
          <w:tcPr>
            <w:tcW w:w="2195" w:type="dxa"/>
          </w:tcPr>
          <w:p>
            <w:pPr>
              <w:pStyle w:val="TableParagraph"/>
              <w:ind w:left="187" w:right="94"/>
              <w:rPr>
                <w:sz w:val="20"/>
              </w:rPr>
            </w:pPr>
            <w:r>
              <w:rPr>
                <w:sz w:val="20"/>
              </w:rPr>
              <w:t>-0.320</w:t>
            </w:r>
          </w:p>
        </w:tc>
      </w:tr>
      <w:tr>
        <w:trPr>
          <w:trHeight w:val="239" w:hRule="atLeast"/>
        </w:trPr>
        <w:tc>
          <w:tcPr>
            <w:tcW w:w="4176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spacing w:val="-1"/>
                <w:sz w:val="20"/>
              </w:rPr>
              <w:t>Forecast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Recruitment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Likelihood</w:t>
            </w:r>
          </w:p>
        </w:tc>
        <w:tc>
          <w:tcPr>
            <w:tcW w:w="1764" w:type="dxa"/>
          </w:tcPr>
          <w:p>
            <w:pPr>
              <w:pStyle w:val="TableParagraph"/>
              <w:ind w:left="186" w:right="183"/>
              <w:rPr>
                <w:sz w:val="20"/>
              </w:rPr>
            </w:pPr>
            <w:r>
              <w:rPr>
                <w:sz w:val="20"/>
              </w:rPr>
              <w:t>0.025</w:t>
            </w:r>
          </w:p>
        </w:tc>
        <w:tc>
          <w:tcPr>
            <w:tcW w:w="2195" w:type="dxa"/>
          </w:tcPr>
          <w:p>
            <w:pPr>
              <w:pStyle w:val="TableParagraph"/>
              <w:ind w:left="187" w:right="96"/>
              <w:rPr>
                <w:sz w:val="20"/>
              </w:rPr>
            </w:pPr>
            <w:r>
              <w:rPr>
                <w:sz w:val="20"/>
              </w:rPr>
              <w:t>0.019</w:t>
            </w:r>
          </w:p>
        </w:tc>
      </w:tr>
      <w:tr>
        <w:trPr>
          <w:trHeight w:val="239" w:hRule="atLeast"/>
        </w:trPr>
        <w:tc>
          <w:tcPr>
            <w:tcW w:w="4176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sz w:val="20"/>
              </w:rPr>
              <w:t>Parameter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Priors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Likelihood</w:t>
            </w:r>
          </w:p>
        </w:tc>
        <w:tc>
          <w:tcPr>
            <w:tcW w:w="1764" w:type="dxa"/>
          </w:tcPr>
          <w:p>
            <w:pPr>
              <w:pStyle w:val="TableParagraph"/>
              <w:ind w:left="186" w:right="184"/>
              <w:rPr>
                <w:sz w:val="20"/>
              </w:rPr>
            </w:pPr>
            <w:r>
              <w:rPr>
                <w:sz w:val="20"/>
              </w:rPr>
              <w:t>0.000</w:t>
            </w:r>
          </w:p>
        </w:tc>
        <w:tc>
          <w:tcPr>
            <w:tcW w:w="2195" w:type="dxa"/>
          </w:tcPr>
          <w:p>
            <w:pPr>
              <w:pStyle w:val="TableParagraph"/>
              <w:ind w:left="187" w:right="96"/>
              <w:rPr>
                <w:sz w:val="20"/>
              </w:rPr>
            </w:pPr>
            <w:r>
              <w:rPr>
                <w:sz w:val="20"/>
              </w:rPr>
              <w:t>0.000</w:t>
            </w:r>
          </w:p>
        </w:tc>
      </w:tr>
      <w:tr>
        <w:trPr>
          <w:trHeight w:val="239" w:hRule="atLeast"/>
        </w:trPr>
        <w:tc>
          <w:tcPr>
            <w:tcW w:w="4176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sz w:val="20"/>
              </w:rPr>
              <w:t>log(R0)</w:t>
            </w:r>
          </w:p>
        </w:tc>
        <w:tc>
          <w:tcPr>
            <w:tcW w:w="1764" w:type="dxa"/>
          </w:tcPr>
          <w:p>
            <w:pPr>
              <w:pStyle w:val="TableParagraph"/>
              <w:ind w:left="186" w:right="185"/>
              <w:rPr>
                <w:sz w:val="20"/>
              </w:rPr>
            </w:pPr>
            <w:r>
              <w:rPr>
                <w:sz w:val="20"/>
              </w:rPr>
              <w:t>6.028</w:t>
            </w:r>
          </w:p>
        </w:tc>
        <w:tc>
          <w:tcPr>
            <w:tcW w:w="2195" w:type="dxa"/>
          </w:tcPr>
          <w:p>
            <w:pPr>
              <w:pStyle w:val="TableParagraph"/>
              <w:ind w:left="187" w:right="97"/>
              <w:rPr>
                <w:sz w:val="20"/>
              </w:rPr>
            </w:pPr>
            <w:r>
              <w:rPr>
                <w:sz w:val="20"/>
              </w:rPr>
              <w:t>5.958</w:t>
            </w:r>
          </w:p>
        </w:tc>
      </w:tr>
      <w:tr>
        <w:trPr>
          <w:trHeight w:val="239" w:hRule="atLeast"/>
        </w:trPr>
        <w:tc>
          <w:tcPr>
            <w:tcW w:w="4176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SB</w:t>
            </w:r>
            <w:r>
              <w:rPr>
                <w:spacing w:val="-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Virgin</w:t>
            </w:r>
          </w:p>
        </w:tc>
        <w:tc>
          <w:tcPr>
            <w:tcW w:w="1764" w:type="dxa"/>
          </w:tcPr>
          <w:p>
            <w:pPr>
              <w:pStyle w:val="TableParagraph"/>
              <w:ind w:left="186" w:right="184"/>
              <w:rPr>
                <w:sz w:val="20"/>
              </w:rPr>
            </w:pPr>
            <w:r>
              <w:rPr>
                <w:sz w:val="20"/>
              </w:rPr>
              <w:t>415.814</w:t>
            </w:r>
          </w:p>
        </w:tc>
        <w:tc>
          <w:tcPr>
            <w:tcW w:w="2195" w:type="dxa"/>
          </w:tcPr>
          <w:p>
            <w:pPr>
              <w:pStyle w:val="TableParagraph"/>
              <w:ind w:left="187" w:right="96"/>
              <w:rPr>
                <w:sz w:val="20"/>
              </w:rPr>
            </w:pPr>
            <w:r>
              <w:rPr>
                <w:sz w:val="20"/>
              </w:rPr>
              <w:t>387.910</w:t>
            </w:r>
          </w:p>
        </w:tc>
      </w:tr>
      <w:tr>
        <w:trPr>
          <w:trHeight w:val="239" w:hRule="atLeast"/>
        </w:trPr>
        <w:tc>
          <w:tcPr>
            <w:tcW w:w="4176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SB</w:t>
            </w:r>
            <w:r>
              <w:rPr>
                <w:spacing w:val="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2021</w:t>
            </w:r>
          </w:p>
        </w:tc>
        <w:tc>
          <w:tcPr>
            <w:tcW w:w="1764" w:type="dxa"/>
          </w:tcPr>
          <w:p>
            <w:pPr>
              <w:pStyle w:val="TableParagraph"/>
              <w:ind w:left="186" w:right="185"/>
              <w:rPr>
                <w:sz w:val="20"/>
              </w:rPr>
            </w:pPr>
            <w:r>
              <w:rPr>
                <w:sz w:val="20"/>
              </w:rPr>
              <w:t>163.510</w:t>
            </w:r>
          </w:p>
        </w:tc>
        <w:tc>
          <w:tcPr>
            <w:tcW w:w="2195" w:type="dxa"/>
          </w:tcPr>
          <w:p>
            <w:pPr>
              <w:pStyle w:val="TableParagraph"/>
              <w:ind w:left="187" w:right="97"/>
              <w:rPr>
                <w:sz w:val="20"/>
              </w:rPr>
            </w:pPr>
            <w:r>
              <w:rPr>
                <w:sz w:val="20"/>
              </w:rPr>
              <w:t>169.236</w:t>
            </w:r>
          </w:p>
        </w:tc>
      </w:tr>
      <w:tr>
        <w:trPr>
          <w:trHeight w:val="239" w:hRule="atLeast"/>
        </w:trPr>
        <w:tc>
          <w:tcPr>
            <w:tcW w:w="4176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sz w:val="20"/>
              </w:rPr>
              <w:t>Fraction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Unfished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2021</w:t>
            </w:r>
          </w:p>
        </w:tc>
        <w:tc>
          <w:tcPr>
            <w:tcW w:w="1764" w:type="dxa"/>
          </w:tcPr>
          <w:p>
            <w:pPr>
              <w:pStyle w:val="TableParagraph"/>
              <w:ind w:left="186" w:right="185"/>
              <w:rPr>
                <w:sz w:val="20"/>
              </w:rPr>
            </w:pPr>
            <w:r>
              <w:rPr>
                <w:sz w:val="20"/>
              </w:rPr>
              <w:t>0.393</w:t>
            </w:r>
          </w:p>
        </w:tc>
        <w:tc>
          <w:tcPr>
            <w:tcW w:w="2195" w:type="dxa"/>
          </w:tcPr>
          <w:p>
            <w:pPr>
              <w:pStyle w:val="TableParagraph"/>
              <w:ind w:left="187" w:right="97"/>
              <w:rPr>
                <w:sz w:val="20"/>
              </w:rPr>
            </w:pPr>
            <w:r>
              <w:rPr>
                <w:sz w:val="20"/>
              </w:rPr>
              <w:t>0.436</w:t>
            </w:r>
          </w:p>
        </w:tc>
      </w:tr>
      <w:tr>
        <w:trPr>
          <w:trHeight w:val="239" w:hRule="atLeast"/>
        </w:trPr>
        <w:tc>
          <w:tcPr>
            <w:tcW w:w="4176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Total</w:t>
            </w:r>
            <w:r>
              <w:rPr>
                <w:spacing w:val="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Yield</w:t>
            </w:r>
            <w:r>
              <w:rPr>
                <w:spacing w:val="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-</w:t>
            </w:r>
            <w:r>
              <w:rPr>
                <w:spacing w:val="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SPR</w:t>
            </w:r>
            <w:r>
              <w:rPr>
                <w:spacing w:val="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50</w:t>
            </w:r>
          </w:p>
        </w:tc>
        <w:tc>
          <w:tcPr>
            <w:tcW w:w="1764" w:type="dxa"/>
          </w:tcPr>
          <w:p>
            <w:pPr>
              <w:pStyle w:val="TableParagraph"/>
              <w:ind w:left="186" w:right="184"/>
              <w:rPr>
                <w:sz w:val="20"/>
              </w:rPr>
            </w:pPr>
            <w:r>
              <w:rPr>
                <w:sz w:val="20"/>
              </w:rPr>
              <w:t>106.189</w:t>
            </w:r>
          </w:p>
        </w:tc>
        <w:tc>
          <w:tcPr>
            <w:tcW w:w="2195" w:type="dxa"/>
          </w:tcPr>
          <w:p>
            <w:pPr>
              <w:pStyle w:val="TableParagraph"/>
              <w:ind w:left="187" w:right="97"/>
              <w:rPr>
                <w:sz w:val="20"/>
              </w:rPr>
            </w:pPr>
            <w:r>
              <w:rPr>
                <w:sz w:val="20"/>
              </w:rPr>
              <w:t>99.943</w:t>
            </w:r>
          </w:p>
        </w:tc>
      </w:tr>
      <w:tr>
        <w:trPr>
          <w:trHeight w:val="239" w:hRule="atLeast"/>
        </w:trPr>
        <w:tc>
          <w:tcPr>
            <w:tcW w:w="4176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sz w:val="20"/>
              </w:rPr>
              <w:t>Steepness</w:t>
            </w:r>
          </w:p>
        </w:tc>
        <w:tc>
          <w:tcPr>
            <w:tcW w:w="1764" w:type="dxa"/>
          </w:tcPr>
          <w:p>
            <w:pPr>
              <w:pStyle w:val="TableParagraph"/>
              <w:ind w:left="185" w:right="185"/>
              <w:rPr>
                <w:sz w:val="20"/>
              </w:rPr>
            </w:pPr>
            <w:r>
              <w:rPr>
                <w:sz w:val="20"/>
              </w:rPr>
              <w:t>0.720</w:t>
            </w:r>
          </w:p>
        </w:tc>
        <w:tc>
          <w:tcPr>
            <w:tcW w:w="2195" w:type="dxa"/>
          </w:tcPr>
          <w:p>
            <w:pPr>
              <w:pStyle w:val="TableParagraph"/>
              <w:ind w:left="186" w:right="98"/>
              <w:rPr>
                <w:sz w:val="20"/>
              </w:rPr>
            </w:pPr>
            <w:r>
              <w:rPr>
                <w:sz w:val="20"/>
              </w:rPr>
              <w:t>0.720</w:t>
            </w:r>
          </w:p>
        </w:tc>
      </w:tr>
      <w:tr>
        <w:trPr>
          <w:trHeight w:val="239" w:hRule="atLeast"/>
        </w:trPr>
        <w:tc>
          <w:tcPr>
            <w:tcW w:w="4176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sz w:val="20"/>
              </w:rPr>
              <w:t>Natural Mortality - Female</w:t>
            </w:r>
          </w:p>
        </w:tc>
        <w:tc>
          <w:tcPr>
            <w:tcW w:w="1764" w:type="dxa"/>
          </w:tcPr>
          <w:p>
            <w:pPr>
              <w:pStyle w:val="TableParagraph"/>
              <w:ind w:left="186" w:right="184"/>
              <w:rPr>
                <w:sz w:val="20"/>
              </w:rPr>
            </w:pPr>
            <w:r>
              <w:rPr>
                <w:sz w:val="20"/>
              </w:rPr>
              <w:t>0.108</w:t>
            </w:r>
          </w:p>
        </w:tc>
        <w:tc>
          <w:tcPr>
            <w:tcW w:w="2195" w:type="dxa"/>
          </w:tcPr>
          <w:p>
            <w:pPr>
              <w:pStyle w:val="TableParagraph"/>
              <w:ind w:left="187" w:right="96"/>
              <w:rPr>
                <w:sz w:val="20"/>
              </w:rPr>
            </w:pPr>
            <w:r>
              <w:rPr>
                <w:sz w:val="20"/>
              </w:rPr>
              <w:t>0.108</w:t>
            </w:r>
          </w:p>
        </w:tc>
      </w:tr>
      <w:tr>
        <w:trPr>
          <w:trHeight w:val="239" w:hRule="atLeast"/>
        </w:trPr>
        <w:tc>
          <w:tcPr>
            <w:tcW w:w="4176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sz w:val="20"/>
              </w:rPr>
              <w:t>Length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at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Amin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Female</w:t>
            </w:r>
          </w:p>
        </w:tc>
        <w:tc>
          <w:tcPr>
            <w:tcW w:w="1764" w:type="dxa"/>
          </w:tcPr>
          <w:p>
            <w:pPr>
              <w:pStyle w:val="TableParagraph"/>
              <w:ind w:left="186" w:right="184"/>
              <w:rPr>
                <w:sz w:val="20"/>
              </w:rPr>
            </w:pPr>
            <w:r>
              <w:rPr>
                <w:sz w:val="20"/>
              </w:rPr>
              <w:t>13.460</w:t>
            </w:r>
          </w:p>
        </w:tc>
        <w:tc>
          <w:tcPr>
            <w:tcW w:w="2195" w:type="dxa"/>
          </w:tcPr>
          <w:p>
            <w:pPr>
              <w:pStyle w:val="TableParagraph"/>
              <w:ind w:left="187" w:right="96"/>
              <w:rPr>
                <w:sz w:val="20"/>
              </w:rPr>
            </w:pPr>
            <w:r>
              <w:rPr>
                <w:sz w:val="20"/>
              </w:rPr>
              <w:t>13.460</w:t>
            </w:r>
          </w:p>
        </w:tc>
      </w:tr>
      <w:tr>
        <w:trPr>
          <w:trHeight w:val="239" w:hRule="atLeast"/>
        </w:trPr>
        <w:tc>
          <w:tcPr>
            <w:tcW w:w="4176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sz w:val="20"/>
              </w:rPr>
              <w:t>Length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at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Amax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Female</w:t>
            </w:r>
          </w:p>
        </w:tc>
        <w:tc>
          <w:tcPr>
            <w:tcW w:w="1764" w:type="dxa"/>
          </w:tcPr>
          <w:p>
            <w:pPr>
              <w:pStyle w:val="TableParagraph"/>
              <w:ind w:left="186" w:right="183"/>
              <w:rPr>
                <w:sz w:val="20"/>
              </w:rPr>
            </w:pPr>
            <w:r>
              <w:rPr>
                <w:sz w:val="20"/>
              </w:rPr>
              <w:t>48.430</w:t>
            </w:r>
          </w:p>
        </w:tc>
        <w:tc>
          <w:tcPr>
            <w:tcW w:w="2195" w:type="dxa"/>
          </w:tcPr>
          <w:p>
            <w:pPr>
              <w:pStyle w:val="TableParagraph"/>
              <w:ind w:left="187" w:right="96"/>
              <w:rPr>
                <w:sz w:val="20"/>
              </w:rPr>
            </w:pPr>
            <w:r>
              <w:rPr>
                <w:sz w:val="20"/>
              </w:rPr>
              <w:t>48.430</w:t>
            </w:r>
          </w:p>
        </w:tc>
      </w:tr>
      <w:tr>
        <w:trPr>
          <w:trHeight w:val="239" w:hRule="atLeast"/>
        </w:trPr>
        <w:tc>
          <w:tcPr>
            <w:tcW w:w="4176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sz w:val="20"/>
              </w:rPr>
              <w:t>Von</w:t>
            </w:r>
            <w:r>
              <w:rPr>
                <w:spacing w:val="10"/>
                <w:sz w:val="20"/>
              </w:rPr>
              <w:t> </w:t>
            </w:r>
            <w:r>
              <w:rPr>
                <w:sz w:val="20"/>
              </w:rPr>
              <w:t>Bert.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k</w:t>
            </w:r>
            <w:r>
              <w:rPr>
                <w:spacing w:val="10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10"/>
                <w:sz w:val="20"/>
              </w:rPr>
              <w:t> </w:t>
            </w:r>
            <w:r>
              <w:rPr>
                <w:sz w:val="20"/>
              </w:rPr>
              <w:t>Female</w:t>
            </w:r>
          </w:p>
        </w:tc>
        <w:tc>
          <w:tcPr>
            <w:tcW w:w="1764" w:type="dxa"/>
          </w:tcPr>
          <w:p>
            <w:pPr>
              <w:pStyle w:val="TableParagraph"/>
              <w:ind w:left="186" w:right="183"/>
              <w:rPr>
                <w:sz w:val="20"/>
              </w:rPr>
            </w:pPr>
            <w:r>
              <w:rPr>
                <w:sz w:val="20"/>
              </w:rPr>
              <w:t>0.206</w:t>
            </w:r>
          </w:p>
        </w:tc>
        <w:tc>
          <w:tcPr>
            <w:tcW w:w="2195" w:type="dxa"/>
          </w:tcPr>
          <w:p>
            <w:pPr>
              <w:pStyle w:val="TableParagraph"/>
              <w:ind w:left="187" w:right="95"/>
              <w:rPr>
                <w:sz w:val="20"/>
              </w:rPr>
            </w:pPr>
            <w:r>
              <w:rPr>
                <w:sz w:val="20"/>
              </w:rPr>
              <w:t>0.206</w:t>
            </w:r>
          </w:p>
        </w:tc>
      </w:tr>
      <w:tr>
        <w:trPr>
          <w:trHeight w:val="239" w:hRule="atLeast"/>
        </w:trPr>
        <w:tc>
          <w:tcPr>
            <w:tcW w:w="4176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sz w:val="20"/>
              </w:rPr>
              <w:t>CV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young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Female</w:t>
            </w:r>
          </w:p>
        </w:tc>
        <w:tc>
          <w:tcPr>
            <w:tcW w:w="1764" w:type="dxa"/>
          </w:tcPr>
          <w:p>
            <w:pPr>
              <w:pStyle w:val="TableParagraph"/>
              <w:ind w:left="186" w:right="184"/>
              <w:rPr>
                <w:sz w:val="20"/>
              </w:rPr>
            </w:pPr>
            <w:r>
              <w:rPr>
                <w:sz w:val="20"/>
              </w:rPr>
              <w:t>0.100</w:t>
            </w:r>
          </w:p>
        </w:tc>
        <w:tc>
          <w:tcPr>
            <w:tcW w:w="2195" w:type="dxa"/>
          </w:tcPr>
          <w:p>
            <w:pPr>
              <w:pStyle w:val="TableParagraph"/>
              <w:ind w:left="187" w:right="96"/>
              <w:rPr>
                <w:sz w:val="20"/>
              </w:rPr>
            </w:pPr>
            <w:r>
              <w:rPr>
                <w:sz w:val="20"/>
              </w:rPr>
              <w:t>0.100</w:t>
            </w:r>
          </w:p>
        </w:tc>
      </w:tr>
      <w:tr>
        <w:trPr>
          <w:trHeight w:val="239" w:hRule="atLeast"/>
        </w:trPr>
        <w:tc>
          <w:tcPr>
            <w:tcW w:w="4176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sz w:val="20"/>
              </w:rPr>
              <w:t>CV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old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Female</w:t>
            </w:r>
          </w:p>
        </w:tc>
        <w:tc>
          <w:tcPr>
            <w:tcW w:w="1764" w:type="dxa"/>
          </w:tcPr>
          <w:p>
            <w:pPr>
              <w:pStyle w:val="TableParagraph"/>
              <w:ind w:left="186" w:right="183"/>
              <w:rPr>
                <w:sz w:val="20"/>
              </w:rPr>
            </w:pPr>
            <w:r>
              <w:rPr>
                <w:sz w:val="20"/>
              </w:rPr>
              <w:t>0.100</w:t>
            </w:r>
          </w:p>
        </w:tc>
        <w:tc>
          <w:tcPr>
            <w:tcW w:w="2195" w:type="dxa"/>
          </w:tcPr>
          <w:p>
            <w:pPr>
              <w:pStyle w:val="TableParagraph"/>
              <w:ind w:left="187" w:right="96"/>
              <w:rPr>
                <w:sz w:val="20"/>
              </w:rPr>
            </w:pPr>
            <w:r>
              <w:rPr>
                <w:sz w:val="20"/>
              </w:rPr>
              <w:t>0.100</w:t>
            </w:r>
          </w:p>
        </w:tc>
      </w:tr>
      <w:tr>
        <w:trPr>
          <w:trHeight w:val="239" w:hRule="atLeast"/>
        </w:trPr>
        <w:tc>
          <w:tcPr>
            <w:tcW w:w="4176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sz w:val="20"/>
              </w:rPr>
              <w:t>Natural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Mortality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Male</w:t>
            </w:r>
          </w:p>
        </w:tc>
        <w:tc>
          <w:tcPr>
            <w:tcW w:w="1764" w:type="dxa"/>
          </w:tcPr>
          <w:p>
            <w:pPr>
              <w:pStyle w:val="TableParagraph"/>
              <w:ind w:left="186" w:right="185"/>
              <w:rPr>
                <w:sz w:val="20"/>
              </w:rPr>
            </w:pPr>
            <w:r>
              <w:rPr>
                <w:sz w:val="20"/>
              </w:rPr>
              <w:t>0.108</w:t>
            </w:r>
          </w:p>
        </w:tc>
        <w:tc>
          <w:tcPr>
            <w:tcW w:w="2195" w:type="dxa"/>
          </w:tcPr>
          <w:p>
            <w:pPr>
              <w:pStyle w:val="TableParagraph"/>
              <w:ind w:left="187" w:right="97"/>
              <w:rPr>
                <w:sz w:val="20"/>
              </w:rPr>
            </w:pPr>
            <w:r>
              <w:rPr>
                <w:sz w:val="20"/>
              </w:rPr>
              <w:t>0.108</w:t>
            </w:r>
          </w:p>
        </w:tc>
      </w:tr>
      <w:tr>
        <w:trPr>
          <w:trHeight w:val="239" w:hRule="atLeast"/>
        </w:trPr>
        <w:tc>
          <w:tcPr>
            <w:tcW w:w="4176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sz w:val="20"/>
              </w:rPr>
              <w:t>Length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at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Amin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Male</w:t>
            </w:r>
          </w:p>
        </w:tc>
        <w:tc>
          <w:tcPr>
            <w:tcW w:w="1764" w:type="dxa"/>
          </w:tcPr>
          <w:p>
            <w:pPr>
              <w:pStyle w:val="TableParagraph"/>
              <w:ind w:left="186" w:right="185"/>
              <w:rPr>
                <w:sz w:val="20"/>
              </w:rPr>
            </w:pPr>
            <w:r>
              <w:rPr>
                <w:sz w:val="20"/>
              </w:rPr>
              <w:t>8.500</w:t>
            </w:r>
          </w:p>
        </w:tc>
        <w:tc>
          <w:tcPr>
            <w:tcW w:w="2195" w:type="dxa"/>
          </w:tcPr>
          <w:p>
            <w:pPr>
              <w:pStyle w:val="TableParagraph"/>
              <w:ind w:left="187" w:right="97"/>
              <w:rPr>
                <w:sz w:val="20"/>
              </w:rPr>
            </w:pPr>
            <w:r>
              <w:rPr>
                <w:sz w:val="20"/>
              </w:rPr>
              <w:t>8.500</w:t>
            </w:r>
          </w:p>
        </w:tc>
      </w:tr>
      <w:tr>
        <w:trPr>
          <w:trHeight w:val="239" w:hRule="atLeast"/>
        </w:trPr>
        <w:tc>
          <w:tcPr>
            <w:tcW w:w="4176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sz w:val="20"/>
              </w:rPr>
              <w:t>Length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at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Amax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Male</w:t>
            </w:r>
          </w:p>
        </w:tc>
        <w:tc>
          <w:tcPr>
            <w:tcW w:w="1764" w:type="dxa"/>
          </w:tcPr>
          <w:p>
            <w:pPr>
              <w:pStyle w:val="TableParagraph"/>
              <w:ind w:left="186" w:right="185"/>
              <w:rPr>
                <w:sz w:val="20"/>
              </w:rPr>
            </w:pPr>
            <w:r>
              <w:rPr>
                <w:sz w:val="20"/>
              </w:rPr>
              <w:t>47.240</w:t>
            </w:r>
          </w:p>
        </w:tc>
        <w:tc>
          <w:tcPr>
            <w:tcW w:w="2195" w:type="dxa"/>
          </w:tcPr>
          <w:p>
            <w:pPr>
              <w:pStyle w:val="TableParagraph"/>
              <w:ind w:left="187" w:right="97"/>
              <w:rPr>
                <w:sz w:val="20"/>
              </w:rPr>
            </w:pPr>
            <w:r>
              <w:rPr>
                <w:sz w:val="20"/>
              </w:rPr>
              <w:t>47.240</w:t>
            </w:r>
          </w:p>
        </w:tc>
      </w:tr>
      <w:tr>
        <w:trPr>
          <w:trHeight w:val="239" w:hRule="atLeast"/>
        </w:trPr>
        <w:tc>
          <w:tcPr>
            <w:tcW w:w="4176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sz w:val="20"/>
              </w:rPr>
              <w:t>Von</w:t>
            </w:r>
            <w:r>
              <w:rPr>
                <w:spacing w:val="11"/>
                <w:sz w:val="20"/>
              </w:rPr>
              <w:t> </w:t>
            </w:r>
            <w:r>
              <w:rPr>
                <w:sz w:val="20"/>
              </w:rPr>
              <w:t>Bert.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k</w:t>
            </w:r>
            <w:r>
              <w:rPr>
                <w:spacing w:val="11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11"/>
                <w:sz w:val="20"/>
              </w:rPr>
              <w:t> </w:t>
            </w:r>
            <w:r>
              <w:rPr>
                <w:sz w:val="20"/>
              </w:rPr>
              <w:t>Male</w:t>
            </w:r>
          </w:p>
        </w:tc>
        <w:tc>
          <w:tcPr>
            <w:tcW w:w="1764" w:type="dxa"/>
          </w:tcPr>
          <w:p>
            <w:pPr>
              <w:pStyle w:val="TableParagraph"/>
              <w:ind w:left="186" w:right="184"/>
              <w:rPr>
                <w:sz w:val="20"/>
              </w:rPr>
            </w:pPr>
            <w:r>
              <w:rPr>
                <w:sz w:val="20"/>
              </w:rPr>
              <w:t>0.231</w:t>
            </w:r>
          </w:p>
        </w:tc>
        <w:tc>
          <w:tcPr>
            <w:tcW w:w="2195" w:type="dxa"/>
          </w:tcPr>
          <w:p>
            <w:pPr>
              <w:pStyle w:val="TableParagraph"/>
              <w:ind w:left="187" w:right="97"/>
              <w:rPr>
                <w:sz w:val="20"/>
              </w:rPr>
            </w:pPr>
            <w:r>
              <w:rPr>
                <w:sz w:val="20"/>
              </w:rPr>
              <w:t>0.231</w:t>
            </w:r>
          </w:p>
        </w:tc>
      </w:tr>
      <w:tr>
        <w:trPr>
          <w:trHeight w:val="239" w:hRule="atLeast"/>
        </w:trPr>
        <w:tc>
          <w:tcPr>
            <w:tcW w:w="4176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sz w:val="20"/>
              </w:rPr>
              <w:t>CV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young - Male</w:t>
            </w:r>
          </w:p>
        </w:tc>
        <w:tc>
          <w:tcPr>
            <w:tcW w:w="1764" w:type="dxa"/>
          </w:tcPr>
          <w:p>
            <w:pPr>
              <w:pStyle w:val="TableParagraph"/>
              <w:ind w:left="186" w:right="185"/>
              <w:rPr>
                <w:sz w:val="20"/>
              </w:rPr>
            </w:pPr>
            <w:r>
              <w:rPr>
                <w:sz w:val="20"/>
              </w:rPr>
              <w:t>0.100</w:t>
            </w:r>
          </w:p>
        </w:tc>
        <w:tc>
          <w:tcPr>
            <w:tcW w:w="2195" w:type="dxa"/>
          </w:tcPr>
          <w:p>
            <w:pPr>
              <w:pStyle w:val="TableParagraph"/>
              <w:ind w:left="187" w:right="97"/>
              <w:rPr>
                <w:sz w:val="20"/>
              </w:rPr>
            </w:pPr>
            <w:r>
              <w:rPr>
                <w:sz w:val="20"/>
              </w:rPr>
              <w:t>0.100</w:t>
            </w:r>
          </w:p>
        </w:tc>
      </w:tr>
      <w:tr>
        <w:trPr>
          <w:trHeight w:val="239" w:hRule="atLeast"/>
        </w:trPr>
        <w:tc>
          <w:tcPr>
            <w:tcW w:w="4176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sz w:val="20"/>
              </w:rPr>
              <w:t>CV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old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Male</w:t>
            </w:r>
          </w:p>
        </w:tc>
        <w:tc>
          <w:tcPr>
            <w:tcW w:w="1764" w:type="dxa"/>
          </w:tcPr>
          <w:p>
            <w:pPr>
              <w:pStyle w:val="TableParagraph"/>
              <w:ind w:left="186" w:right="185"/>
              <w:rPr>
                <w:sz w:val="20"/>
              </w:rPr>
            </w:pPr>
            <w:r>
              <w:rPr>
                <w:sz w:val="20"/>
              </w:rPr>
              <w:t>0.100</w:t>
            </w:r>
          </w:p>
        </w:tc>
        <w:tc>
          <w:tcPr>
            <w:tcW w:w="2195" w:type="dxa"/>
          </w:tcPr>
          <w:p>
            <w:pPr>
              <w:pStyle w:val="TableParagraph"/>
              <w:ind w:left="187" w:right="97"/>
              <w:rPr>
                <w:sz w:val="20"/>
              </w:rPr>
            </w:pPr>
            <w:r>
              <w:rPr>
                <w:sz w:val="20"/>
              </w:rPr>
              <w:t>0.100</w:t>
            </w:r>
          </w:p>
        </w:tc>
      </w:tr>
      <w:tr>
        <w:trPr>
          <w:trHeight w:val="239" w:hRule="atLeast"/>
        </w:trPr>
        <w:tc>
          <w:tcPr>
            <w:tcW w:w="4176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sz w:val="20"/>
              </w:rPr>
              <w:t>Peak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Selectivity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Commercial</w:t>
            </w:r>
          </w:p>
        </w:tc>
        <w:tc>
          <w:tcPr>
            <w:tcW w:w="1764" w:type="dxa"/>
          </w:tcPr>
          <w:p>
            <w:pPr>
              <w:pStyle w:val="TableParagraph"/>
              <w:ind w:left="186" w:right="185"/>
              <w:rPr>
                <w:sz w:val="20"/>
              </w:rPr>
            </w:pPr>
            <w:r>
              <w:rPr>
                <w:sz w:val="20"/>
              </w:rPr>
              <w:t>26.343</w:t>
            </w:r>
          </w:p>
        </w:tc>
        <w:tc>
          <w:tcPr>
            <w:tcW w:w="2195" w:type="dxa"/>
          </w:tcPr>
          <w:p>
            <w:pPr>
              <w:pStyle w:val="TableParagraph"/>
              <w:ind w:left="187" w:right="98"/>
              <w:rPr>
                <w:sz w:val="20"/>
              </w:rPr>
            </w:pPr>
            <w:r>
              <w:rPr>
                <w:sz w:val="20"/>
              </w:rPr>
              <w:t>26.352</w:t>
            </w:r>
          </w:p>
        </w:tc>
      </w:tr>
      <w:tr>
        <w:trPr>
          <w:trHeight w:val="239" w:hRule="atLeast"/>
        </w:trPr>
        <w:tc>
          <w:tcPr>
            <w:tcW w:w="4176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Ascending</w:t>
            </w:r>
            <w:r>
              <w:rPr>
                <w:spacing w:val="2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Selectivity</w:t>
            </w:r>
            <w:r>
              <w:rPr>
                <w:spacing w:val="2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-</w:t>
            </w:r>
            <w:r>
              <w:rPr>
                <w:spacing w:val="2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Commercial</w:t>
            </w:r>
          </w:p>
        </w:tc>
        <w:tc>
          <w:tcPr>
            <w:tcW w:w="1764" w:type="dxa"/>
          </w:tcPr>
          <w:p>
            <w:pPr>
              <w:pStyle w:val="TableParagraph"/>
              <w:ind w:left="185" w:right="185"/>
              <w:rPr>
                <w:sz w:val="20"/>
              </w:rPr>
            </w:pPr>
            <w:r>
              <w:rPr>
                <w:sz w:val="20"/>
              </w:rPr>
              <w:t>0.877</w:t>
            </w:r>
          </w:p>
        </w:tc>
        <w:tc>
          <w:tcPr>
            <w:tcW w:w="2195" w:type="dxa"/>
          </w:tcPr>
          <w:p>
            <w:pPr>
              <w:pStyle w:val="TableParagraph"/>
              <w:ind w:left="187" w:right="98"/>
              <w:rPr>
                <w:sz w:val="20"/>
              </w:rPr>
            </w:pPr>
            <w:r>
              <w:rPr>
                <w:sz w:val="20"/>
              </w:rPr>
              <w:t>0.884</w:t>
            </w:r>
          </w:p>
        </w:tc>
      </w:tr>
      <w:tr>
        <w:trPr>
          <w:trHeight w:val="239" w:hRule="atLeast"/>
        </w:trPr>
        <w:tc>
          <w:tcPr>
            <w:tcW w:w="4176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sz w:val="20"/>
              </w:rPr>
              <w:t>Final Selectivity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- Commercial</w:t>
            </w:r>
          </w:p>
        </w:tc>
        <w:tc>
          <w:tcPr>
            <w:tcW w:w="1764" w:type="dxa"/>
          </w:tcPr>
          <w:p>
            <w:pPr>
              <w:pStyle w:val="TableParagraph"/>
              <w:ind w:left="186" w:right="185"/>
              <w:rPr>
                <w:sz w:val="20"/>
              </w:rPr>
            </w:pPr>
            <w:r>
              <w:rPr>
                <w:sz w:val="20"/>
              </w:rPr>
              <w:t>-0.997</w:t>
            </w:r>
          </w:p>
        </w:tc>
        <w:tc>
          <w:tcPr>
            <w:tcW w:w="2195" w:type="dxa"/>
          </w:tcPr>
          <w:p>
            <w:pPr>
              <w:pStyle w:val="TableParagraph"/>
              <w:ind w:left="187" w:right="97"/>
              <w:rPr>
                <w:sz w:val="20"/>
              </w:rPr>
            </w:pPr>
            <w:r>
              <w:rPr>
                <w:sz w:val="20"/>
              </w:rPr>
              <w:t>-0.921</w:t>
            </w:r>
          </w:p>
        </w:tc>
      </w:tr>
      <w:tr>
        <w:trPr>
          <w:trHeight w:val="239" w:hRule="atLeast"/>
        </w:trPr>
        <w:tc>
          <w:tcPr>
            <w:tcW w:w="4176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sz w:val="20"/>
              </w:rPr>
              <w:t>Peak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Selectivity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(1916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2007)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Commercial</w:t>
            </w:r>
          </w:p>
        </w:tc>
        <w:tc>
          <w:tcPr>
            <w:tcW w:w="1764" w:type="dxa"/>
          </w:tcPr>
          <w:p>
            <w:pPr>
              <w:pStyle w:val="TableParagraph"/>
              <w:ind w:left="186" w:right="185"/>
              <w:rPr>
                <w:sz w:val="20"/>
              </w:rPr>
            </w:pPr>
            <w:r>
              <w:rPr>
                <w:sz w:val="20"/>
              </w:rPr>
              <w:t>54.999</w:t>
            </w:r>
          </w:p>
        </w:tc>
        <w:tc>
          <w:tcPr>
            <w:tcW w:w="2195" w:type="dxa"/>
          </w:tcPr>
          <w:p>
            <w:pPr>
              <w:pStyle w:val="TableParagraph"/>
              <w:ind w:left="187" w:right="98"/>
              <w:rPr>
                <w:sz w:val="20"/>
              </w:rPr>
            </w:pPr>
            <w:r>
              <w:rPr>
                <w:sz w:val="20"/>
              </w:rPr>
              <w:t>54.999</w:t>
            </w:r>
          </w:p>
        </w:tc>
      </w:tr>
      <w:tr>
        <w:trPr>
          <w:trHeight w:val="239" w:hRule="atLeast"/>
        </w:trPr>
        <w:tc>
          <w:tcPr>
            <w:tcW w:w="4176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sz w:val="20"/>
              </w:rPr>
              <w:t>Peak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Selectivity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Recreational</w:t>
            </w:r>
          </w:p>
        </w:tc>
        <w:tc>
          <w:tcPr>
            <w:tcW w:w="1764" w:type="dxa"/>
          </w:tcPr>
          <w:p>
            <w:pPr>
              <w:pStyle w:val="TableParagraph"/>
              <w:ind w:left="186" w:right="185"/>
              <w:rPr>
                <w:sz w:val="20"/>
              </w:rPr>
            </w:pPr>
            <w:r>
              <w:rPr>
                <w:sz w:val="20"/>
              </w:rPr>
              <w:t>32.117</w:t>
            </w:r>
          </w:p>
        </w:tc>
        <w:tc>
          <w:tcPr>
            <w:tcW w:w="2195" w:type="dxa"/>
          </w:tcPr>
          <w:p>
            <w:pPr>
              <w:pStyle w:val="TableParagraph"/>
              <w:ind w:left="187" w:right="97"/>
              <w:rPr>
                <w:sz w:val="20"/>
              </w:rPr>
            </w:pPr>
            <w:r>
              <w:rPr>
                <w:sz w:val="20"/>
              </w:rPr>
              <w:t>32.945</w:t>
            </w:r>
          </w:p>
        </w:tc>
      </w:tr>
      <w:tr>
        <w:trPr>
          <w:trHeight w:val="306" w:hRule="atLeast"/>
        </w:trPr>
        <w:tc>
          <w:tcPr>
            <w:tcW w:w="4176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3" w:lineRule="exact"/>
              <w:jc w:val="left"/>
              <w:rPr>
                <w:sz w:val="20"/>
              </w:rPr>
            </w:pPr>
            <w:r>
              <w:rPr>
                <w:sz w:val="20"/>
              </w:rPr>
              <w:t>Ascending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Selectivity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Recreational</w:t>
            </w:r>
          </w:p>
        </w:tc>
        <w:tc>
          <w:tcPr>
            <w:tcW w:w="1764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3" w:lineRule="exact"/>
              <w:ind w:left="185" w:right="185"/>
              <w:rPr>
                <w:sz w:val="20"/>
              </w:rPr>
            </w:pPr>
            <w:r>
              <w:rPr>
                <w:sz w:val="20"/>
              </w:rPr>
              <w:t>3.803</w:t>
            </w:r>
          </w:p>
        </w:tc>
        <w:tc>
          <w:tcPr>
            <w:tcW w:w="2195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3" w:lineRule="exact"/>
              <w:ind w:left="187" w:right="98"/>
              <w:rPr>
                <w:sz w:val="20"/>
              </w:rPr>
            </w:pPr>
            <w:r>
              <w:rPr>
                <w:sz w:val="20"/>
              </w:rPr>
              <w:t>3.910</w:t>
            </w:r>
          </w:p>
        </w:tc>
      </w:tr>
    </w:tbl>
    <w:p>
      <w:pPr>
        <w:spacing w:after="0" w:line="263" w:lineRule="exact"/>
        <w:rPr>
          <w:sz w:val="20"/>
        </w:rPr>
        <w:sectPr>
          <w:pgSz w:w="12240" w:h="15840"/>
          <w:pgMar w:header="0" w:footer="867" w:top="1300" w:bottom="1060" w:left="1300" w:right="1060"/>
        </w:sectPr>
      </w:pPr>
    </w:p>
    <w:p>
      <w:pPr>
        <w:pStyle w:val="Heading1"/>
        <w:spacing w:before="105"/>
      </w:pPr>
      <w:bookmarkStart w:name="Model Structure Requests" w:id="15"/>
      <w:bookmarkEnd w:id="15"/>
      <w:r>
        <w:rPr>
          <w:b w:val="0"/>
        </w:rPr>
      </w:r>
      <w:r>
        <w:rPr>
          <w:w w:val="110"/>
        </w:rPr>
        <w:t>Model</w:t>
      </w:r>
      <w:r>
        <w:rPr>
          <w:spacing w:val="28"/>
          <w:w w:val="110"/>
        </w:rPr>
        <w:t> </w:t>
      </w:r>
      <w:r>
        <w:rPr>
          <w:w w:val="110"/>
        </w:rPr>
        <w:t>Structure</w:t>
      </w:r>
      <w:r>
        <w:rPr>
          <w:spacing w:val="29"/>
          <w:w w:val="110"/>
        </w:rPr>
        <w:t> </w:t>
      </w:r>
      <w:r>
        <w:rPr>
          <w:w w:val="110"/>
        </w:rPr>
        <w:t>Requests</w:t>
      </w:r>
    </w:p>
    <w:p>
      <w:pPr>
        <w:pStyle w:val="BodyText"/>
        <w:spacing w:line="213" w:lineRule="auto" w:before="285"/>
        <w:ind w:left="140" w:right="339" w:hanging="8"/>
        <w:jc w:val="both"/>
      </w:pPr>
      <w:r>
        <w:rPr>
          <w:w w:val="95"/>
        </w:rPr>
        <w:t>The</w:t>
      </w:r>
      <w:r>
        <w:rPr>
          <w:spacing w:val="13"/>
          <w:w w:val="95"/>
        </w:rPr>
        <w:t> </w:t>
      </w:r>
      <w:r>
        <w:rPr>
          <w:w w:val="95"/>
        </w:rPr>
        <w:t>subsequent</w:t>
      </w:r>
      <w:r>
        <w:rPr>
          <w:spacing w:val="12"/>
          <w:w w:val="95"/>
        </w:rPr>
        <w:t> </w:t>
      </w:r>
      <w:r>
        <w:rPr>
          <w:w w:val="95"/>
        </w:rPr>
        <w:t>request</w:t>
      </w:r>
      <w:r>
        <w:rPr>
          <w:spacing w:val="13"/>
          <w:w w:val="95"/>
        </w:rPr>
        <w:t> </w:t>
      </w:r>
      <w:r>
        <w:rPr>
          <w:w w:val="95"/>
        </w:rPr>
        <w:t>were</w:t>
      </w:r>
      <w:r>
        <w:rPr>
          <w:spacing w:val="13"/>
          <w:w w:val="95"/>
        </w:rPr>
        <w:t> </w:t>
      </w:r>
      <w:r>
        <w:rPr>
          <w:w w:val="95"/>
        </w:rPr>
        <w:t>conducted</w:t>
      </w:r>
      <w:r>
        <w:rPr>
          <w:spacing w:val="13"/>
          <w:w w:val="95"/>
        </w:rPr>
        <w:t> </w:t>
      </w:r>
      <w:r>
        <w:rPr>
          <w:w w:val="95"/>
        </w:rPr>
        <w:t>including</w:t>
      </w:r>
      <w:r>
        <w:rPr>
          <w:spacing w:val="13"/>
          <w:w w:val="95"/>
        </w:rPr>
        <w:t> </w:t>
      </w:r>
      <w:r>
        <w:rPr>
          <w:w w:val="95"/>
        </w:rPr>
        <w:t>the</w:t>
      </w:r>
      <w:r>
        <w:rPr>
          <w:spacing w:val="13"/>
          <w:w w:val="95"/>
        </w:rPr>
        <w:t> </w:t>
      </w:r>
      <w:r>
        <w:rPr>
          <w:w w:val="95"/>
        </w:rPr>
        <w:t>additional</w:t>
      </w:r>
      <w:r>
        <w:rPr>
          <w:spacing w:val="13"/>
          <w:w w:val="95"/>
        </w:rPr>
        <w:t> </w:t>
      </w:r>
      <w:r>
        <w:rPr>
          <w:w w:val="95"/>
        </w:rPr>
        <w:t>CPFV</w:t>
      </w:r>
      <w:r>
        <w:rPr>
          <w:spacing w:val="13"/>
          <w:w w:val="95"/>
        </w:rPr>
        <w:t> </w:t>
      </w:r>
      <w:r>
        <w:rPr>
          <w:w w:val="95"/>
        </w:rPr>
        <w:t>data</w:t>
      </w:r>
      <w:r>
        <w:rPr>
          <w:spacing w:val="13"/>
          <w:w w:val="95"/>
        </w:rPr>
        <w:t> </w:t>
      </w:r>
      <w:r>
        <w:rPr>
          <w:w w:val="95"/>
        </w:rPr>
        <w:t>in</w:t>
      </w:r>
      <w:r>
        <w:rPr>
          <w:spacing w:val="13"/>
          <w:w w:val="95"/>
        </w:rPr>
        <w:t> </w:t>
      </w:r>
      <w:r>
        <w:rPr>
          <w:w w:val="95"/>
        </w:rPr>
        <w:t>order</w:t>
      </w:r>
      <w:r>
        <w:rPr>
          <w:spacing w:val="13"/>
          <w:w w:val="95"/>
        </w:rPr>
        <w:t> </w:t>
      </w:r>
      <w:r>
        <w:rPr>
          <w:w w:val="95"/>
        </w:rPr>
        <w:t>to</w:t>
      </w:r>
      <w:r>
        <w:rPr>
          <w:spacing w:val="13"/>
          <w:w w:val="95"/>
        </w:rPr>
        <w:t> </w:t>
      </w:r>
      <w:r>
        <w:rPr>
          <w:w w:val="95"/>
        </w:rPr>
        <w:t>provide</w:t>
      </w:r>
      <w:r>
        <w:rPr>
          <w:spacing w:val="13"/>
          <w:w w:val="95"/>
        </w:rPr>
        <w:t> </w:t>
      </w:r>
      <w:r>
        <w:rPr>
          <w:w w:val="95"/>
        </w:rPr>
        <w:t>insight</w:t>
      </w:r>
      <w:r>
        <w:rPr>
          <w:spacing w:val="13"/>
          <w:w w:val="95"/>
        </w:rPr>
        <w:t> </w:t>
      </w:r>
      <w:r>
        <w:rPr>
          <w:w w:val="95"/>
        </w:rPr>
        <w:t>as</w:t>
      </w:r>
      <w:r>
        <w:rPr>
          <w:spacing w:val="13"/>
          <w:w w:val="95"/>
        </w:rPr>
        <w:t> </w:t>
      </w:r>
      <w:r>
        <w:rPr>
          <w:w w:val="95"/>
        </w:rPr>
        <w:t>to</w:t>
      </w:r>
      <w:r>
        <w:rPr>
          <w:spacing w:val="1"/>
          <w:w w:val="95"/>
        </w:rPr>
        <w:t> </w:t>
      </w:r>
      <w:r>
        <w:rPr>
          <w:spacing w:val="-1"/>
        </w:rPr>
        <w:t>the</w:t>
      </w:r>
      <w:r>
        <w:rPr>
          <w:spacing w:val="-7"/>
        </w:rPr>
        <w:t> </w:t>
      </w:r>
      <w:r>
        <w:rPr>
          <w:spacing w:val="-1"/>
        </w:rPr>
        <w:t>impact</w:t>
      </w:r>
      <w:r>
        <w:rPr>
          <w:spacing w:val="-7"/>
        </w:rPr>
        <w:t> </w:t>
      </w:r>
      <w:r>
        <w:rPr>
          <w:spacing w:val="-1"/>
        </w:rPr>
        <w:t>of</w:t>
      </w:r>
      <w:r>
        <w:rPr>
          <w:spacing w:val="-7"/>
        </w:rPr>
        <w:t> </w:t>
      </w:r>
      <w:r>
        <w:rPr>
          <w:spacing w:val="-1"/>
        </w:rPr>
        <w:t>these</w:t>
      </w:r>
      <w:r>
        <w:rPr>
          <w:spacing w:val="-7"/>
        </w:rPr>
        <w:t> </w:t>
      </w:r>
      <w:r>
        <w:rPr>
          <w:spacing w:val="-1"/>
        </w:rPr>
        <w:t>data</w:t>
      </w:r>
      <w:r>
        <w:rPr>
          <w:spacing w:val="-7"/>
        </w:rPr>
        <w:t> </w:t>
      </w:r>
      <w:r>
        <w:rPr/>
        <w:t>combined</w:t>
      </w:r>
      <w:r>
        <w:rPr>
          <w:spacing w:val="-7"/>
        </w:rPr>
        <w:t> </w:t>
      </w:r>
      <w:r>
        <w:rPr/>
        <w:t>with</w:t>
      </w:r>
      <w:r>
        <w:rPr>
          <w:spacing w:val="-6"/>
        </w:rPr>
        <w:t> </w:t>
      </w:r>
      <w:r>
        <w:rPr/>
        <w:t>alternative</w:t>
      </w:r>
      <w:r>
        <w:rPr>
          <w:spacing w:val="-7"/>
        </w:rPr>
        <w:t> </w:t>
      </w:r>
      <w:r>
        <w:rPr/>
        <w:t>model</w:t>
      </w:r>
      <w:r>
        <w:rPr>
          <w:spacing w:val="-7"/>
        </w:rPr>
        <w:t> </w:t>
      </w:r>
      <w:r>
        <w:rPr/>
        <w:t>structures</w:t>
      </w:r>
      <w:r>
        <w:rPr>
          <w:spacing w:val="-7"/>
        </w:rPr>
        <w:t> </w:t>
      </w:r>
      <w:r>
        <w:rPr/>
        <w:t>compared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adopted</w:t>
      </w:r>
      <w:r>
        <w:rPr>
          <w:spacing w:val="-6"/>
        </w:rPr>
        <w:t> </w:t>
      </w:r>
      <w:r>
        <w:rPr/>
        <w:t>base</w:t>
      </w:r>
      <w:r>
        <w:rPr>
          <w:spacing w:val="-7"/>
        </w:rPr>
        <w:t> </w:t>
      </w:r>
      <w:r>
        <w:rPr/>
        <w:t>models.</w:t>
      </w:r>
    </w:p>
    <w:p>
      <w:pPr>
        <w:pStyle w:val="BodyText"/>
        <w:spacing w:before="7"/>
        <w:rPr>
          <w:sz w:val="27"/>
        </w:rPr>
      </w:pPr>
    </w:p>
    <w:p>
      <w:pPr>
        <w:pStyle w:val="Heading2"/>
      </w:pPr>
      <w:bookmarkStart w:name="Request 1" w:id="16"/>
      <w:bookmarkEnd w:id="16"/>
      <w:r>
        <w:rPr>
          <w:b w:val="0"/>
        </w:rPr>
      </w:r>
      <w:r>
        <w:rPr>
          <w:w w:val="110"/>
        </w:rPr>
        <w:t>Request</w:t>
      </w:r>
      <w:r>
        <w:rPr>
          <w:spacing w:val="-7"/>
          <w:w w:val="110"/>
        </w:rPr>
        <w:t> </w:t>
      </w:r>
      <w:r>
        <w:rPr>
          <w:w w:val="110"/>
        </w:rPr>
        <w:t>1</w:t>
      </w:r>
    </w:p>
    <w:p>
      <w:pPr>
        <w:pStyle w:val="BodyText"/>
        <w:spacing w:line="213" w:lineRule="auto" w:before="229"/>
        <w:ind w:left="140" w:right="349"/>
        <w:jc w:val="both"/>
      </w:pPr>
      <w:r>
        <w:rPr>
          <w:w w:val="95"/>
        </w:rPr>
        <w:t>Evaluate alternative selectivity time blocking given the timing of depth restrictions north of Point Conception,</w:t>
      </w:r>
      <w:r>
        <w:rPr>
          <w:spacing w:val="1"/>
          <w:w w:val="95"/>
        </w:rPr>
        <w:t> </w:t>
      </w:r>
      <w:r>
        <w:rPr>
          <w:w w:val="95"/>
        </w:rPr>
        <w:t>California. In particular, add a time block starting in the early 2000s, and allow dome-shaped selectivity, and</w:t>
      </w:r>
      <w:r>
        <w:rPr>
          <w:spacing w:val="1"/>
          <w:w w:val="95"/>
        </w:rPr>
        <w:t> </w:t>
      </w:r>
      <w:r>
        <w:rPr/>
        <w:t>consider</w:t>
      </w:r>
      <w:r>
        <w:rPr>
          <w:spacing w:val="14"/>
        </w:rPr>
        <w:t> </w:t>
      </w:r>
      <w:r>
        <w:rPr/>
        <w:t>additional</w:t>
      </w:r>
      <w:r>
        <w:rPr>
          <w:spacing w:val="15"/>
        </w:rPr>
        <w:t> </w:t>
      </w:r>
      <w:r>
        <w:rPr/>
        <w:t>time</w:t>
      </w:r>
      <w:r>
        <w:rPr>
          <w:spacing w:val="15"/>
        </w:rPr>
        <w:t> </w:t>
      </w:r>
      <w:r>
        <w:rPr/>
        <w:t>blocks.</w:t>
      </w:r>
    </w:p>
    <w:p>
      <w:pPr>
        <w:pStyle w:val="BodyText"/>
        <w:spacing w:before="7"/>
        <w:rPr>
          <w:sz w:val="27"/>
        </w:rPr>
      </w:pPr>
    </w:p>
    <w:p>
      <w:pPr>
        <w:pStyle w:val="Heading3"/>
        <w:spacing w:before="1"/>
      </w:pPr>
      <w:bookmarkStart w:name="Rationale" w:id="17"/>
      <w:bookmarkEnd w:id="17"/>
      <w:r>
        <w:rPr>
          <w:b w:val="0"/>
        </w:rPr>
      </w:r>
      <w:r>
        <w:rPr>
          <w:w w:val="110"/>
        </w:rPr>
        <w:t>Rationale</w:t>
      </w:r>
    </w:p>
    <w:p>
      <w:pPr>
        <w:pStyle w:val="BodyText"/>
        <w:spacing w:line="213" w:lineRule="auto" w:before="240"/>
        <w:ind w:left="116" w:right="376" w:firstLine="23"/>
        <w:jc w:val="both"/>
      </w:pPr>
      <w:r>
        <w:rPr/>
        <w:t>Input</w:t>
      </w:r>
      <w:r>
        <w:rPr>
          <w:spacing w:val="5"/>
        </w:rPr>
        <w:t> </w:t>
      </w:r>
      <w:r>
        <w:rPr/>
        <w:t>from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GAP</w:t>
      </w:r>
      <w:r>
        <w:rPr>
          <w:spacing w:val="5"/>
        </w:rPr>
        <w:t> </w:t>
      </w:r>
      <w:r>
        <w:rPr/>
        <w:t>and</w:t>
      </w:r>
      <w:r>
        <w:rPr>
          <w:spacing w:val="6"/>
        </w:rPr>
        <w:t> </w:t>
      </w:r>
      <w:r>
        <w:rPr/>
        <w:t>GMT</w:t>
      </w:r>
      <w:r>
        <w:rPr>
          <w:spacing w:val="6"/>
        </w:rPr>
        <w:t> </w:t>
      </w:r>
      <w:r>
        <w:rPr/>
        <w:t>indicate</w:t>
      </w:r>
      <w:r>
        <w:rPr>
          <w:spacing w:val="6"/>
        </w:rPr>
        <w:t> </w:t>
      </w:r>
      <w:r>
        <w:rPr/>
        <w:t>that</w:t>
      </w:r>
      <w:r>
        <w:rPr>
          <w:spacing w:val="5"/>
        </w:rPr>
        <w:t> </w:t>
      </w:r>
      <w:r>
        <w:rPr/>
        <w:t>asymptotic</w:t>
      </w:r>
      <w:r>
        <w:rPr>
          <w:spacing w:val="6"/>
        </w:rPr>
        <w:t> </w:t>
      </w:r>
      <w:r>
        <w:rPr/>
        <w:t>selectivity</w:t>
      </w:r>
      <w:r>
        <w:rPr>
          <w:spacing w:val="6"/>
        </w:rPr>
        <w:t> </w:t>
      </w:r>
      <w:r>
        <w:rPr/>
        <w:t>for</w:t>
      </w:r>
      <w:r>
        <w:rPr>
          <w:spacing w:val="6"/>
        </w:rPr>
        <w:t> </w:t>
      </w:r>
      <w:r>
        <w:rPr/>
        <w:t>the</w:t>
      </w:r>
      <w:r>
        <w:rPr>
          <w:spacing w:val="5"/>
        </w:rPr>
        <w:t> </w:t>
      </w:r>
      <w:r>
        <w:rPr/>
        <w:t>recreational</w:t>
      </w:r>
      <w:r>
        <w:rPr>
          <w:spacing w:val="6"/>
        </w:rPr>
        <w:t> </w:t>
      </w:r>
      <w:r>
        <w:rPr/>
        <w:t>fishery</w:t>
      </w:r>
      <w:r>
        <w:rPr>
          <w:spacing w:val="6"/>
        </w:rPr>
        <w:t> </w:t>
      </w:r>
      <w:r>
        <w:rPr/>
        <w:t>may</w:t>
      </w:r>
      <w:r>
        <w:rPr>
          <w:spacing w:val="6"/>
        </w:rPr>
        <w:t> </w:t>
      </w:r>
      <w:r>
        <w:rPr/>
        <w:t>not</w:t>
      </w:r>
      <w:r>
        <w:rPr>
          <w:spacing w:val="5"/>
        </w:rPr>
        <w:t> </w:t>
      </w:r>
      <w:r>
        <w:rPr/>
        <w:t>be</w:t>
      </w:r>
      <w:r>
        <w:rPr>
          <w:spacing w:val="-47"/>
        </w:rPr>
        <w:t> </w:t>
      </w:r>
      <w:r>
        <w:rPr/>
        <w:t>a realistic assumption, although this assumption was made based on the 2021 stock assessment </w:t>
      </w:r>
      <w:hyperlink r:id="rId13">
        <w:r>
          <w:rPr/>
          <w:t>Terms of</w:t>
        </w:r>
      </w:hyperlink>
      <w:r>
        <w:rPr>
          <w:spacing w:val="1"/>
        </w:rPr>
        <w:t> </w:t>
      </w:r>
      <w:hyperlink r:id="rId13">
        <w:r>
          <w:rPr>
            <w:spacing w:val="-1"/>
          </w:rPr>
          <w:t>Reference</w:t>
        </w:r>
        <w:r>
          <w:rPr>
            <w:spacing w:val="-9"/>
          </w:rPr>
          <w:t> </w:t>
        </w:r>
        <w:r>
          <w:rPr>
            <w:spacing w:val="-1"/>
          </w:rPr>
          <w:t>(pg</w:t>
        </w:r>
        <w:r>
          <w:rPr>
            <w:spacing w:val="-9"/>
          </w:rPr>
          <w:t> </w:t>
        </w:r>
        <w:r>
          <w:rPr>
            <w:spacing w:val="-1"/>
          </w:rPr>
          <w:t>36)</w:t>
        </w:r>
        <w:r>
          <w:rPr>
            <w:spacing w:val="-9"/>
          </w:rPr>
          <w:t> </w:t>
        </w:r>
      </w:hyperlink>
      <w:r>
        <w:rPr>
          <w:spacing w:val="-1"/>
        </w:rPr>
        <w:t>requiring</w:t>
      </w:r>
      <w:r>
        <w:rPr>
          <w:spacing w:val="-9"/>
        </w:rPr>
        <w:t> </w:t>
      </w:r>
      <w:r>
        <w:rPr>
          <w:spacing w:val="-1"/>
        </w:rPr>
        <w:t>evaluation</w:t>
      </w:r>
      <w:r>
        <w:rPr>
          <w:spacing w:val="-9"/>
        </w:rPr>
        <w:t> </w:t>
      </w:r>
      <w:r>
        <w:rPr>
          <w:spacing w:val="-1"/>
        </w:rPr>
        <w:t>of</w:t>
      </w:r>
      <w:r>
        <w:rPr>
          <w:spacing w:val="-9"/>
        </w:rPr>
        <w:t> </w:t>
      </w:r>
      <w:r>
        <w:rPr>
          <w:spacing w:val="-1"/>
        </w:rPr>
        <w:t>asymptotic</w:t>
      </w:r>
      <w:r>
        <w:rPr>
          <w:spacing w:val="-9"/>
        </w:rPr>
        <w:t> </w:t>
      </w:r>
      <w:r>
        <w:rPr>
          <w:spacing w:val="-1"/>
        </w:rPr>
        <w:t>selectivity</w:t>
      </w:r>
      <w:r>
        <w:rPr>
          <w:spacing w:val="-9"/>
        </w:rPr>
        <w:t> </w:t>
      </w:r>
      <w:r>
        <w:rPr>
          <w:spacing w:val="-1"/>
        </w:rPr>
        <w:t>for</w:t>
      </w:r>
      <w:r>
        <w:rPr>
          <w:spacing w:val="-8"/>
        </w:rPr>
        <w:t> </w:t>
      </w:r>
      <w:r>
        <w:rPr>
          <w:spacing w:val="-1"/>
        </w:rPr>
        <w:t>at</w:t>
      </w:r>
      <w:r>
        <w:rPr>
          <w:spacing w:val="-9"/>
        </w:rPr>
        <w:t> </w:t>
      </w:r>
      <w:r>
        <w:rPr>
          <w:spacing w:val="-1"/>
        </w:rPr>
        <w:t>least</w:t>
      </w:r>
      <w:r>
        <w:rPr>
          <w:spacing w:val="-9"/>
        </w:rPr>
        <w:t> </w:t>
      </w:r>
      <w:r>
        <w:rPr>
          <w:spacing w:val="-1"/>
        </w:rPr>
        <w:t>one</w:t>
      </w:r>
      <w:r>
        <w:rPr>
          <w:spacing w:val="-9"/>
        </w:rPr>
        <w:t> </w:t>
      </w:r>
      <w:r>
        <w:rPr>
          <w:spacing w:val="-1"/>
        </w:rPr>
        <w:t>fleet.</w:t>
      </w:r>
      <w:r>
        <w:rPr>
          <w:spacing w:val="7"/>
        </w:rPr>
        <w:t> </w:t>
      </w:r>
      <w:r>
        <w:rPr/>
        <w:t>It</w:t>
      </w:r>
      <w:r>
        <w:rPr>
          <w:spacing w:val="-9"/>
        </w:rPr>
        <w:t> </w:t>
      </w:r>
      <w:r>
        <w:rPr/>
        <w:t>may</w:t>
      </w:r>
      <w:r>
        <w:rPr>
          <w:spacing w:val="-9"/>
        </w:rPr>
        <w:t> </w:t>
      </w:r>
      <w:r>
        <w:rPr/>
        <w:t>be</w:t>
      </w:r>
      <w:r>
        <w:rPr>
          <w:spacing w:val="-9"/>
        </w:rPr>
        <w:t> </w:t>
      </w:r>
      <w:r>
        <w:rPr/>
        <w:t>more</w:t>
      </w:r>
      <w:r>
        <w:rPr>
          <w:spacing w:val="-9"/>
        </w:rPr>
        <w:t> </w:t>
      </w:r>
      <w:r>
        <w:rPr/>
        <w:t>realistic</w:t>
      </w:r>
      <w:r>
        <w:rPr>
          <w:spacing w:val="-47"/>
        </w:rPr>
        <w:t> </w:t>
      </w:r>
      <w:r>
        <w:rPr/>
        <w:t>to consider blocking the period before regulations that restrict fishing to shallower areas in the early 2000s</w:t>
      </w:r>
      <w:r>
        <w:rPr>
          <w:spacing w:val="-47"/>
        </w:rPr>
        <w:t> </w:t>
      </w:r>
      <w:r>
        <w:rPr/>
        <w:t>(asymptotic</w:t>
      </w:r>
      <w:r>
        <w:rPr>
          <w:spacing w:val="-5"/>
        </w:rPr>
        <w:t> </w:t>
      </w:r>
      <w:r>
        <w:rPr/>
        <w:t>or</w:t>
      </w:r>
      <w:r>
        <w:rPr>
          <w:spacing w:val="-4"/>
        </w:rPr>
        <w:t> </w:t>
      </w:r>
      <w:r>
        <w:rPr/>
        <w:t>domed),</w:t>
      </w:r>
      <w:r>
        <w:rPr>
          <w:spacing w:val="-5"/>
        </w:rPr>
        <w:t> </w:t>
      </w:r>
      <w:r>
        <w:rPr/>
        <w:t>then</w:t>
      </w:r>
      <w:r>
        <w:rPr>
          <w:spacing w:val="-4"/>
        </w:rPr>
        <w:t> </w:t>
      </w:r>
      <w:r>
        <w:rPr/>
        <w:t>consider</w:t>
      </w:r>
      <w:r>
        <w:rPr>
          <w:spacing w:val="-5"/>
        </w:rPr>
        <w:t> </w:t>
      </w:r>
      <w:r>
        <w:rPr/>
        <w:t>domed</w:t>
      </w:r>
      <w:r>
        <w:rPr>
          <w:spacing w:val="-4"/>
        </w:rPr>
        <w:t> </w:t>
      </w:r>
      <w:r>
        <w:rPr/>
        <w:t>shape</w:t>
      </w:r>
      <w:r>
        <w:rPr>
          <w:spacing w:val="-5"/>
        </w:rPr>
        <w:t> </w:t>
      </w:r>
      <w:r>
        <w:rPr/>
        <w:t>assumptions</w:t>
      </w:r>
      <w:r>
        <w:rPr>
          <w:spacing w:val="-4"/>
        </w:rPr>
        <w:t> </w:t>
      </w:r>
      <w:r>
        <w:rPr/>
        <w:t>thereafter,</w:t>
      </w:r>
      <w:r>
        <w:rPr>
          <w:spacing w:val="-5"/>
        </w:rPr>
        <w:t> </w:t>
      </w:r>
      <w:r>
        <w:rPr/>
        <w:t>perhaps</w:t>
      </w:r>
      <w:r>
        <w:rPr>
          <w:spacing w:val="-4"/>
        </w:rPr>
        <w:t> </w:t>
      </w:r>
      <w:r>
        <w:rPr/>
        <w:t>with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separate</w:t>
      </w:r>
      <w:r>
        <w:rPr>
          <w:spacing w:val="-5"/>
        </w:rPr>
        <w:t> </w:t>
      </w:r>
      <w:r>
        <w:rPr/>
        <w:t>dome</w:t>
      </w:r>
      <w:r>
        <w:rPr>
          <w:spacing w:val="-47"/>
        </w:rPr>
        <w:t> </w:t>
      </w:r>
      <w:r>
        <w:rPr/>
        <w:t>shape</w:t>
      </w:r>
      <w:r>
        <w:rPr>
          <w:spacing w:val="12"/>
        </w:rPr>
        <w:t> </w:t>
      </w:r>
      <w:r>
        <w:rPr/>
        <w:t>after</w:t>
      </w:r>
      <w:r>
        <w:rPr>
          <w:spacing w:val="13"/>
        </w:rPr>
        <w:t> </w:t>
      </w:r>
      <w:r>
        <w:rPr/>
        <w:t>2016</w:t>
      </w:r>
      <w:r>
        <w:rPr>
          <w:spacing w:val="13"/>
        </w:rPr>
        <w:t> </w:t>
      </w:r>
      <w:r>
        <w:rPr/>
        <w:t>when</w:t>
      </w:r>
      <w:r>
        <w:rPr>
          <w:spacing w:val="13"/>
        </w:rPr>
        <w:t> </w:t>
      </w:r>
      <w:r>
        <w:rPr/>
        <w:t>regulations</w:t>
      </w:r>
      <w:r>
        <w:rPr>
          <w:spacing w:val="13"/>
        </w:rPr>
        <w:t> </w:t>
      </w:r>
      <w:r>
        <w:rPr/>
        <w:t>were</w:t>
      </w:r>
      <w:r>
        <w:rPr>
          <w:spacing w:val="13"/>
        </w:rPr>
        <w:t> </w:t>
      </w:r>
      <w:r>
        <w:rPr/>
        <w:t>slightly</w:t>
      </w:r>
      <w:r>
        <w:rPr>
          <w:spacing w:val="13"/>
        </w:rPr>
        <w:t> </w:t>
      </w:r>
      <w:r>
        <w:rPr/>
        <w:t>relaxed.</w:t>
      </w:r>
    </w:p>
    <w:p>
      <w:pPr>
        <w:pStyle w:val="BodyText"/>
        <w:spacing w:before="5"/>
        <w:rPr>
          <w:sz w:val="27"/>
        </w:rPr>
      </w:pPr>
    </w:p>
    <w:p>
      <w:pPr>
        <w:pStyle w:val="Heading3"/>
      </w:pPr>
      <w:bookmarkStart w:name="Response" w:id="18"/>
      <w:bookmarkEnd w:id="18"/>
      <w:r>
        <w:rPr>
          <w:b w:val="0"/>
        </w:rPr>
      </w:r>
      <w:r>
        <w:rPr>
          <w:w w:val="105"/>
        </w:rPr>
        <w:t>Response</w:t>
      </w:r>
    </w:p>
    <w:p>
      <w:pPr>
        <w:pStyle w:val="BodyText"/>
        <w:spacing w:line="213" w:lineRule="auto" w:before="241"/>
        <w:ind w:left="132" w:right="371"/>
        <w:jc w:val="both"/>
      </w:pPr>
      <w:r>
        <w:rPr>
          <w:w w:val="95"/>
        </w:rPr>
        <w:t>Two model sensitivities was conducted allowing for additional time blocks for the recreational and commercial</w:t>
      </w:r>
      <w:r>
        <w:rPr>
          <w:spacing w:val="-45"/>
          <w:w w:val="95"/>
        </w:rPr>
        <w:t> </w:t>
      </w:r>
      <w:r>
        <w:rPr>
          <w:w w:val="95"/>
        </w:rPr>
        <w:t>fleets. The first sensitivity, the recreational fleet would now estimate two selectivities blocks (1916 - 2000 and</w:t>
      </w:r>
      <w:r>
        <w:rPr>
          <w:spacing w:val="1"/>
          <w:w w:val="95"/>
        </w:rPr>
        <w:t> </w:t>
      </w:r>
      <w:r>
        <w:rPr/>
        <w:t>2001 - 2020) and three blocks for the commercial fishery (1916-2000, 2001-2007, and 2008-2020). The model</w:t>
      </w:r>
      <w:r>
        <w:rPr>
          <w:spacing w:val="-47"/>
        </w:rPr>
        <w:t> </w:t>
      </w:r>
      <w:r>
        <w:rPr>
          <w:w w:val="95"/>
        </w:rPr>
        <w:t>was allowed to estimate dome-shaped selectivity starting in 2001 while fixing selectivity to be asymptotic for</w:t>
      </w:r>
      <w:r>
        <w:rPr>
          <w:spacing w:val="1"/>
          <w:w w:val="95"/>
        </w:rPr>
        <w:t> </w:t>
      </w:r>
      <w:r>
        <w:rPr/>
        <w:t>earlier years. The second sensitivity incorporated additional blocking for the recreational and commercial</w:t>
      </w:r>
      <w:r>
        <w:rPr>
          <w:spacing w:val="1"/>
        </w:rPr>
        <w:t> </w:t>
      </w:r>
      <w:r>
        <w:rPr/>
        <w:t>fleets.</w:t>
      </w:r>
      <w:r>
        <w:rPr>
          <w:spacing w:val="8"/>
        </w:rPr>
        <w:t> </w:t>
      </w:r>
      <w:r>
        <w:rPr/>
        <w:t>The</w:t>
      </w:r>
      <w:r>
        <w:rPr>
          <w:spacing w:val="-5"/>
        </w:rPr>
        <w:t> </w:t>
      </w:r>
      <w:r>
        <w:rPr/>
        <w:t>selection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blocks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this</w:t>
      </w:r>
      <w:r>
        <w:rPr>
          <w:spacing w:val="-6"/>
        </w:rPr>
        <w:t> </w:t>
      </w:r>
      <w:r>
        <w:rPr/>
        <w:t>second</w:t>
      </w:r>
      <w:r>
        <w:rPr>
          <w:spacing w:val="-5"/>
        </w:rPr>
        <w:t> </w:t>
      </w:r>
      <w:r>
        <w:rPr/>
        <w:t>sensitivity</w:t>
      </w:r>
      <w:r>
        <w:rPr>
          <w:spacing w:val="-6"/>
        </w:rPr>
        <w:t> </w:t>
      </w:r>
      <w:r>
        <w:rPr/>
        <w:t>were</w:t>
      </w:r>
      <w:r>
        <w:rPr>
          <w:spacing w:val="-6"/>
        </w:rPr>
        <w:t> </w:t>
      </w:r>
      <w:r>
        <w:rPr/>
        <w:t>informed</w:t>
      </w:r>
      <w:r>
        <w:rPr>
          <w:spacing w:val="-6"/>
        </w:rPr>
        <w:t> </w:t>
      </w:r>
      <w:r>
        <w:rPr/>
        <w:t>by</w:t>
      </w:r>
      <w:r>
        <w:rPr>
          <w:spacing w:val="-6"/>
        </w:rPr>
        <w:t> </w:t>
      </w:r>
      <w:r>
        <w:rPr/>
        <w:t>changes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percent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area</w:t>
      </w:r>
      <w:r>
        <w:rPr>
          <w:spacing w:val="-48"/>
        </w:rPr>
        <w:t> </w:t>
      </w:r>
      <w:r>
        <w:rPr/>
        <w:t>open to fishing. This sensitivity estimated five selectivity blocks for both the recreational and commercial</w:t>
      </w:r>
      <w:r>
        <w:rPr>
          <w:spacing w:val="1"/>
        </w:rPr>
        <w:t> </w:t>
      </w:r>
      <w:r>
        <w:rPr/>
        <w:t>fleets:</w:t>
      </w:r>
      <w:r>
        <w:rPr>
          <w:spacing w:val="37"/>
        </w:rPr>
        <w:t> </w:t>
      </w:r>
      <w:r>
        <w:rPr/>
        <w:t>1916-2000,</w:t>
      </w:r>
      <w:r>
        <w:rPr>
          <w:spacing w:val="16"/>
        </w:rPr>
        <w:t> </w:t>
      </w:r>
      <w:r>
        <w:rPr/>
        <w:t>2001-2002,</w:t>
      </w:r>
      <w:r>
        <w:rPr>
          <w:spacing w:val="16"/>
        </w:rPr>
        <w:t> </w:t>
      </w:r>
      <w:r>
        <w:rPr/>
        <w:t>2003-2007,</w:t>
      </w:r>
      <w:r>
        <w:rPr>
          <w:spacing w:val="16"/>
        </w:rPr>
        <w:t> </w:t>
      </w:r>
      <w:r>
        <w:rPr/>
        <w:t>2008-2016,</w:t>
      </w:r>
      <w:r>
        <w:rPr>
          <w:spacing w:val="15"/>
        </w:rPr>
        <w:t> </w:t>
      </w:r>
      <w:r>
        <w:rPr/>
        <w:t>2017-2020.</w:t>
      </w:r>
    </w:p>
    <w:p>
      <w:pPr>
        <w:pStyle w:val="BodyText"/>
        <w:spacing w:line="213" w:lineRule="auto" w:before="111"/>
        <w:ind w:left="132" w:right="339" w:hanging="1"/>
        <w:jc w:val="both"/>
      </w:pPr>
      <w:r>
        <w:rPr/>
        <w:t>Allowing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model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additional</w:t>
      </w:r>
      <w:r>
        <w:rPr>
          <w:spacing w:val="-7"/>
        </w:rPr>
        <w:t> </w:t>
      </w:r>
      <w:r>
        <w:rPr/>
        <w:t>flexibility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time</w:t>
      </w:r>
      <w:r>
        <w:rPr>
          <w:spacing w:val="-7"/>
        </w:rPr>
        <w:t> </w:t>
      </w:r>
      <w:r>
        <w:rPr/>
        <w:t>blocks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additional</w:t>
      </w:r>
      <w:r>
        <w:rPr>
          <w:spacing w:val="-6"/>
        </w:rPr>
        <w:t> </w:t>
      </w:r>
      <w:r>
        <w:rPr/>
        <w:t>parameter</w:t>
      </w:r>
      <w:r>
        <w:rPr>
          <w:spacing w:val="-6"/>
        </w:rPr>
        <w:t> </w:t>
      </w:r>
      <w:r>
        <w:rPr/>
        <w:t>flexibility</w:t>
      </w:r>
      <w:r>
        <w:rPr>
          <w:spacing w:val="-7"/>
        </w:rPr>
        <w:t> </w:t>
      </w:r>
      <w:r>
        <w:rPr/>
        <w:t>resulted</w:t>
      </w:r>
      <w:r>
        <w:rPr>
          <w:spacing w:val="-6"/>
        </w:rPr>
        <w:t> </w:t>
      </w:r>
      <w:r>
        <w:rPr/>
        <w:t>in</w:t>
      </w:r>
      <w:r>
        <w:rPr>
          <w:spacing w:val="1"/>
        </w:rPr>
        <w:t> </w:t>
      </w:r>
      <w:r>
        <w:rPr>
          <w:w w:val="95"/>
        </w:rPr>
        <w:t>very</w:t>
      </w:r>
      <w:r>
        <w:rPr>
          <w:spacing w:val="12"/>
          <w:w w:val="95"/>
        </w:rPr>
        <w:t> </w:t>
      </w:r>
      <w:r>
        <w:rPr>
          <w:w w:val="95"/>
        </w:rPr>
        <w:t>minimal</w:t>
      </w:r>
      <w:r>
        <w:rPr>
          <w:spacing w:val="13"/>
          <w:w w:val="95"/>
        </w:rPr>
        <w:t> </w:t>
      </w:r>
      <w:r>
        <w:rPr>
          <w:w w:val="95"/>
        </w:rPr>
        <w:t>changes</w:t>
      </w:r>
      <w:r>
        <w:rPr>
          <w:spacing w:val="12"/>
          <w:w w:val="95"/>
        </w:rPr>
        <w:t> </w:t>
      </w:r>
      <w:r>
        <w:rPr>
          <w:w w:val="95"/>
        </w:rPr>
        <w:t>in</w:t>
      </w:r>
      <w:r>
        <w:rPr>
          <w:spacing w:val="13"/>
          <w:w w:val="95"/>
        </w:rPr>
        <w:t> </w:t>
      </w:r>
      <w:r>
        <w:rPr>
          <w:w w:val="95"/>
        </w:rPr>
        <w:t>selectivity</w:t>
      </w:r>
      <w:r>
        <w:rPr>
          <w:spacing w:val="12"/>
          <w:w w:val="95"/>
        </w:rPr>
        <w:t> </w:t>
      </w:r>
      <w:r>
        <w:rPr>
          <w:w w:val="95"/>
        </w:rPr>
        <w:t>estimation</w:t>
      </w:r>
      <w:r>
        <w:rPr>
          <w:spacing w:val="13"/>
          <w:w w:val="95"/>
        </w:rPr>
        <w:t> </w:t>
      </w:r>
      <w:r>
        <w:rPr>
          <w:w w:val="95"/>
        </w:rPr>
        <w:t>for</w:t>
      </w:r>
      <w:r>
        <w:rPr>
          <w:spacing w:val="12"/>
          <w:w w:val="95"/>
        </w:rPr>
        <w:t> </w:t>
      </w:r>
      <w:r>
        <w:rPr>
          <w:w w:val="95"/>
        </w:rPr>
        <w:t>the</w:t>
      </w:r>
      <w:r>
        <w:rPr>
          <w:spacing w:val="14"/>
          <w:w w:val="95"/>
        </w:rPr>
        <w:t> </w:t>
      </w:r>
      <w:r>
        <w:rPr>
          <w:w w:val="95"/>
        </w:rPr>
        <w:t>commercial</w:t>
      </w:r>
      <w:r>
        <w:rPr>
          <w:spacing w:val="13"/>
          <w:w w:val="95"/>
        </w:rPr>
        <w:t> </w:t>
      </w:r>
      <w:r>
        <w:rPr>
          <w:w w:val="95"/>
        </w:rPr>
        <w:t>fleet</w:t>
      </w:r>
      <w:r>
        <w:rPr>
          <w:spacing w:val="13"/>
          <w:w w:val="95"/>
        </w:rPr>
        <w:t> </w:t>
      </w:r>
      <w:r>
        <w:rPr>
          <w:w w:val="95"/>
        </w:rPr>
        <w:t>(e.g.,</w:t>
      </w:r>
      <w:r>
        <w:rPr>
          <w:spacing w:val="13"/>
          <w:w w:val="95"/>
        </w:rPr>
        <w:t> </w:t>
      </w:r>
      <w:r>
        <w:rPr>
          <w:w w:val="95"/>
        </w:rPr>
        <w:t>the</w:t>
      </w:r>
      <w:r>
        <w:rPr>
          <w:spacing w:val="13"/>
          <w:w w:val="95"/>
        </w:rPr>
        <w:t> </w:t>
      </w:r>
      <w:r>
        <w:rPr>
          <w:w w:val="95"/>
        </w:rPr>
        <w:t>2001</w:t>
      </w:r>
      <w:r>
        <w:rPr>
          <w:spacing w:val="13"/>
          <w:w w:val="95"/>
        </w:rPr>
        <w:t> </w:t>
      </w:r>
      <w:r>
        <w:rPr>
          <w:w w:val="95"/>
        </w:rPr>
        <w:t>-</w:t>
      </w:r>
      <w:r>
        <w:rPr>
          <w:spacing w:val="13"/>
          <w:w w:val="95"/>
        </w:rPr>
        <w:t> </w:t>
      </w:r>
      <w:r>
        <w:rPr>
          <w:w w:val="95"/>
        </w:rPr>
        <w:t>2007</w:t>
      </w:r>
      <w:r>
        <w:rPr>
          <w:spacing w:val="13"/>
          <w:w w:val="95"/>
        </w:rPr>
        <w:t> </w:t>
      </w:r>
      <w:r>
        <w:rPr>
          <w:w w:val="95"/>
        </w:rPr>
        <w:t>block)</w:t>
      </w:r>
      <w:r>
        <w:rPr>
          <w:spacing w:val="12"/>
          <w:w w:val="95"/>
        </w:rPr>
        <w:t> </w:t>
      </w:r>
      <w:r>
        <w:rPr>
          <w:w w:val="95"/>
        </w:rPr>
        <w:t>compared</w:t>
      </w:r>
      <w:r>
        <w:rPr>
          <w:spacing w:val="1"/>
          <w:w w:val="95"/>
        </w:rPr>
        <w:t> </w:t>
      </w:r>
      <w:r>
        <w:rPr/>
        <w:t>to the adopted base model (Figure </w:t>
      </w:r>
      <w:hyperlink w:history="true" w:anchor="_bookmark10">
        <w:r>
          <w:rPr/>
          <w:t>8</w:t>
        </w:r>
      </w:hyperlink>
      <w:r>
        <w:rPr/>
        <w:t> versus </w:t>
      </w:r>
      <w:hyperlink w:history="true" w:anchor="_bookmark11">
        <w:r>
          <w:rPr/>
          <w:t>9).</w:t>
        </w:r>
      </w:hyperlink>
      <w:r>
        <w:rPr>
          <w:spacing w:val="1"/>
        </w:rPr>
        <w:t> </w:t>
      </w:r>
      <w:r>
        <w:rPr/>
        <w:t>When allowed to estimate dome-shaped selectivity the</w:t>
      </w:r>
      <w:r>
        <w:rPr>
          <w:spacing w:val="1"/>
        </w:rPr>
        <w:t> </w:t>
      </w:r>
      <w:r>
        <w:rPr/>
        <w:t>recreational fleet estimated a reduction in selectivity at larger sizes using only the data from 2001 - 2020.</w:t>
      </w:r>
      <w:r>
        <w:rPr>
          <w:spacing w:val="1"/>
        </w:rPr>
        <w:t> </w:t>
      </w:r>
      <w:r>
        <w:rPr>
          <w:spacing w:val="-1"/>
        </w:rPr>
        <w:t>The</w:t>
      </w:r>
      <w:r>
        <w:rPr>
          <w:spacing w:val="-7"/>
        </w:rPr>
        <w:t> </w:t>
      </w:r>
      <w:r>
        <w:rPr>
          <w:spacing w:val="-1"/>
        </w:rPr>
        <w:t>sensitivity</w:t>
      </w:r>
      <w:r>
        <w:rPr>
          <w:spacing w:val="-7"/>
        </w:rPr>
        <w:t> </w:t>
      </w:r>
      <w:r>
        <w:rPr/>
        <w:t>run</w:t>
      </w:r>
      <w:r>
        <w:rPr>
          <w:spacing w:val="-6"/>
        </w:rPr>
        <w:t> </w:t>
      </w:r>
      <w:r>
        <w:rPr/>
        <w:t>that</w:t>
      </w:r>
      <w:r>
        <w:rPr>
          <w:spacing w:val="-7"/>
        </w:rPr>
        <w:t> </w:t>
      </w:r>
      <w:r>
        <w:rPr/>
        <w:t>incorporated</w:t>
      </w:r>
      <w:r>
        <w:rPr>
          <w:spacing w:val="-7"/>
        </w:rPr>
        <w:t> </w:t>
      </w:r>
      <w:r>
        <w:rPr/>
        <w:t>additional</w:t>
      </w:r>
      <w:r>
        <w:rPr>
          <w:spacing w:val="-6"/>
        </w:rPr>
        <w:t> </w:t>
      </w:r>
      <w:r>
        <w:rPr/>
        <w:t>flexibility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estimation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selectivity</w:t>
      </w:r>
      <w:r>
        <w:rPr>
          <w:spacing w:val="-6"/>
        </w:rPr>
        <w:t> </w:t>
      </w:r>
      <w:r>
        <w:rPr/>
        <w:t>for</w:t>
      </w:r>
      <w:r>
        <w:rPr>
          <w:spacing w:val="-7"/>
        </w:rPr>
        <w:t> </w:t>
      </w:r>
      <w:r>
        <w:rPr/>
        <w:t>both</w:t>
      </w:r>
      <w:r>
        <w:rPr>
          <w:spacing w:val="-7"/>
        </w:rPr>
        <w:t> </w:t>
      </w:r>
      <w:r>
        <w:rPr/>
        <w:t>fleets</w:t>
      </w:r>
      <w:r>
        <w:rPr>
          <w:spacing w:val="-6"/>
        </w:rPr>
        <w:t> </w:t>
      </w:r>
      <w:r>
        <w:rPr/>
        <w:t>had</w:t>
      </w:r>
      <w:r>
        <w:rPr>
          <w:spacing w:val="1"/>
        </w:rPr>
        <w:t> </w:t>
      </w:r>
      <w:r>
        <w:rPr/>
        <w:t>similar</w:t>
      </w:r>
      <w:r>
        <w:rPr>
          <w:spacing w:val="11"/>
        </w:rPr>
        <w:t> </w:t>
      </w:r>
      <w:r>
        <w:rPr/>
        <w:t>results</w:t>
      </w:r>
      <w:r>
        <w:rPr>
          <w:spacing w:val="12"/>
        </w:rPr>
        <w:t> </w:t>
      </w:r>
      <w:r>
        <w:rPr/>
        <w:t>to</w:t>
      </w:r>
      <w:r>
        <w:rPr>
          <w:spacing w:val="12"/>
        </w:rPr>
        <w:t> </w:t>
      </w:r>
      <w:r>
        <w:rPr/>
        <w:t>the</w:t>
      </w:r>
      <w:r>
        <w:rPr>
          <w:spacing w:val="11"/>
        </w:rPr>
        <w:t> </w:t>
      </w:r>
      <w:r>
        <w:rPr/>
        <w:t>sensitivity</w:t>
      </w:r>
      <w:r>
        <w:rPr>
          <w:spacing w:val="12"/>
        </w:rPr>
        <w:t> </w:t>
      </w:r>
      <w:r>
        <w:rPr/>
        <w:t>that</w:t>
      </w:r>
      <w:r>
        <w:rPr>
          <w:spacing w:val="12"/>
        </w:rPr>
        <w:t> </w:t>
      </w:r>
      <w:r>
        <w:rPr/>
        <w:t>estimated</w:t>
      </w:r>
      <w:r>
        <w:rPr>
          <w:spacing w:val="11"/>
        </w:rPr>
        <w:t> </w:t>
      </w:r>
      <w:r>
        <w:rPr/>
        <w:t>fewer</w:t>
      </w:r>
      <w:r>
        <w:rPr>
          <w:spacing w:val="12"/>
        </w:rPr>
        <w:t> </w:t>
      </w:r>
      <w:r>
        <w:rPr/>
        <w:t>selectivity</w:t>
      </w:r>
      <w:r>
        <w:rPr>
          <w:spacing w:val="12"/>
        </w:rPr>
        <w:t> </w:t>
      </w:r>
      <w:r>
        <w:rPr/>
        <w:t>blocks</w:t>
      </w:r>
      <w:r>
        <w:rPr>
          <w:spacing w:val="12"/>
        </w:rPr>
        <w:t> </w:t>
      </w:r>
      <w:r>
        <w:rPr/>
        <w:t>(Figure</w:t>
      </w:r>
      <w:r>
        <w:rPr>
          <w:spacing w:val="11"/>
        </w:rPr>
        <w:t> </w:t>
      </w:r>
      <w:hyperlink w:history="true" w:anchor="_bookmark12">
        <w:r>
          <w:rPr/>
          <w:t>10).</w:t>
        </w:r>
      </w:hyperlink>
    </w:p>
    <w:p>
      <w:pPr>
        <w:pStyle w:val="BodyText"/>
        <w:spacing w:line="213" w:lineRule="auto" w:before="113"/>
        <w:ind w:left="130" w:right="372" w:firstLine="2"/>
        <w:jc w:val="both"/>
      </w:pPr>
      <w:r>
        <w:rPr>
          <w:spacing w:val="-1"/>
        </w:rPr>
        <w:t>The</w:t>
      </w:r>
      <w:r>
        <w:rPr>
          <w:spacing w:val="-7"/>
        </w:rPr>
        <w:t> </w:t>
      </w:r>
      <w:r>
        <w:rPr>
          <w:spacing w:val="-1"/>
        </w:rPr>
        <w:t>Pearson</w:t>
      </w:r>
      <w:r>
        <w:rPr>
          <w:spacing w:val="-7"/>
        </w:rPr>
        <w:t> </w:t>
      </w:r>
      <w:r>
        <w:rPr>
          <w:spacing w:val="-1"/>
        </w:rPr>
        <w:t>residuals</w:t>
      </w:r>
      <w:r>
        <w:rPr>
          <w:spacing w:val="-7"/>
        </w:rPr>
        <w:t> </w:t>
      </w:r>
      <w:r>
        <w:rPr>
          <w:spacing w:val="-1"/>
        </w:rPr>
        <w:t>and</w:t>
      </w:r>
      <w:r>
        <w:rPr>
          <w:spacing w:val="-7"/>
        </w:rPr>
        <w:t> </w:t>
      </w:r>
      <w:r>
        <w:rPr>
          <w:spacing w:val="-1"/>
        </w:rPr>
        <w:t>fits</w:t>
      </w:r>
      <w:r>
        <w:rPr>
          <w:spacing w:val="-7"/>
        </w:rPr>
        <w:t> </w:t>
      </w:r>
      <w:r>
        <w:rPr>
          <w:spacing w:val="-1"/>
        </w:rPr>
        <w:t>to</w:t>
      </w:r>
      <w:r>
        <w:rPr>
          <w:spacing w:val="-7"/>
        </w:rPr>
        <w:t> </w:t>
      </w:r>
      <w:r>
        <w:rPr>
          <w:spacing w:val="-1"/>
        </w:rPr>
        <w:t>the</w:t>
      </w:r>
      <w:r>
        <w:rPr>
          <w:spacing w:val="-7"/>
        </w:rPr>
        <w:t> </w:t>
      </w:r>
      <w:r>
        <w:rPr>
          <w:spacing w:val="-1"/>
        </w:rPr>
        <w:t>mean</w:t>
      </w:r>
      <w:r>
        <w:rPr>
          <w:spacing w:val="-7"/>
        </w:rPr>
        <w:t> </w:t>
      </w:r>
      <w:r>
        <w:rPr>
          <w:spacing w:val="-1"/>
        </w:rPr>
        <w:t>length</w:t>
      </w:r>
      <w:r>
        <w:rPr>
          <w:spacing w:val="-7"/>
        </w:rPr>
        <w:t> </w:t>
      </w:r>
      <w:r>
        <w:rPr>
          <w:spacing w:val="-1"/>
        </w:rPr>
        <w:t>by</w:t>
      </w:r>
      <w:r>
        <w:rPr>
          <w:spacing w:val="-7"/>
        </w:rPr>
        <w:t> </w:t>
      </w:r>
      <w:r>
        <w:rPr>
          <w:spacing w:val="-1"/>
        </w:rPr>
        <w:t>year</w:t>
      </w:r>
      <w:r>
        <w:rPr>
          <w:spacing w:val="-7"/>
        </w:rPr>
        <w:t> </w:t>
      </w:r>
      <w:r>
        <w:rPr>
          <w:spacing w:val="-1"/>
        </w:rPr>
        <w:t>from</w:t>
      </w:r>
      <w:r>
        <w:rPr>
          <w:spacing w:val="-7"/>
        </w:rPr>
        <w:t> </w:t>
      </w:r>
      <w:r>
        <w:rPr>
          <w:spacing w:val="-1"/>
        </w:rPr>
        <w:t>the</w:t>
      </w:r>
      <w:r>
        <w:rPr>
          <w:spacing w:val="-6"/>
        </w:rPr>
        <w:t> </w:t>
      </w:r>
      <w:r>
        <w:rPr>
          <w:spacing w:val="-1"/>
        </w:rPr>
        <w:t>adopted</w:t>
      </w:r>
      <w:r>
        <w:rPr>
          <w:spacing w:val="-7"/>
        </w:rPr>
        <w:t> </w:t>
      </w:r>
      <w:r>
        <w:rPr/>
        <w:t>base</w:t>
      </w:r>
      <w:r>
        <w:rPr>
          <w:spacing w:val="-7"/>
        </w:rPr>
        <w:t> </w:t>
      </w:r>
      <w:r>
        <w:rPr/>
        <w:t>model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shown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Figure</w:t>
      </w:r>
      <w:r>
        <w:rPr>
          <w:spacing w:val="-48"/>
        </w:rPr>
        <w:t> </w:t>
      </w:r>
      <w:hyperlink w:history="true" w:anchor="_bookmark13">
        <w:r>
          <w:rPr/>
          <w:t>11 </w:t>
        </w:r>
      </w:hyperlink>
      <w:r>
        <w:rPr/>
        <w:t>and </w:t>
      </w:r>
      <w:hyperlink w:history="true" w:anchor="_bookmark14">
        <w:r>
          <w:rPr/>
          <w:t>13.</w:t>
        </w:r>
      </w:hyperlink>
      <w:r>
        <w:rPr>
          <w:spacing w:val="50"/>
        </w:rPr>
        <w:t> </w:t>
      </w:r>
      <w:r>
        <w:rPr/>
        <w:t>Figures </w:t>
      </w:r>
      <w:hyperlink w:history="true" w:anchor="_bookmark15">
        <w:r>
          <w:rPr/>
          <w:t>14, </w:t>
        </w:r>
      </w:hyperlink>
      <w:hyperlink w:history="true" w:anchor="_bookmark16">
        <w:r>
          <w:rPr/>
          <w:t>15, </w:t>
        </w:r>
      </w:hyperlink>
      <w:r>
        <w:rPr/>
        <w:t>and </w:t>
      </w:r>
      <w:hyperlink w:history="true" w:anchor="_bookmark17">
        <w:r>
          <w:rPr/>
          <w:t>16 </w:t>
        </w:r>
      </w:hyperlink>
      <w:r>
        <w:rPr/>
        <w:t>show the difference in fits to the data form the sensitivity that allowed</w:t>
      </w:r>
      <w:r>
        <w:rPr>
          <w:spacing w:val="1"/>
        </w:rPr>
        <w:t> </w:t>
      </w:r>
      <w:r>
        <w:rPr/>
        <w:t>the</w:t>
      </w:r>
      <w:r>
        <w:rPr>
          <w:spacing w:val="-6"/>
        </w:rPr>
        <w:t> </w:t>
      </w:r>
      <w:r>
        <w:rPr/>
        <w:t>recreational</w:t>
      </w:r>
      <w:r>
        <w:rPr>
          <w:spacing w:val="-5"/>
        </w:rPr>
        <w:t> </w:t>
      </w:r>
      <w:r>
        <w:rPr/>
        <w:t>fleet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estimate</w:t>
      </w:r>
      <w:r>
        <w:rPr>
          <w:spacing w:val="-5"/>
        </w:rPr>
        <w:t> </w:t>
      </w:r>
      <w:r>
        <w:rPr/>
        <w:t>dome-shaped</w:t>
      </w:r>
      <w:r>
        <w:rPr>
          <w:spacing w:val="-5"/>
        </w:rPr>
        <w:t> </w:t>
      </w:r>
      <w:r>
        <w:rPr/>
        <w:t>selectivity</w:t>
      </w:r>
      <w:r>
        <w:rPr>
          <w:spacing w:val="-6"/>
        </w:rPr>
        <w:t> </w:t>
      </w:r>
      <w:r>
        <w:rPr/>
        <w:t>from</w:t>
      </w:r>
      <w:r>
        <w:rPr>
          <w:spacing w:val="-5"/>
        </w:rPr>
        <w:t> </w:t>
      </w:r>
      <w:r>
        <w:rPr/>
        <w:t>2001</w:t>
      </w:r>
      <w:r>
        <w:rPr>
          <w:spacing w:val="-5"/>
        </w:rPr>
        <w:t> </w:t>
      </w:r>
      <w:r>
        <w:rPr/>
        <w:t>-</w:t>
      </w:r>
      <w:r>
        <w:rPr>
          <w:spacing w:val="-5"/>
        </w:rPr>
        <w:t> </w:t>
      </w:r>
      <w:r>
        <w:rPr/>
        <w:t>2020.</w:t>
      </w:r>
      <w:r>
        <w:rPr>
          <w:spacing w:val="9"/>
        </w:rPr>
        <w:t> </w:t>
      </w:r>
      <w:r>
        <w:rPr/>
        <w:t>Allowing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additional</w:t>
      </w:r>
      <w:r>
        <w:rPr>
          <w:spacing w:val="-6"/>
        </w:rPr>
        <w:t> </w:t>
      </w:r>
      <w:r>
        <w:rPr/>
        <w:t>model</w:t>
      </w:r>
      <w:r>
        <w:rPr>
          <w:spacing w:val="-47"/>
        </w:rPr>
        <w:t> </w:t>
      </w:r>
      <w:r>
        <w:rPr/>
        <w:t>flexibility allows for a better fit to the length composition data based on visual examination of the Pearson</w:t>
      </w:r>
      <w:r>
        <w:rPr>
          <w:spacing w:val="-47"/>
        </w:rPr>
        <w:t> </w:t>
      </w:r>
      <w:r>
        <w:rPr/>
        <w:t>residuals;</w:t>
      </w:r>
      <w:r>
        <w:rPr>
          <w:spacing w:val="-6"/>
        </w:rPr>
        <w:t> </w:t>
      </w:r>
      <w:r>
        <w:rPr/>
        <w:t>however,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fit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mean</w:t>
      </w:r>
      <w:r>
        <w:rPr>
          <w:spacing w:val="-6"/>
        </w:rPr>
        <w:t> </w:t>
      </w:r>
      <w:r>
        <w:rPr/>
        <w:t>lengths</w:t>
      </w:r>
      <w:r>
        <w:rPr>
          <w:spacing w:val="-6"/>
        </w:rPr>
        <w:t> </w:t>
      </w:r>
      <w:r>
        <w:rPr/>
        <w:t>by</w:t>
      </w:r>
      <w:r>
        <w:rPr>
          <w:spacing w:val="-6"/>
        </w:rPr>
        <w:t> </w:t>
      </w:r>
      <w:r>
        <w:rPr/>
        <w:t>year</w:t>
      </w:r>
      <w:r>
        <w:rPr>
          <w:spacing w:val="-6"/>
        </w:rPr>
        <w:t> </w:t>
      </w:r>
      <w:r>
        <w:rPr/>
        <w:t>appear</w:t>
      </w:r>
      <w:r>
        <w:rPr>
          <w:spacing w:val="-6"/>
        </w:rPr>
        <w:t> </w:t>
      </w:r>
      <w:r>
        <w:rPr/>
        <w:t>similar</w:t>
      </w:r>
      <w:r>
        <w:rPr>
          <w:spacing w:val="-6"/>
        </w:rPr>
        <w:t> </w:t>
      </w:r>
      <w:r>
        <w:rPr/>
        <w:t>among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model</w:t>
      </w:r>
      <w:r>
        <w:rPr>
          <w:spacing w:val="-6"/>
        </w:rPr>
        <w:t> </w:t>
      </w:r>
      <w:r>
        <w:rPr/>
        <w:t>structures</w:t>
      </w:r>
      <w:r>
        <w:rPr>
          <w:spacing w:val="-6"/>
        </w:rPr>
        <w:t> </w:t>
      </w:r>
      <w:r>
        <w:rPr/>
        <w:t>(e.g.,</w:t>
      </w:r>
      <w:r>
        <w:rPr>
          <w:spacing w:val="-6"/>
        </w:rPr>
        <w:t> </w:t>
      </w:r>
      <w:r>
        <w:rPr/>
        <w:t>for</w:t>
      </w:r>
      <w:r>
        <w:rPr>
          <w:spacing w:val="-48"/>
        </w:rPr>
        <w:t> </w:t>
      </w:r>
      <w:r>
        <w:rPr/>
        <w:t>years with the same length composition data). Figures </w:t>
      </w:r>
      <w:hyperlink w:history="true" w:anchor="_bookmark18">
        <w:r>
          <w:rPr/>
          <w:t>17, </w:t>
        </w:r>
      </w:hyperlink>
      <w:hyperlink w:history="true" w:anchor="_bookmark19">
        <w:r>
          <w:rPr/>
          <w:t>18, </w:t>
        </w:r>
      </w:hyperlink>
      <w:r>
        <w:rPr/>
        <w:t>and </w:t>
      </w:r>
      <w:hyperlink w:history="true" w:anchor="_bookmark20">
        <w:r>
          <w:rPr/>
          <w:t>19 </w:t>
        </w:r>
      </w:hyperlink>
      <w:r>
        <w:rPr/>
        <w:t>show the difference in fits to the data</w:t>
      </w:r>
      <w:r>
        <w:rPr>
          <w:spacing w:val="-47"/>
        </w:rPr>
        <w:t> </w:t>
      </w:r>
      <w:r>
        <w:rPr/>
        <w:t>fom</w:t>
      </w:r>
      <w:r>
        <w:rPr>
          <w:spacing w:val="13"/>
        </w:rPr>
        <w:t> </w:t>
      </w:r>
      <w:r>
        <w:rPr/>
        <w:t>the</w:t>
      </w:r>
      <w:r>
        <w:rPr>
          <w:spacing w:val="14"/>
        </w:rPr>
        <w:t> </w:t>
      </w:r>
      <w:r>
        <w:rPr/>
        <w:t>sensitivity</w:t>
      </w:r>
      <w:r>
        <w:rPr>
          <w:spacing w:val="13"/>
        </w:rPr>
        <w:t> </w:t>
      </w:r>
      <w:r>
        <w:rPr/>
        <w:t>that</w:t>
      </w:r>
      <w:r>
        <w:rPr>
          <w:spacing w:val="14"/>
        </w:rPr>
        <w:t> </w:t>
      </w:r>
      <w:r>
        <w:rPr/>
        <w:t>incorporated</w:t>
      </w:r>
      <w:r>
        <w:rPr>
          <w:spacing w:val="13"/>
        </w:rPr>
        <w:t> </w:t>
      </w:r>
      <w:r>
        <w:rPr/>
        <w:t>the</w:t>
      </w:r>
      <w:r>
        <w:rPr>
          <w:spacing w:val="14"/>
        </w:rPr>
        <w:t> </w:t>
      </w:r>
      <w:r>
        <w:rPr/>
        <w:t>most</w:t>
      </w:r>
      <w:r>
        <w:rPr>
          <w:spacing w:val="13"/>
        </w:rPr>
        <w:t> </w:t>
      </w:r>
      <w:r>
        <w:rPr/>
        <w:t>selectivity</w:t>
      </w:r>
      <w:r>
        <w:rPr>
          <w:spacing w:val="14"/>
        </w:rPr>
        <w:t> </w:t>
      </w:r>
      <w:r>
        <w:rPr/>
        <w:t>blocks.</w:t>
      </w:r>
    </w:p>
    <w:p>
      <w:pPr>
        <w:pStyle w:val="BodyText"/>
        <w:spacing w:line="213" w:lineRule="auto" w:before="112"/>
        <w:ind w:left="132" w:right="375"/>
        <w:jc w:val="both"/>
      </w:pPr>
      <w:r>
        <w:rPr/>
        <w:t>The estimated spawning output and fraction unfished are shown in Figure </w:t>
      </w:r>
      <w:hyperlink w:history="true" w:anchor="_bookmark21">
        <w:r>
          <w:rPr/>
          <w:t>20 </w:t>
        </w:r>
      </w:hyperlink>
      <w:r>
        <w:rPr/>
        <w:t>and </w:t>
      </w:r>
      <w:hyperlink w:history="true" w:anchor="_bookmark22">
        <w:r>
          <w:rPr/>
          <w:t>21 </w:t>
        </w:r>
      </w:hyperlink>
      <w:r>
        <w:rPr/>
        <w:t>for the adopted base</w:t>
      </w:r>
      <w:r>
        <w:rPr>
          <w:spacing w:val="-47"/>
        </w:rPr>
        <w:t> </w:t>
      </w:r>
      <w:r>
        <w:rPr>
          <w:w w:val="95"/>
        </w:rPr>
        <w:t>model, the adopted base model with these selectivity blocks, the added length data model, and both models</w:t>
      </w:r>
      <w:r>
        <w:rPr>
          <w:spacing w:val="1"/>
          <w:w w:val="95"/>
        </w:rPr>
        <w:t> </w:t>
      </w:r>
      <w:r>
        <w:rPr/>
        <w:t>with added length data and selectivity blocks. The estimated annual recruitment deviations are shown in</w:t>
      </w:r>
      <w:r>
        <w:rPr>
          <w:spacing w:val="1"/>
        </w:rPr>
        <w:t> </w:t>
      </w:r>
      <w:r>
        <w:rPr/>
        <w:t>Figure </w:t>
      </w:r>
      <w:hyperlink w:history="true" w:anchor="_bookmark23">
        <w:r>
          <w:rPr/>
          <w:t>22.</w:t>
        </w:r>
      </w:hyperlink>
      <w:r>
        <w:rPr/>
        <w:t> Allowing limited additional flexibility in selectivity after 2000 results in increased estimates of</w:t>
      </w:r>
      <w:r>
        <w:rPr>
          <w:spacing w:val="1"/>
        </w:rPr>
        <w:t> </w:t>
      </w:r>
      <w:r>
        <w:rPr>
          <w:spacing w:val="-1"/>
        </w:rPr>
        <w:t>spawning </w:t>
      </w:r>
      <w:r>
        <w:rPr/>
        <w:t>output and fraction unfished during those years. However, incorporating five selectivity blocks</w:t>
      </w:r>
      <w:r>
        <w:rPr>
          <w:spacing w:val="-47"/>
        </w:rPr>
        <w:t> </w:t>
      </w:r>
      <w:r>
        <w:rPr/>
        <w:t>for both fleets results in a decrease in the estimated fraction unfished relative to the model with limited</w:t>
      </w:r>
      <w:r>
        <w:rPr>
          <w:spacing w:val="1"/>
        </w:rPr>
        <w:t> </w:t>
      </w:r>
      <w:r>
        <w:rPr/>
        <w:t>selectivity</w:t>
      </w:r>
      <w:r>
        <w:rPr>
          <w:spacing w:val="6"/>
        </w:rPr>
        <w:t> </w:t>
      </w:r>
      <w:r>
        <w:rPr/>
        <w:t>blocks.</w:t>
      </w:r>
      <w:r>
        <w:rPr>
          <w:spacing w:val="25"/>
        </w:rPr>
        <w:t> </w:t>
      </w:r>
      <w:r>
        <w:rPr/>
        <w:t>Model</w:t>
      </w:r>
      <w:r>
        <w:rPr>
          <w:spacing w:val="6"/>
        </w:rPr>
        <w:t> </w:t>
      </w:r>
      <w:r>
        <w:rPr/>
        <w:t>estimates</w:t>
      </w:r>
      <w:r>
        <w:rPr>
          <w:spacing w:val="6"/>
        </w:rPr>
        <w:t> </w:t>
      </w:r>
      <w:r>
        <w:rPr/>
        <w:t>and</w:t>
      </w:r>
      <w:r>
        <w:rPr>
          <w:spacing w:val="7"/>
        </w:rPr>
        <w:t> </w:t>
      </w:r>
      <w:r>
        <w:rPr/>
        <w:t>likelihoods</w:t>
      </w:r>
      <w:r>
        <w:rPr>
          <w:spacing w:val="6"/>
        </w:rPr>
        <w:t> </w:t>
      </w:r>
      <w:r>
        <w:rPr/>
        <w:t>across</w:t>
      </w:r>
      <w:r>
        <w:rPr>
          <w:spacing w:val="6"/>
        </w:rPr>
        <w:t> </w:t>
      </w:r>
      <w:r>
        <w:rPr/>
        <w:t>models</w:t>
      </w:r>
      <w:r>
        <w:rPr>
          <w:spacing w:val="7"/>
        </w:rPr>
        <w:t> </w:t>
      </w:r>
      <w:r>
        <w:rPr/>
        <w:t>are</w:t>
      </w:r>
      <w:r>
        <w:rPr>
          <w:spacing w:val="6"/>
        </w:rPr>
        <w:t> </w:t>
      </w:r>
      <w:r>
        <w:rPr/>
        <w:t>provided</w:t>
      </w:r>
      <w:r>
        <w:rPr>
          <w:spacing w:val="6"/>
        </w:rPr>
        <w:t> </w:t>
      </w:r>
      <w:r>
        <w:rPr/>
        <w:t>in</w:t>
      </w:r>
      <w:r>
        <w:rPr>
          <w:spacing w:val="6"/>
        </w:rPr>
        <w:t> </w:t>
      </w:r>
      <w:r>
        <w:rPr/>
        <w:t>Table</w:t>
      </w:r>
      <w:r>
        <w:rPr>
          <w:spacing w:val="7"/>
        </w:rPr>
        <w:t> </w:t>
      </w:r>
      <w:hyperlink w:history="true" w:anchor="_bookmark24">
        <w:r>
          <w:rPr/>
          <w:t>4.</w:t>
        </w:r>
      </w:hyperlink>
    </w:p>
    <w:p>
      <w:pPr>
        <w:spacing w:after="0" w:line="213" w:lineRule="auto"/>
        <w:jc w:val="both"/>
        <w:sectPr>
          <w:pgSz w:w="12240" w:h="15840"/>
          <w:pgMar w:header="0" w:footer="867" w:top="1240" w:bottom="1060" w:left="1300" w:right="1060"/>
        </w:sectPr>
      </w:pPr>
    </w:p>
    <w:p>
      <w:pPr>
        <w:pStyle w:val="BodyText"/>
        <w:spacing w:before="6"/>
        <w:rPr>
          <w:sz w:val="24"/>
        </w:rPr>
      </w:pPr>
    </w:p>
    <w:p>
      <w:pPr>
        <w:pStyle w:val="BodyText"/>
        <w:ind w:left="189"/>
      </w:pPr>
      <w:r>
        <w:rPr/>
        <w:drawing>
          <wp:inline distT="0" distB="0" distL="0" distR="0">
            <wp:extent cx="5718714" cy="2614326"/>
            <wp:effectExtent l="0" t="0" r="0" b="0"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714" cy="261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  <w:spacing w:before="12"/>
        <w:rPr>
          <w:sz w:val="18"/>
        </w:rPr>
      </w:pPr>
    </w:p>
    <w:p>
      <w:pPr>
        <w:pStyle w:val="BodyText"/>
        <w:spacing w:before="115"/>
        <w:ind w:left="468" w:right="706"/>
        <w:jc w:val="center"/>
      </w:pPr>
      <w:r>
        <w:rPr/>
        <w:t>Figure</w:t>
      </w:r>
      <w:r>
        <w:rPr>
          <w:spacing w:val="-3"/>
        </w:rPr>
        <w:t> </w:t>
      </w:r>
      <w:r>
        <w:rPr/>
        <w:t>8:</w:t>
      </w:r>
      <w:r>
        <w:rPr>
          <w:spacing w:val="13"/>
        </w:rPr>
        <w:t> </w:t>
      </w:r>
      <w:r>
        <w:rPr/>
        <w:t>Estimated</w:t>
      </w:r>
      <w:r>
        <w:rPr>
          <w:spacing w:val="-3"/>
        </w:rPr>
        <w:t> </w:t>
      </w:r>
      <w:r>
        <w:rPr/>
        <w:t>selectivit</w:t>
      </w:r>
      <w:bookmarkStart w:name="_bookmark10" w:id="19"/>
      <w:bookmarkEnd w:id="19"/>
      <w:r>
        <w:rPr/>
        <w:t>y</w:t>
      </w:r>
      <w:r>
        <w:rPr>
          <w:spacing w:val="-3"/>
        </w:rPr>
        <w:t> </w:t>
      </w:r>
      <w:r>
        <w:rPr/>
        <w:t>from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adopted</w:t>
      </w:r>
      <w:r>
        <w:rPr>
          <w:spacing w:val="-3"/>
        </w:rPr>
        <w:t> </w:t>
      </w:r>
      <w:r>
        <w:rPr/>
        <w:t>base</w:t>
      </w:r>
      <w:r>
        <w:rPr>
          <w:spacing w:val="-2"/>
        </w:rPr>
        <w:t> </w:t>
      </w:r>
      <w:r>
        <w:rPr/>
        <w:t>model.</w:t>
      </w:r>
    </w:p>
    <w:p>
      <w:pPr>
        <w:spacing w:after="0"/>
        <w:jc w:val="center"/>
        <w:sectPr>
          <w:pgSz w:w="12240" w:h="15840"/>
          <w:pgMar w:header="0" w:footer="867" w:top="1500" w:bottom="1060" w:left="1300" w:right="10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16"/>
        </w:rPr>
      </w:pPr>
    </w:p>
    <w:p>
      <w:pPr>
        <w:pStyle w:val="BodyText"/>
        <w:ind w:left="619"/>
      </w:pPr>
      <w:r>
        <w:rPr/>
        <w:drawing>
          <wp:inline distT="0" distB="0" distL="0" distR="0">
            <wp:extent cx="5174075" cy="2365343"/>
            <wp:effectExtent l="0" t="0" r="0" b="0"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4075" cy="236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line="213" w:lineRule="auto" w:before="138"/>
        <w:ind w:left="140"/>
      </w:pPr>
      <w:r>
        <w:rPr/>
        <w:t>Figure</w:t>
      </w:r>
      <w:r>
        <w:rPr>
          <w:spacing w:val="7"/>
        </w:rPr>
        <w:t> </w:t>
      </w:r>
      <w:r>
        <w:rPr/>
        <w:t>9:</w:t>
      </w:r>
      <w:r>
        <w:rPr>
          <w:spacing w:val="28"/>
        </w:rPr>
        <w:t> </w:t>
      </w:r>
      <w:r>
        <w:rPr/>
        <w:t>Estimated</w:t>
      </w:r>
      <w:r>
        <w:rPr>
          <w:spacing w:val="8"/>
        </w:rPr>
        <w:t> </w:t>
      </w:r>
      <w:r>
        <w:rPr/>
        <w:t>selectivities</w:t>
      </w:r>
      <w:r>
        <w:rPr>
          <w:spacing w:val="8"/>
        </w:rPr>
        <w:t> </w:t>
      </w:r>
      <w:r>
        <w:rPr/>
        <w:t>for</w:t>
      </w:r>
      <w:r>
        <w:rPr>
          <w:spacing w:val="8"/>
        </w:rPr>
        <w:t> </w:t>
      </w:r>
      <w:r>
        <w:rPr/>
        <w:t>each</w:t>
      </w:r>
      <w:r>
        <w:rPr>
          <w:spacing w:val="7"/>
        </w:rPr>
        <w:t> </w:t>
      </w:r>
      <w:r>
        <w:rPr/>
        <w:t>time</w:t>
      </w:r>
      <w:r>
        <w:rPr>
          <w:spacing w:val="8"/>
        </w:rPr>
        <w:t> </w:t>
      </w:r>
      <w:r>
        <w:rPr/>
        <w:t>block</w:t>
      </w:r>
      <w:r>
        <w:rPr>
          <w:spacing w:val="8"/>
        </w:rPr>
        <w:t> </w:t>
      </w:r>
      <w:r>
        <w:rPr/>
        <w:t>and</w:t>
      </w:r>
      <w:r>
        <w:rPr>
          <w:spacing w:val="8"/>
        </w:rPr>
        <w:t> </w:t>
      </w:r>
      <w:r>
        <w:rPr/>
        <w:t>for</w:t>
      </w:r>
      <w:r>
        <w:rPr>
          <w:spacing w:val="7"/>
        </w:rPr>
        <w:t> </w:t>
      </w:r>
      <w:r>
        <w:rPr/>
        <w:t>each</w:t>
      </w:r>
      <w:r>
        <w:rPr>
          <w:spacing w:val="8"/>
        </w:rPr>
        <w:t> </w:t>
      </w:r>
      <w:r>
        <w:rPr/>
        <w:t>fleet</w:t>
      </w:r>
      <w:r>
        <w:rPr>
          <w:spacing w:val="8"/>
        </w:rPr>
        <w:t> </w:t>
      </w:r>
      <w:r>
        <w:rPr/>
        <w:t>for</w:t>
      </w:r>
      <w:r>
        <w:rPr>
          <w:spacing w:val="8"/>
        </w:rPr>
        <w:t> </w:t>
      </w:r>
      <w:r>
        <w:rPr/>
        <w:t>the</w:t>
      </w:r>
      <w:r>
        <w:rPr>
          <w:spacing w:val="7"/>
        </w:rPr>
        <w:t> </w:t>
      </w:r>
      <w:r>
        <w:rPr/>
        <w:t>run</w:t>
      </w:r>
      <w:r>
        <w:rPr>
          <w:spacing w:val="8"/>
        </w:rPr>
        <w:t> </w:t>
      </w:r>
      <w:r>
        <w:rPr/>
        <w:t>that</w:t>
      </w:r>
      <w:r>
        <w:rPr>
          <w:spacing w:val="8"/>
        </w:rPr>
        <w:t> </w:t>
      </w:r>
      <w:r>
        <w:rPr/>
        <w:t>allowed</w:t>
      </w:r>
      <w:r>
        <w:rPr>
          <w:spacing w:val="8"/>
        </w:rPr>
        <w:t> </w:t>
      </w:r>
      <w:bookmarkStart w:name="_bookmark11" w:id="20"/>
      <w:bookmarkEnd w:id="20"/>
      <w:r>
        <w:rPr/>
        <w:t>dome</w:t>
      </w:r>
      <w:r>
        <w:rPr/>
        <w:t>d</w:t>
      </w:r>
      <w:r>
        <w:rPr>
          <w:spacing w:val="7"/>
        </w:rPr>
        <w:t> </w:t>
      </w:r>
      <w:r>
        <w:rPr/>
        <w:t>or</w:t>
      </w:r>
      <w:r>
        <w:rPr>
          <w:spacing w:val="-47"/>
        </w:rPr>
        <w:t> </w:t>
      </w:r>
      <w:r>
        <w:rPr/>
        <w:t>asymptotic</w:t>
      </w:r>
      <w:r>
        <w:rPr>
          <w:spacing w:val="10"/>
        </w:rPr>
        <w:t> </w:t>
      </w:r>
      <w:r>
        <w:rPr/>
        <w:t>selectivity</w:t>
      </w:r>
      <w:r>
        <w:rPr>
          <w:spacing w:val="11"/>
        </w:rPr>
        <w:t> </w:t>
      </w:r>
      <w:r>
        <w:rPr/>
        <w:t>between</w:t>
      </w:r>
      <w:r>
        <w:rPr>
          <w:spacing w:val="11"/>
        </w:rPr>
        <w:t> </w:t>
      </w:r>
      <w:r>
        <w:rPr/>
        <w:t>1916-2020</w:t>
      </w:r>
      <w:r>
        <w:rPr>
          <w:spacing w:val="11"/>
        </w:rPr>
        <w:t> </w:t>
      </w:r>
      <w:r>
        <w:rPr/>
        <w:t>for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north</w:t>
      </w:r>
      <w:r>
        <w:rPr>
          <w:spacing w:val="11"/>
        </w:rPr>
        <w:t> </w:t>
      </w:r>
      <w:r>
        <w:rPr/>
        <w:t>of</w:t>
      </w:r>
      <w:r>
        <w:rPr>
          <w:spacing w:val="10"/>
        </w:rPr>
        <w:t> </w:t>
      </w:r>
      <w:r>
        <w:rPr/>
        <w:t>Point</w:t>
      </w:r>
      <w:r>
        <w:rPr>
          <w:spacing w:val="11"/>
        </w:rPr>
        <w:t> </w:t>
      </w:r>
      <w:r>
        <w:rPr/>
        <w:t>Conception</w:t>
      </w:r>
      <w:r>
        <w:rPr>
          <w:spacing w:val="11"/>
        </w:rPr>
        <w:t> </w:t>
      </w:r>
      <w:r>
        <w:rPr/>
        <w:t>model.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1219064</wp:posOffset>
            </wp:positionH>
            <wp:positionV relativeFrom="paragraph">
              <wp:posOffset>221377</wp:posOffset>
            </wp:positionV>
            <wp:extent cx="5174075" cy="2365343"/>
            <wp:effectExtent l="0" t="0" r="0" b="0"/>
            <wp:wrapTopAndBottom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4075" cy="2365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line="213" w:lineRule="auto" w:before="138"/>
        <w:ind w:left="140"/>
      </w:pPr>
      <w:r>
        <w:rPr/>
        <w:t>Figure</w:t>
      </w:r>
      <w:r>
        <w:rPr>
          <w:spacing w:val="2"/>
        </w:rPr>
        <w:t> </w:t>
      </w:r>
      <w:r>
        <w:rPr/>
        <w:t>10:</w:t>
      </w:r>
      <w:r>
        <w:rPr>
          <w:spacing w:val="20"/>
        </w:rPr>
        <w:t> </w:t>
      </w:r>
      <w:r>
        <w:rPr/>
        <w:t>Estimated</w:t>
      </w:r>
      <w:r>
        <w:rPr>
          <w:spacing w:val="3"/>
        </w:rPr>
        <w:t> </w:t>
      </w:r>
      <w:r>
        <w:rPr/>
        <w:t>selectivities</w:t>
      </w:r>
      <w:r>
        <w:rPr>
          <w:spacing w:val="2"/>
        </w:rPr>
        <w:t> </w:t>
      </w:r>
      <w:r>
        <w:rPr/>
        <w:t>for</w:t>
      </w:r>
      <w:r>
        <w:rPr>
          <w:spacing w:val="3"/>
        </w:rPr>
        <w:t> </w:t>
      </w:r>
      <w:r>
        <w:rPr/>
        <w:t>each</w:t>
      </w:r>
      <w:r>
        <w:rPr>
          <w:spacing w:val="2"/>
        </w:rPr>
        <w:t> </w:t>
      </w:r>
      <w:r>
        <w:rPr/>
        <w:t>time</w:t>
      </w:r>
      <w:r>
        <w:rPr>
          <w:spacing w:val="3"/>
        </w:rPr>
        <w:t> </w:t>
      </w:r>
      <w:r>
        <w:rPr/>
        <w:t>block</w:t>
      </w:r>
      <w:r>
        <w:rPr>
          <w:spacing w:val="2"/>
        </w:rPr>
        <w:t> </w:t>
      </w:r>
      <w:r>
        <w:rPr/>
        <w:t>and</w:t>
      </w:r>
      <w:r>
        <w:rPr>
          <w:spacing w:val="3"/>
        </w:rPr>
        <w:t> </w:t>
      </w:r>
      <w:r>
        <w:rPr/>
        <w:t>for</w:t>
      </w:r>
      <w:r>
        <w:rPr>
          <w:spacing w:val="2"/>
        </w:rPr>
        <w:t> </w:t>
      </w:r>
      <w:r>
        <w:rPr/>
        <w:t>each</w:t>
      </w:r>
      <w:r>
        <w:rPr>
          <w:spacing w:val="3"/>
        </w:rPr>
        <w:t> </w:t>
      </w:r>
      <w:r>
        <w:rPr/>
        <w:t>fleet</w:t>
      </w:r>
      <w:r>
        <w:rPr>
          <w:spacing w:val="2"/>
        </w:rPr>
        <w:t> </w:t>
      </w:r>
      <w:r>
        <w:rPr/>
        <w:t>for</w:t>
      </w:r>
      <w:r>
        <w:rPr>
          <w:spacing w:val="3"/>
        </w:rPr>
        <w:t> </w:t>
      </w:r>
      <w:r>
        <w:rPr/>
        <w:t>the</w:t>
      </w:r>
      <w:r>
        <w:rPr>
          <w:spacing w:val="2"/>
        </w:rPr>
        <w:t> </w:t>
      </w:r>
      <w:r>
        <w:rPr/>
        <w:t>run</w:t>
      </w:r>
      <w:r>
        <w:rPr>
          <w:spacing w:val="3"/>
        </w:rPr>
        <w:t> </w:t>
      </w:r>
      <w:r>
        <w:rPr/>
        <w:t>that</w:t>
      </w:r>
      <w:r>
        <w:rPr>
          <w:spacing w:val="2"/>
        </w:rPr>
        <w:t> </w:t>
      </w:r>
      <w:r>
        <w:rPr/>
        <w:t>allowed</w:t>
      </w:r>
      <w:r>
        <w:rPr>
          <w:spacing w:val="3"/>
        </w:rPr>
        <w:t> </w:t>
      </w:r>
      <w:bookmarkStart w:name="_bookmark12" w:id="21"/>
      <w:bookmarkEnd w:id="21"/>
      <w:r>
        <w:rPr/>
        <w:t>dome</w:t>
      </w:r>
      <w:r>
        <w:rPr/>
        <w:t>d</w:t>
      </w:r>
      <w:r>
        <w:rPr>
          <w:spacing w:val="2"/>
        </w:rPr>
        <w:t> </w:t>
      </w:r>
      <w:r>
        <w:rPr/>
        <w:t>or</w:t>
      </w:r>
      <w:r>
        <w:rPr>
          <w:spacing w:val="-47"/>
        </w:rPr>
        <w:t> </w:t>
      </w:r>
      <w:r>
        <w:rPr/>
        <w:t>asymptotic</w:t>
      </w:r>
      <w:r>
        <w:rPr>
          <w:spacing w:val="10"/>
        </w:rPr>
        <w:t> </w:t>
      </w:r>
      <w:r>
        <w:rPr/>
        <w:t>selectivity</w:t>
      </w:r>
      <w:r>
        <w:rPr>
          <w:spacing w:val="11"/>
        </w:rPr>
        <w:t> </w:t>
      </w:r>
      <w:r>
        <w:rPr/>
        <w:t>between</w:t>
      </w:r>
      <w:r>
        <w:rPr>
          <w:spacing w:val="11"/>
        </w:rPr>
        <w:t> </w:t>
      </w:r>
      <w:r>
        <w:rPr/>
        <w:t>1916-2020</w:t>
      </w:r>
      <w:r>
        <w:rPr>
          <w:spacing w:val="11"/>
        </w:rPr>
        <w:t> </w:t>
      </w:r>
      <w:r>
        <w:rPr/>
        <w:t>for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north</w:t>
      </w:r>
      <w:r>
        <w:rPr>
          <w:spacing w:val="11"/>
        </w:rPr>
        <w:t> </w:t>
      </w:r>
      <w:r>
        <w:rPr/>
        <w:t>of</w:t>
      </w:r>
      <w:r>
        <w:rPr>
          <w:spacing w:val="10"/>
        </w:rPr>
        <w:t> </w:t>
      </w:r>
      <w:r>
        <w:rPr/>
        <w:t>Point</w:t>
      </w:r>
      <w:r>
        <w:rPr>
          <w:spacing w:val="11"/>
        </w:rPr>
        <w:t> </w:t>
      </w:r>
      <w:r>
        <w:rPr/>
        <w:t>Conception</w:t>
      </w:r>
      <w:r>
        <w:rPr>
          <w:spacing w:val="11"/>
        </w:rPr>
        <w:t> </w:t>
      </w:r>
      <w:r>
        <w:rPr/>
        <w:t>model.</w:t>
      </w:r>
    </w:p>
    <w:p>
      <w:pPr>
        <w:spacing w:after="0" w:line="213" w:lineRule="auto"/>
        <w:sectPr>
          <w:pgSz w:w="12240" w:h="15840"/>
          <w:pgMar w:header="0" w:footer="867" w:top="1500" w:bottom="1060" w:left="1300" w:right="10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10"/>
        </w:rPr>
      </w:pPr>
    </w:p>
    <w:p>
      <w:pPr>
        <w:pStyle w:val="BodyText"/>
        <w:ind w:left="653"/>
      </w:pPr>
      <w:r>
        <w:rPr/>
        <w:drawing>
          <wp:inline distT="0" distB="0" distL="0" distR="0">
            <wp:extent cx="5471159" cy="4398264"/>
            <wp:effectExtent l="0" t="0" r="0" b="0"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1159" cy="439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line="213" w:lineRule="auto" w:before="138"/>
        <w:ind w:left="140"/>
      </w:pPr>
      <w:r>
        <w:rPr>
          <w:w w:val="95"/>
        </w:rPr>
        <w:t>Figure</w:t>
      </w:r>
      <w:r>
        <w:rPr>
          <w:spacing w:val="15"/>
          <w:w w:val="95"/>
        </w:rPr>
        <w:t> </w:t>
      </w:r>
      <w:r>
        <w:rPr>
          <w:w w:val="95"/>
        </w:rPr>
        <w:t>11:</w:t>
      </w:r>
      <w:r>
        <w:rPr>
          <w:spacing w:val="36"/>
          <w:w w:val="95"/>
        </w:rPr>
        <w:t> </w:t>
      </w:r>
      <w:r>
        <w:rPr>
          <w:w w:val="95"/>
        </w:rPr>
        <w:t>Pearson</w:t>
      </w:r>
      <w:r>
        <w:rPr>
          <w:spacing w:val="16"/>
          <w:w w:val="95"/>
        </w:rPr>
        <w:t> </w:t>
      </w:r>
      <w:r>
        <w:rPr>
          <w:w w:val="95"/>
        </w:rPr>
        <w:t>residuals</w:t>
      </w:r>
      <w:r>
        <w:rPr>
          <w:spacing w:val="15"/>
          <w:w w:val="95"/>
        </w:rPr>
        <w:t> </w:t>
      </w:r>
      <w:r>
        <w:rPr>
          <w:w w:val="95"/>
        </w:rPr>
        <w:t>for</w:t>
      </w:r>
      <w:r>
        <w:rPr>
          <w:spacing w:val="16"/>
          <w:w w:val="95"/>
        </w:rPr>
        <w:t> </w:t>
      </w:r>
      <w:r>
        <w:rPr>
          <w:w w:val="95"/>
        </w:rPr>
        <w:t>the</w:t>
      </w:r>
      <w:r>
        <w:rPr>
          <w:spacing w:val="15"/>
          <w:w w:val="95"/>
        </w:rPr>
        <w:t> </w:t>
      </w:r>
      <w:r>
        <w:rPr>
          <w:w w:val="95"/>
        </w:rPr>
        <w:t>commercial</w:t>
      </w:r>
      <w:r>
        <w:rPr>
          <w:spacing w:val="16"/>
          <w:w w:val="95"/>
        </w:rPr>
        <w:t> </w:t>
      </w:r>
      <w:r>
        <w:rPr>
          <w:w w:val="95"/>
        </w:rPr>
        <w:t>and</w:t>
      </w:r>
      <w:r>
        <w:rPr>
          <w:spacing w:val="15"/>
          <w:w w:val="95"/>
        </w:rPr>
        <w:t> </w:t>
      </w:r>
      <w:bookmarkStart w:name="_bookmark13" w:id="22"/>
      <w:bookmarkEnd w:id="22"/>
      <w:r>
        <w:rPr>
          <w:w w:val="95"/>
        </w:rPr>
        <w:t>recre</w:t>
      </w:r>
      <w:r>
        <w:rPr>
          <w:w w:val="95"/>
        </w:rPr>
        <w:t>ational</w:t>
      </w:r>
      <w:r>
        <w:rPr>
          <w:spacing w:val="16"/>
          <w:w w:val="95"/>
        </w:rPr>
        <w:t> </w:t>
      </w:r>
      <w:r>
        <w:rPr>
          <w:w w:val="95"/>
        </w:rPr>
        <w:t>fleet</w:t>
      </w:r>
      <w:r>
        <w:rPr>
          <w:spacing w:val="15"/>
          <w:w w:val="95"/>
        </w:rPr>
        <w:t> </w:t>
      </w:r>
      <w:r>
        <w:rPr>
          <w:w w:val="95"/>
        </w:rPr>
        <w:t>from</w:t>
      </w:r>
      <w:r>
        <w:rPr>
          <w:spacing w:val="16"/>
          <w:w w:val="95"/>
        </w:rPr>
        <w:t> </w:t>
      </w:r>
      <w:r>
        <w:rPr>
          <w:w w:val="95"/>
        </w:rPr>
        <w:t>the</w:t>
      </w:r>
      <w:r>
        <w:rPr>
          <w:spacing w:val="15"/>
          <w:w w:val="95"/>
        </w:rPr>
        <w:t> </w:t>
      </w:r>
      <w:r>
        <w:rPr>
          <w:w w:val="95"/>
        </w:rPr>
        <w:t>adopted</w:t>
      </w:r>
      <w:r>
        <w:rPr>
          <w:spacing w:val="16"/>
          <w:w w:val="95"/>
        </w:rPr>
        <w:t> </w:t>
      </w:r>
      <w:r>
        <w:rPr>
          <w:w w:val="95"/>
        </w:rPr>
        <w:t>base</w:t>
      </w:r>
      <w:r>
        <w:rPr>
          <w:spacing w:val="15"/>
          <w:w w:val="95"/>
        </w:rPr>
        <w:t> </w:t>
      </w:r>
      <w:r>
        <w:rPr>
          <w:w w:val="95"/>
        </w:rPr>
        <w:t>model</w:t>
      </w:r>
      <w:r>
        <w:rPr>
          <w:spacing w:val="16"/>
          <w:w w:val="95"/>
        </w:rPr>
        <w:t> </w:t>
      </w:r>
      <w:r>
        <w:rPr>
          <w:w w:val="95"/>
        </w:rPr>
        <w:t>north</w:t>
      </w:r>
      <w:r>
        <w:rPr>
          <w:spacing w:val="15"/>
          <w:w w:val="95"/>
        </w:rPr>
        <w:t> </w:t>
      </w:r>
      <w:r>
        <w:rPr>
          <w:w w:val="95"/>
        </w:rPr>
        <w:t>of</w:t>
      </w:r>
      <w:r>
        <w:rPr>
          <w:spacing w:val="-44"/>
          <w:w w:val="95"/>
        </w:rPr>
        <w:t> </w:t>
      </w:r>
      <w:r>
        <w:rPr/>
        <w:t>Point</w:t>
      </w:r>
      <w:r>
        <w:rPr>
          <w:spacing w:val="15"/>
        </w:rPr>
        <w:t> </w:t>
      </w:r>
      <w:r>
        <w:rPr/>
        <w:t>Conception.</w:t>
      </w:r>
    </w:p>
    <w:p>
      <w:pPr>
        <w:spacing w:after="0" w:line="213" w:lineRule="auto"/>
        <w:sectPr>
          <w:pgSz w:w="12240" w:h="15840"/>
          <w:pgMar w:header="0" w:footer="867" w:top="1500" w:bottom="1060" w:left="1300" w:right="1060"/>
        </w:sectPr>
      </w:pPr>
    </w:p>
    <w:p>
      <w:pPr>
        <w:pStyle w:val="BodyText"/>
      </w:pP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2033"/>
      </w:pPr>
      <w:r>
        <w:rPr/>
        <w:drawing>
          <wp:inline distT="0" distB="0" distL="0" distR="0">
            <wp:extent cx="3398710" cy="2653093"/>
            <wp:effectExtent l="0" t="0" r="0" b="0"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8710" cy="2653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9"/>
        <w:rPr>
          <w:sz w:val="15"/>
        </w:rPr>
      </w:pPr>
    </w:p>
    <w:p>
      <w:pPr>
        <w:pStyle w:val="BodyText"/>
        <w:spacing w:line="213" w:lineRule="auto" w:before="138"/>
        <w:ind w:left="140"/>
      </w:pPr>
      <w:r>
        <w:rPr/>
        <w:t>Figure</w:t>
      </w:r>
      <w:r>
        <w:rPr>
          <w:spacing w:val="4"/>
        </w:rPr>
        <w:t> </w:t>
      </w:r>
      <w:r>
        <w:rPr/>
        <w:t>12:</w:t>
      </w:r>
      <w:r>
        <w:rPr>
          <w:spacing w:val="23"/>
        </w:rPr>
        <w:t> </w:t>
      </w:r>
      <w:r>
        <w:rPr/>
        <w:t>Fit</w:t>
      </w:r>
      <w:r>
        <w:rPr>
          <w:spacing w:val="4"/>
        </w:rPr>
        <w:t> </w:t>
      </w:r>
      <w:r>
        <w:rPr/>
        <w:t>to</w:t>
      </w:r>
      <w:r>
        <w:rPr>
          <w:spacing w:val="4"/>
        </w:rPr>
        <w:t> </w:t>
      </w:r>
      <w:r>
        <w:rPr/>
        <w:t>the</w:t>
      </w:r>
      <w:r>
        <w:rPr>
          <w:spacing w:val="5"/>
        </w:rPr>
        <w:t> </w:t>
      </w:r>
      <w:r>
        <w:rPr/>
        <w:t>observed</w:t>
      </w:r>
      <w:r>
        <w:rPr>
          <w:spacing w:val="4"/>
        </w:rPr>
        <w:t> </w:t>
      </w:r>
      <w:r>
        <w:rPr/>
        <w:t>mean</w:t>
      </w:r>
      <w:r>
        <w:rPr>
          <w:spacing w:val="5"/>
        </w:rPr>
        <w:t> </w:t>
      </w:r>
      <w:r>
        <w:rPr/>
        <w:t>length</w:t>
      </w:r>
      <w:r>
        <w:rPr>
          <w:spacing w:val="4"/>
        </w:rPr>
        <w:t> </w:t>
      </w:r>
      <w:r>
        <w:rPr/>
        <w:t>by</w:t>
      </w:r>
      <w:r>
        <w:rPr>
          <w:spacing w:val="5"/>
        </w:rPr>
        <w:t> </w:t>
      </w:r>
      <w:r>
        <w:rPr/>
        <w:t>year</w:t>
      </w:r>
      <w:r>
        <w:rPr>
          <w:spacing w:val="4"/>
        </w:rPr>
        <w:t> </w:t>
      </w:r>
      <w:r>
        <w:rPr/>
        <w:t>for</w:t>
      </w:r>
      <w:r>
        <w:rPr>
          <w:spacing w:val="4"/>
        </w:rPr>
        <w:t> </w:t>
      </w:r>
      <w:r>
        <w:rPr/>
        <w:t>the</w:t>
      </w:r>
      <w:r>
        <w:rPr>
          <w:spacing w:val="5"/>
        </w:rPr>
        <w:t> </w:t>
      </w:r>
      <w:r>
        <w:rPr/>
        <w:t>commercial</w:t>
      </w:r>
      <w:r>
        <w:rPr>
          <w:spacing w:val="4"/>
        </w:rPr>
        <w:t> </w:t>
      </w:r>
      <w:r>
        <w:rPr/>
        <w:t>fleet</w:t>
      </w:r>
      <w:r>
        <w:rPr>
          <w:spacing w:val="5"/>
        </w:rPr>
        <w:t> </w:t>
      </w:r>
      <w:r>
        <w:rPr/>
        <w:t>from</w:t>
      </w:r>
      <w:r>
        <w:rPr>
          <w:spacing w:val="4"/>
        </w:rPr>
        <w:t> </w:t>
      </w:r>
      <w:r>
        <w:rPr/>
        <w:t>the</w:t>
      </w:r>
      <w:r>
        <w:rPr>
          <w:spacing w:val="5"/>
        </w:rPr>
        <w:t> </w:t>
      </w:r>
      <w:r>
        <w:rPr/>
        <w:t>adopted</w:t>
      </w:r>
      <w:r>
        <w:rPr>
          <w:spacing w:val="4"/>
        </w:rPr>
        <w:t> </w:t>
      </w:r>
      <w:r>
        <w:rPr/>
        <w:t>base</w:t>
      </w:r>
      <w:r>
        <w:rPr>
          <w:spacing w:val="5"/>
        </w:rPr>
        <w:t> </w:t>
      </w:r>
      <w:r>
        <w:rPr/>
        <w:t>model</w:t>
      </w:r>
      <w:r>
        <w:rPr>
          <w:spacing w:val="-47"/>
        </w:rPr>
        <w:t> </w:t>
      </w:r>
      <w:r>
        <w:rPr/>
        <w:t>north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Point</w:t>
      </w:r>
      <w:r>
        <w:rPr>
          <w:spacing w:val="16"/>
        </w:rPr>
        <w:t> </w:t>
      </w:r>
      <w:r>
        <w:rPr/>
        <w:t>Conception.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2116759</wp:posOffset>
            </wp:positionH>
            <wp:positionV relativeFrom="paragraph">
              <wp:posOffset>128221</wp:posOffset>
            </wp:positionV>
            <wp:extent cx="3434905" cy="2653093"/>
            <wp:effectExtent l="0" t="0" r="0" b="0"/>
            <wp:wrapTopAndBottom/>
            <wp:docPr id="2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4905" cy="2653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15"/>
        </w:rPr>
      </w:pPr>
    </w:p>
    <w:p>
      <w:pPr>
        <w:pStyle w:val="BodyText"/>
        <w:spacing w:line="213" w:lineRule="auto" w:before="138"/>
        <w:ind w:left="140"/>
      </w:pPr>
      <w:r>
        <w:rPr/>
        <w:t>Figure</w:t>
      </w:r>
      <w:r>
        <w:rPr>
          <w:spacing w:val="3"/>
        </w:rPr>
        <w:t> </w:t>
      </w:r>
      <w:r>
        <w:rPr/>
        <w:t>13:</w:t>
      </w:r>
      <w:r>
        <w:rPr>
          <w:spacing w:val="21"/>
        </w:rPr>
        <w:t> </w:t>
      </w:r>
      <w:r>
        <w:rPr/>
        <w:t>Fit</w:t>
      </w:r>
      <w:r>
        <w:rPr>
          <w:spacing w:val="4"/>
        </w:rPr>
        <w:t> </w:t>
      </w:r>
      <w:r>
        <w:rPr/>
        <w:t>to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observed</w:t>
      </w:r>
      <w:r>
        <w:rPr>
          <w:spacing w:val="4"/>
        </w:rPr>
        <w:t> </w:t>
      </w:r>
      <w:r>
        <w:rPr/>
        <w:t>mean</w:t>
      </w:r>
      <w:r>
        <w:rPr>
          <w:spacing w:val="3"/>
        </w:rPr>
        <w:t> </w:t>
      </w:r>
      <w:r>
        <w:rPr/>
        <w:t>length</w:t>
      </w:r>
      <w:r>
        <w:rPr>
          <w:spacing w:val="4"/>
        </w:rPr>
        <w:t> </w:t>
      </w:r>
      <w:r>
        <w:rPr/>
        <w:t>by</w:t>
      </w:r>
      <w:r>
        <w:rPr>
          <w:spacing w:val="3"/>
        </w:rPr>
        <w:t> </w:t>
      </w:r>
      <w:r>
        <w:rPr/>
        <w:t>year</w:t>
      </w:r>
      <w:r>
        <w:rPr>
          <w:spacing w:val="4"/>
        </w:rPr>
        <w:t> </w:t>
      </w:r>
      <w:r>
        <w:rPr/>
        <w:t>for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recreational</w:t>
      </w:r>
      <w:r>
        <w:rPr>
          <w:spacing w:val="4"/>
        </w:rPr>
        <w:t> </w:t>
      </w:r>
      <w:r>
        <w:rPr/>
        <w:t>fleet</w:t>
      </w:r>
      <w:r>
        <w:rPr>
          <w:spacing w:val="3"/>
        </w:rPr>
        <w:t> </w:t>
      </w:r>
      <w:r>
        <w:rPr/>
        <w:t>from</w:t>
      </w:r>
      <w:r>
        <w:rPr>
          <w:spacing w:val="4"/>
        </w:rPr>
        <w:t> </w:t>
      </w:r>
      <w:bookmarkStart w:name="_bookmark14" w:id="23"/>
      <w:bookmarkEnd w:id="23"/>
      <w:r>
        <w:rPr/>
        <w:t>th</w:t>
      </w:r>
      <w:r>
        <w:rPr/>
        <w:t>e</w:t>
      </w:r>
      <w:r>
        <w:rPr>
          <w:spacing w:val="3"/>
        </w:rPr>
        <w:t> </w:t>
      </w:r>
      <w:r>
        <w:rPr/>
        <w:t>adopted</w:t>
      </w:r>
      <w:r>
        <w:rPr>
          <w:spacing w:val="3"/>
        </w:rPr>
        <w:t> </w:t>
      </w:r>
      <w:r>
        <w:rPr/>
        <w:t>base</w:t>
      </w:r>
      <w:r>
        <w:rPr>
          <w:spacing w:val="4"/>
        </w:rPr>
        <w:t> </w:t>
      </w:r>
      <w:r>
        <w:rPr/>
        <w:t>model</w:t>
      </w:r>
      <w:r>
        <w:rPr>
          <w:spacing w:val="-47"/>
        </w:rPr>
        <w:t> </w:t>
      </w:r>
      <w:r>
        <w:rPr/>
        <w:t>north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Point</w:t>
      </w:r>
      <w:r>
        <w:rPr>
          <w:spacing w:val="16"/>
        </w:rPr>
        <w:t> </w:t>
      </w:r>
      <w:r>
        <w:rPr/>
        <w:t>Conception.</w:t>
      </w:r>
    </w:p>
    <w:p>
      <w:pPr>
        <w:spacing w:after="0" w:line="213" w:lineRule="auto"/>
        <w:sectPr>
          <w:pgSz w:w="12240" w:h="15840"/>
          <w:pgMar w:header="0" w:footer="867" w:top="1500" w:bottom="1060" w:left="1300" w:right="10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10"/>
        </w:rPr>
      </w:pPr>
    </w:p>
    <w:p>
      <w:pPr>
        <w:pStyle w:val="BodyText"/>
        <w:ind w:left="653"/>
      </w:pPr>
      <w:r>
        <w:rPr/>
        <w:drawing>
          <wp:inline distT="0" distB="0" distL="0" distR="0">
            <wp:extent cx="5471159" cy="5769864"/>
            <wp:effectExtent l="0" t="0" r="0" b="0"/>
            <wp:docPr id="27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1159" cy="576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line="213" w:lineRule="auto" w:before="138"/>
        <w:ind w:left="140"/>
      </w:pPr>
      <w:r>
        <w:rPr/>
        <w:t>Figure</w:t>
      </w:r>
      <w:r>
        <w:rPr>
          <w:spacing w:val="2"/>
        </w:rPr>
        <w:t> </w:t>
      </w:r>
      <w:r>
        <w:rPr/>
        <w:t>14:</w:t>
      </w:r>
      <w:r>
        <w:rPr>
          <w:spacing w:val="22"/>
        </w:rPr>
        <w:t> </w:t>
      </w:r>
      <w:r>
        <w:rPr/>
        <w:t>Pearson</w:t>
      </w:r>
      <w:r>
        <w:rPr>
          <w:spacing w:val="3"/>
        </w:rPr>
        <w:t> </w:t>
      </w:r>
      <w:r>
        <w:rPr/>
        <w:t>residuals</w:t>
      </w:r>
      <w:r>
        <w:rPr>
          <w:spacing w:val="3"/>
        </w:rPr>
        <w:t> </w:t>
      </w:r>
      <w:r>
        <w:rPr/>
        <w:t>for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/>
        <w:t>commercial</w:t>
      </w:r>
      <w:r>
        <w:rPr>
          <w:spacing w:val="3"/>
        </w:rPr>
        <w:t> </w:t>
      </w:r>
      <w:r>
        <w:rPr/>
        <w:t>and</w:t>
      </w:r>
      <w:r>
        <w:rPr>
          <w:spacing w:val="3"/>
        </w:rPr>
        <w:t> </w:t>
      </w:r>
      <w:bookmarkStart w:name="_bookmark15" w:id="24"/>
      <w:bookmarkEnd w:id="24"/>
      <w:r>
        <w:rPr/>
        <w:t>recreationa</w:t>
      </w:r>
      <w:r>
        <w:rPr/>
        <w:t>l</w:t>
      </w:r>
      <w:r>
        <w:rPr>
          <w:spacing w:val="3"/>
        </w:rPr>
        <w:t> </w:t>
      </w:r>
      <w:r>
        <w:rPr/>
        <w:t>fleets</w:t>
      </w:r>
      <w:r>
        <w:rPr>
          <w:spacing w:val="2"/>
        </w:rPr>
        <w:t> </w:t>
      </w:r>
      <w:r>
        <w:rPr/>
        <w:t>with</w:t>
      </w:r>
      <w:r>
        <w:rPr>
          <w:spacing w:val="3"/>
        </w:rPr>
        <w:t> </w:t>
      </w:r>
      <w:r>
        <w:rPr/>
        <w:t>added</w:t>
      </w:r>
      <w:r>
        <w:rPr>
          <w:spacing w:val="3"/>
        </w:rPr>
        <w:t> </w:t>
      </w:r>
      <w:r>
        <w:rPr/>
        <w:t>length</w:t>
      </w:r>
      <w:r>
        <w:rPr>
          <w:spacing w:val="3"/>
        </w:rPr>
        <w:t> </w:t>
      </w:r>
      <w:r>
        <w:rPr/>
        <w:t>data</w:t>
      </w:r>
      <w:r>
        <w:rPr>
          <w:spacing w:val="2"/>
        </w:rPr>
        <w:t> </w:t>
      </w:r>
      <w:r>
        <w:rPr/>
        <w:t>and</w:t>
      </w:r>
      <w:r>
        <w:rPr>
          <w:spacing w:val="3"/>
        </w:rPr>
        <w:t> </w:t>
      </w:r>
      <w:r>
        <w:rPr/>
        <w:t>dome</w:t>
      </w:r>
      <w:r>
        <w:rPr>
          <w:spacing w:val="-47"/>
        </w:rPr>
        <w:t> </w:t>
      </w:r>
      <w:r>
        <w:rPr/>
        <w:t>shaped</w:t>
      </w:r>
      <w:r>
        <w:rPr>
          <w:spacing w:val="11"/>
        </w:rPr>
        <w:t> </w:t>
      </w:r>
      <w:r>
        <w:rPr/>
        <w:t>selectivity</w:t>
      </w:r>
      <w:r>
        <w:rPr>
          <w:spacing w:val="12"/>
        </w:rPr>
        <w:t> </w:t>
      </w:r>
      <w:r>
        <w:rPr/>
        <w:t>from</w:t>
      </w:r>
      <w:r>
        <w:rPr>
          <w:spacing w:val="12"/>
        </w:rPr>
        <w:t> </w:t>
      </w:r>
      <w:r>
        <w:rPr/>
        <w:t>2001</w:t>
      </w:r>
      <w:r>
        <w:rPr>
          <w:spacing w:val="12"/>
        </w:rPr>
        <w:t> </w:t>
      </w:r>
      <w:r>
        <w:rPr/>
        <w:t>-</w:t>
      </w:r>
      <w:r>
        <w:rPr>
          <w:spacing w:val="12"/>
        </w:rPr>
        <w:t> </w:t>
      </w:r>
      <w:r>
        <w:rPr/>
        <w:t>2020</w:t>
      </w:r>
      <w:r>
        <w:rPr>
          <w:spacing w:val="12"/>
        </w:rPr>
        <w:t> </w:t>
      </w:r>
      <w:r>
        <w:rPr/>
        <w:t>for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model</w:t>
      </w:r>
      <w:r>
        <w:rPr>
          <w:spacing w:val="12"/>
        </w:rPr>
        <w:t> </w:t>
      </w:r>
      <w:r>
        <w:rPr/>
        <w:t>north</w:t>
      </w:r>
      <w:r>
        <w:rPr>
          <w:spacing w:val="11"/>
        </w:rPr>
        <w:t> </w:t>
      </w:r>
      <w:r>
        <w:rPr/>
        <w:t>of</w:t>
      </w:r>
      <w:r>
        <w:rPr>
          <w:spacing w:val="12"/>
        </w:rPr>
        <w:t> </w:t>
      </w:r>
      <w:r>
        <w:rPr/>
        <w:t>Point</w:t>
      </w:r>
      <w:r>
        <w:rPr>
          <w:spacing w:val="12"/>
        </w:rPr>
        <w:t> </w:t>
      </w:r>
      <w:r>
        <w:rPr/>
        <w:t>Conception.</w:t>
      </w:r>
    </w:p>
    <w:p>
      <w:pPr>
        <w:spacing w:after="0" w:line="213" w:lineRule="auto"/>
        <w:sectPr>
          <w:pgSz w:w="12240" w:h="15840"/>
          <w:pgMar w:header="0" w:footer="867" w:top="1500" w:bottom="1060" w:left="1300" w:right="1060"/>
        </w:sectPr>
      </w:pPr>
    </w:p>
    <w:p>
      <w:pPr>
        <w:pStyle w:val="BodyText"/>
        <w:ind w:left="2033"/>
      </w:pPr>
      <w:r>
        <w:rPr/>
        <w:drawing>
          <wp:inline distT="0" distB="0" distL="0" distR="0">
            <wp:extent cx="3398710" cy="3467480"/>
            <wp:effectExtent l="0" t="0" r="0" b="0"/>
            <wp:docPr id="2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8710" cy="34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rPr>
          <w:sz w:val="18"/>
        </w:rPr>
      </w:pPr>
    </w:p>
    <w:p>
      <w:pPr>
        <w:pStyle w:val="BodyText"/>
        <w:spacing w:line="213" w:lineRule="auto" w:before="137"/>
        <w:ind w:left="140"/>
      </w:pPr>
      <w:r>
        <w:rPr/>
        <w:t>Figure</w:t>
      </w:r>
      <w:r>
        <w:rPr>
          <w:spacing w:val="11"/>
        </w:rPr>
        <w:t> </w:t>
      </w:r>
      <w:r>
        <w:rPr/>
        <w:t>15:</w:t>
      </w:r>
      <w:r>
        <w:rPr>
          <w:spacing w:val="35"/>
        </w:rPr>
        <w:t> </w:t>
      </w:r>
      <w:r>
        <w:rPr/>
        <w:t>Fit</w:t>
      </w:r>
      <w:r>
        <w:rPr>
          <w:spacing w:val="12"/>
        </w:rPr>
        <w:t> </w:t>
      </w:r>
      <w:r>
        <w:rPr/>
        <w:t>to</w:t>
      </w:r>
      <w:r>
        <w:rPr>
          <w:spacing w:val="11"/>
        </w:rPr>
        <w:t> </w:t>
      </w:r>
      <w:r>
        <w:rPr/>
        <w:t>the</w:t>
      </w:r>
      <w:r>
        <w:rPr>
          <w:spacing w:val="12"/>
        </w:rPr>
        <w:t> </w:t>
      </w:r>
      <w:r>
        <w:rPr/>
        <w:t>observed</w:t>
      </w:r>
      <w:r>
        <w:rPr>
          <w:spacing w:val="12"/>
        </w:rPr>
        <w:t> </w:t>
      </w:r>
      <w:r>
        <w:rPr/>
        <w:t>mean</w:t>
      </w:r>
      <w:r>
        <w:rPr>
          <w:spacing w:val="13"/>
        </w:rPr>
        <w:t> </w:t>
      </w:r>
      <w:r>
        <w:rPr/>
        <w:t>length</w:t>
      </w:r>
      <w:r>
        <w:rPr>
          <w:spacing w:val="11"/>
        </w:rPr>
        <w:t> </w:t>
      </w:r>
      <w:r>
        <w:rPr/>
        <w:t>by</w:t>
      </w:r>
      <w:r>
        <w:rPr>
          <w:spacing w:val="12"/>
        </w:rPr>
        <w:t> </w:t>
      </w:r>
      <w:r>
        <w:rPr/>
        <w:t>year</w:t>
      </w:r>
      <w:r>
        <w:rPr>
          <w:spacing w:val="12"/>
        </w:rPr>
        <w:t> </w:t>
      </w:r>
      <w:r>
        <w:rPr/>
        <w:t>for</w:t>
      </w:r>
      <w:r>
        <w:rPr>
          <w:spacing w:val="11"/>
        </w:rPr>
        <w:t> </w:t>
      </w:r>
      <w:r>
        <w:rPr/>
        <w:t>the</w:t>
      </w:r>
      <w:r>
        <w:rPr>
          <w:spacing w:val="13"/>
        </w:rPr>
        <w:t> </w:t>
      </w:r>
      <w:r>
        <w:rPr/>
        <w:t>commercial</w:t>
      </w:r>
      <w:r>
        <w:rPr>
          <w:spacing w:val="12"/>
        </w:rPr>
        <w:t> </w:t>
      </w:r>
      <w:r>
        <w:rPr/>
        <w:t>fleet</w:t>
      </w:r>
      <w:r>
        <w:rPr>
          <w:spacing w:val="11"/>
        </w:rPr>
        <w:t> </w:t>
      </w:r>
      <w:r>
        <w:rPr/>
        <w:t>with</w:t>
      </w:r>
      <w:r>
        <w:rPr>
          <w:spacing w:val="12"/>
        </w:rPr>
        <w:t> </w:t>
      </w:r>
      <w:bookmarkStart w:name="_bookmark16" w:id="25"/>
      <w:bookmarkEnd w:id="25"/>
      <w:r>
        <w:rPr/>
        <w:t>a</w:t>
      </w:r>
      <w:r>
        <w:rPr/>
        <w:t>dded</w:t>
      </w:r>
      <w:r>
        <w:rPr>
          <w:spacing w:val="12"/>
        </w:rPr>
        <w:t> </w:t>
      </w:r>
      <w:r>
        <w:rPr/>
        <w:t>length</w:t>
      </w:r>
      <w:r>
        <w:rPr>
          <w:spacing w:val="12"/>
        </w:rPr>
        <w:t> </w:t>
      </w:r>
      <w:r>
        <w:rPr/>
        <w:t>data</w:t>
      </w:r>
      <w:r>
        <w:rPr>
          <w:spacing w:val="12"/>
        </w:rPr>
        <w:t> </w:t>
      </w:r>
      <w:r>
        <w:rPr/>
        <w:t>and</w:t>
      </w:r>
      <w:r>
        <w:rPr>
          <w:spacing w:val="-47"/>
        </w:rPr>
        <w:t> </w:t>
      </w:r>
      <w:r>
        <w:rPr/>
        <w:t>dome</w:t>
      </w:r>
      <w:r>
        <w:rPr>
          <w:spacing w:val="5"/>
        </w:rPr>
        <w:t> </w:t>
      </w:r>
      <w:r>
        <w:rPr/>
        <w:t>shaped</w:t>
      </w:r>
      <w:r>
        <w:rPr>
          <w:spacing w:val="6"/>
        </w:rPr>
        <w:t> </w:t>
      </w:r>
      <w:r>
        <w:rPr/>
        <w:t>selectivity</w:t>
      </w:r>
      <w:r>
        <w:rPr>
          <w:spacing w:val="6"/>
        </w:rPr>
        <w:t> </w:t>
      </w:r>
      <w:r>
        <w:rPr/>
        <w:t>from</w:t>
      </w:r>
      <w:r>
        <w:rPr>
          <w:spacing w:val="6"/>
        </w:rPr>
        <w:t> </w:t>
      </w:r>
      <w:r>
        <w:rPr/>
        <w:t>2001</w:t>
      </w:r>
      <w:r>
        <w:rPr>
          <w:spacing w:val="6"/>
        </w:rPr>
        <w:t> </w:t>
      </w:r>
      <w:r>
        <w:rPr/>
        <w:t>-</w:t>
      </w:r>
      <w:r>
        <w:rPr>
          <w:spacing w:val="5"/>
        </w:rPr>
        <w:t> </w:t>
      </w:r>
      <w:r>
        <w:rPr/>
        <w:t>2007</w:t>
      </w:r>
      <w:r>
        <w:rPr>
          <w:spacing w:val="6"/>
        </w:rPr>
        <w:t> </w:t>
      </w:r>
      <w:r>
        <w:rPr/>
        <w:t>and</w:t>
      </w:r>
      <w:r>
        <w:rPr>
          <w:spacing w:val="6"/>
        </w:rPr>
        <w:t> </w:t>
      </w:r>
      <w:r>
        <w:rPr/>
        <w:t>2008-2020</w:t>
      </w:r>
      <w:r>
        <w:rPr>
          <w:spacing w:val="6"/>
        </w:rPr>
        <w:t> </w:t>
      </w:r>
      <w:r>
        <w:rPr/>
        <w:t>for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model</w:t>
      </w:r>
      <w:r>
        <w:rPr>
          <w:spacing w:val="5"/>
        </w:rPr>
        <w:t> </w:t>
      </w:r>
      <w:r>
        <w:rPr/>
        <w:t>north</w:t>
      </w:r>
      <w:r>
        <w:rPr>
          <w:spacing w:val="6"/>
        </w:rPr>
        <w:t> </w:t>
      </w:r>
      <w:r>
        <w:rPr/>
        <w:t>of</w:t>
      </w:r>
      <w:r>
        <w:rPr>
          <w:spacing w:val="6"/>
        </w:rPr>
        <w:t> </w:t>
      </w:r>
      <w:r>
        <w:rPr/>
        <w:t>Point</w:t>
      </w:r>
      <w:r>
        <w:rPr>
          <w:spacing w:val="6"/>
        </w:rPr>
        <w:t> </w:t>
      </w:r>
      <w:r>
        <w:rPr/>
        <w:t>Conception.</w:t>
      </w:r>
    </w:p>
    <w:p>
      <w:pPr>
        <w:pStyle w:val="BodyText"/>
        <w:spacing w:before="2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2116759</wp:posOffset>
            </wp:positionH>
            <wp:positionV relativeFrom="paragraph">
              <wp:posOffset>162465</wp:posOffset>
            </wp:positionV>
            <wp:extent cx="3434905" cy="3467480"/>
            <wp:effectExtent l="0" t="0" r="0" b="0"/>
            <wp:wrapTopAndBottom/>
            <wp:docPr id="31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4905" cy="3467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"/>
        <w:rPr>
          <w:sz w:val="26"/>
        </w:rPr>
      </w:pPr>
    </w:p>
    <w:p>
      <w:pPr>
        <w:pStyle w:val="BodyText"/>
        <w:spacing w:line="213" w:lineRule="auto" w:before="1"/>
        <w:ind w:left="140"/>
      </w:pPr>
      <w:r>
        <w:rPr/>
        <w:t>Figure</w:t>
      </w:r>
      <w:r>
        <w:rPr>
          <w:spacing w:val="11"/>
        </w:rPr>
        <w:t> </w:t>
      </w:r>
      <w:r>
        <w:rPr/>
        <w:t>16:</w:t>
      </w:r>
      <w:r>
        <w:rPr>
          <w:spacing w:val="34"/>
        </w:rPr>
        <w:t> </w:t>
      </w:r>
      <w:r>
        <w:rPr/>
        <w:t>Fit</w:t>
      </w:r>
      <w:r>
        <w:rPr>
          <w:spacing w:val="11"/>
        </w:rPr>
        <w:t> </w:t>
      </w:r>
      <w:r>
        <w:rPr/>
        <w:t>to</w:t>
      </w:r>
      <w:r>
        <w:rPr>
          <w:spacing w:val="11"/>
        </w:rPr>
        <w:t> </w:t>
      </w:r>
      <w:r>
        <w:rPr/>
        <w:t>the</w:t>
      </w:r>
      <w:r>
        <w:rPr>
          <w:spacing w:val="12"/>
        </w:rPr>
        <w:t> </w:t>
      </w:r>
      <w:r>
        <w:rPr/>
        <w:t>observed</w:t>
      </w:r>
      <w:r>
        <w:rPr>
          <w:spacing w:val="11"/>
        </w:rPr>
        <w:t> </w:t>
      </w:r>
      <w:r>
        <w:rPr/>
        <w:t>mean</w:t>
      </w:r>
      <w:r>
        <w:rPr>
          <w:spacing w:val="12"/>
        </w:rPr>
        <w:t> </w:t>
      </w:r>
      <w:r>
        <w:rPr/>
        <w:t>length</w:t>
      </w:r>
      <w:r>
        <w:rPr>
          <w:spacing w:val="11"/>
        </w:rPr>
        <w:t> </w:t>
      </w:r>
      <w:r>
        <w:rPr/>
        <w:t>by</w:t>
      </w:r>
      <w:r>
        <w:rPr>
          <w:spacing w:val="12"/>
        </w:rPr>
        <w:t> </w:t>
      </w:r>
      <w:r>
        <w:rPr/>
        <w:t>year</w:t>
      </w:r>
      <w:r>
        <w:rPr>
          <w:spacing w:val="11"/>
        </w:rPr>
        <w:t> </w:t>
      </w:r>
      <w:r>
        <w:rPr/>
        <w:t>for</w:t>
      </w:r>
      <w:r>
        <w:rPr>
          <w:spacing w:val="11"/>
        </w:rPr>
        <w:t> </w:t>
      </w:r>
      <w:r>
        <w:rPr/>
        <w:t>the</w:t>
      </w:r>
      <w:r>
        <w:rPr>
          <w:spacing w:val="12"/>
        </w:rPr>
        <w:t> </w:t>
      </w:r>
      <w:r>
        <w:rPr/>
        <w:t>recreational</w:t>
      </w:r>
      <w:r>
        <w:rPr>
          <w:spacing w:val="11"/>
        </w:rPr>
        <w:t> </w:t>
      </w:r>
      <w:r>
        <w:rPr/>
        <w:t>fleet</w:t>
      </w:r>
      <w:r>
        <w:rPr>
          <w:spacing w:val="12"/>
        </w:rPr>
        <w:t> </w:t>
      </w:r>
      <w:r>
        <w:rPr/>
        <w:t>with</w:t>
      </w:r>
      <w:r>
        <w:rPr>
          <w:spacing w:val="11"/>
        </w:rPr>
        <w:t> </w:t>
      </w:r>
      <w:bookmarkStart w:name="_bookmark17" w:id="26"/>
      <w:bookmarkEnd w:id="26"/>
      <w:r>
        <w:rPr/>
        <w:t>added</w:t>
      </w:r>
      <w:r>
        <w:rPr>
          <w:spacing w:val="12"/>
        </w:rPr>
        <w:t> </w:t>
      </w:r>
      <w:r>
        <w:rPr/>
        <w:t>length</w:t>
      </w:r>
      <w:r>
        <w:rPr>
          <w:spacing w:val="11"/>
        </w:rPr>
        <w:t> </w:t>
      </w:r>
      <w:r>
        <w:rPr/>
        <w:t>data</w:t>
      </w:r>
      <w:r>
        <w:rPr>
          <w:spacing w:val="11"/>
        </w:rPr>
        <w:t> </w:t>
      </w:r>
      <w:r>
        <w:rPr/>
        <w:t>and</w:t>
      </w:r>
      <w:r>
        <w:rPr>
          <w:spacing w:val="-47"/>
        </w:rPr>
        <w:t> </w:t>
      </w:r>
      <w:r>
        <w:rPr/>
        <w:t>dome</w:t>
      </w:r>
      <w:r>
        <w:rPr>
          <w:spacing w:val="10"/>
        </w:rPr>
        <w:t> </w:t>
      </w:r>
      <w:r>
        <w:rPr/>
        <w:t>shaped</w:t>
      </w:r>
      <w:r>
        <w:rPr>
          <w:spacing w:val="10"/>
        </w:rPr>
        <w:t> </w:t>
      </w:r>
      <w:r>
        <w:rPr/>
        <w:t>selectivity</w:t>
      </w:r>
      <w:r>
        <w:rPr>
          <w:spacing w:val="11"/>
        </w:rPr>
        <w:t> </w:t>
      </w:r>
      <w:r>
        <w:rPr/>
        <w:t>from</w:t>
      </w:r>
      <w:r>
        <w:rPr>
          <w:spacing w:val="10"/>
        </w:rPr>
        <w:t> </w:t>
      </w:r>
      <w:r>
        <w:rPr/>
        <w:t>2001</w:t>
      </w:r>
      <w:r>
        <w:rPr>
          <w:spacing w:val="10"/>
        </w:rPr>
        <w:t> </w:t>
      </w:r>
      <w:r>
        <w:rPr/>
        <w:t>-</w:t>
      </w:r>
      <w:r>
        <w:rPr>
          <w:spacing w:val="11"/>
        </w:rPr>
        <w:t> </w:t>
      </w:r>
      <w:r>
        <w:rPr/>
        <w:t>2020</w:t>
      </w:r>
      <w:r>
        <w:rPr>
          <w:spacing w:val="10"/>
        </w:rPr>
        <w:t> </w:t>
      </w:r>
      <w:r>
        <w:rPr/>
        <w:t>for</w:t>
      </w:r>
      <w:r>
        <w:rPr>
          <w:spacing w:val="10"/>
        </w:rPr>
        <w:t> </w:t>
      </w:r>
      <w:r>
        <w:rPr/>
        <w:t>the</w:t>
      </w:r>
      <w:r>
        <w:rPr>
          <w:spacing w:val="11"/>
        </w:rPr>
        <w:t> </w:t>
      </w:r>
      <w:r>
        <w:rPr/>
        <w:t>model</w:t>
      </w:r>
      <w:r>
        <w:rPr>
          <w:spacing w:val="10"/>
        </w:rPr>
        <w:t> </w:t>
      </w:r>
      <w:r>
        <w:rPr/>
        <w:t>north</w:t>
      </w:r>
      <w:r>
        <w:rPr>
          <w:spacing w:val="10"/>
        </w:rPr>
        <w:t> </w:t>
      </w:r>
      <w:r>
        <w:rPr/>
        <w:t>of</w:t>
      </w:r>
      <w:r>
        <w:rPr>
          <w:spacing w:val="11"/>
        </w:rPr>
        <w:t> </w:t>
      </w:r>
      <w:r>
        <w:rPr/>
        <w:t>Point</w:t>
      </w:r>
      <w:r>
        <w:rPr>
          <w:spacing w:val="10"/>
        </w:rPr>
        <w:t> </w:t>
      </w:r>
      <w:r>
        <w:rPr/>
        <w:t>Conception.</w:t>
      </w:r>
    </w:p>
    <w:p>
      <w:pPr>
        <w:spacing w:after="0" w:line="213" w:lineRule="auto"/>
        <w:sectPr>
          <w:pgSz w:w="12240" w:h="15840"/>
          <w:pgMar w:header="0" w:footer="867" w:top="1500" w:bottom="1060" w:left="1300" w:right="10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10"/>
        </w:rPr>
      </w:pPr>
    </w:p>
    <w:p>
      <w:pPr>
        <w:pStyle w:val="BodyText"/>
        <w:ind w:left="653"/>
      </w:pPr>
      <w:r>
        <w:rPr/>
        <w:drawing>
          <wp:inline distT="0" distB="0" distL="0" distR="0">
            <wp:extent cx="5471159" cy="5769864"/>
            <wp:effectExtent l="0" t="0" r="0" b="0"/>
            <wp:docPr id="33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1159" cy="576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line="213" w:lineRule="auto" w:before="138"/>
        <w:ind w:left="140"/>
      </w:pPr>
      <w:r>
        <w:rPr/>
        <w:t>Figure</w:t>
      </w:r>
      <w:r>
        <w:rPr>
          <w:spacing w:val="13"/>
        </w:rPr>
        <w:t> </w:t>
      </w:r>
      <w:r>
        <w:rPr/>
        <w:t>17:</w:t>
      </w:r>
      <w:r>
        <w:rPr>
          <w:spacing w:val="41"/>
        </w:rPr>
        <w:t> </w:t>
      </w:r>
      <w:r>
        <w:rPr/>
        <w:t>Pearson</w:t>
      </w:r>
      <w:r>
        <w:rPr>
          <w:spacing w:val="13"/>
        </w:rPr>
        <w:t> </w:t>
      </w:r>
      <w:r>
        <w:rPr/>
        <w:t>residuals</w:t>
      </w:r>
      <w:r>
        <w:rPr>
          <w:spacing w:val="13"/>
        </w:rPr>
        <w:t> </w:t>
      </w:r>
      <w:r>
        <w:rPr/>
        <w:t>for</w:t>
      </w:r>
      <w:r>
        <w:rPr>
          <w:spacing w:val="13"/>
        </w:rPr>
        <w:t> </w:t>
      </w:r>
      <w:r>
        <w:rPr/>
        <w:t>the</w:t>
      </w:r>
      <w:r>
        <w:rPr>
          <w:spacing w:val="14"/>
        </w:rPr>
        <w:t> </w:t>
      </w:r>
      <w:r>
        <w:rPr/>
        <w:t>commercial</w:t>
      </w:r>
      <w:r>
        <w:rPr>
          <w:spacing w:val="13"/>
        </w:rPr>
        <w:t> </w:t>
      </w:r>
      <w:bookmarkStart w:name="_bookmark18" w:id="27"/>
      <w:bookmarkEnd w:id="27"/>
      <w:r>
        <w:rPr/>
        <w:t>and</w:t>
      </w:r>
      <w:r>
        <w:rPr>
          <w:spacing w:val="13"/>
        </w:rPr>
        <w:t> </w:t>
      </w:r>
      <w:r>
        <w:rPr/>
        <w:t>recreational</w:t>
      </w:r>
      <w:r>
        <w:rPr>
          <w:spacing w:val="13"/>
        </w:rPr>
        <w:t> </w:t>
      </w:r>
      <w:r>
        <w:rPr/>
        <w:t>fleets</w:t>
      </w:r>
      <w:r>
        <w:rPr>
          <w:spacing w:val="13"/>
        </w:rPr>
        <w:t> </w:t>
      </w:r>
      <w:r>
        <w:rPr/>
        <w:t>with</w:t>
      </w:r>
      <w:r>
        <w:rPr>
          <w:spacing w:val="13"/>
        </w:rPr>
        <w:t> </w:t>
      </w:r>
      <w:r>
        <w:rPr/>
        <w:t>added</w:t>
      </w:r>
      <w:r>
        <w:rPr>
          <w:spacing w:val="14"/>
        </w:rPr>
        <w:t> </w:t>
      </w:r>
      <w:r>
        <w:rPr/>
        <w:t>length</w:t>
      </w:r>
      <w:r>
        <w:rPr>
          <w:spacing w:val="13"/>
        </w:rPr>
        <w:t> </w:t>
      </w:r>
      <w:r>
        <w:rPr/>
        <w:t>data</w:t>
      </w:r>
      <w:r>
        <w:rPr>
          <w:spacing w:val="13"/>
        </w:rPr>
        <w:t> </w:t>
      </w:r>
      <w:r>
        <w:rPr/>
        <w:t>and</w:t>
      </w:r>
      <w:r>
        <w:rPr>
          <w:spacing w:val="13"/>
        </w:rPr>
        <w:t> </w:t>
      </w:r>
      <w:r>
        <w:rPr/>
        <w:t>five</w:t>
      </w:r>
      <w:r>
        <w:rPr>
          <w:spacing w:val="-47"/>
        </w:rPr>
        <w:t> </w:t>
      </w:r>
      <w:r>
        <w:rPr/>
        <w:t>selectivity</w:t>
      </w:r>
      <w:r>
        <w:rPr>
          <w:spacing w:val="13"/>
        </w:rPr>
        <w:t> </w:t>
      </w:r>
      <w:r>
        <w:rPr/>
        <w:t>blocks</w:t>
      </w:r>
      <w:r>
        <w:rPr>
          <w:spacing w:val="14"/>
        </w:rPr>
        <w:t> </w:t>
      </w:r>
      <w:r>
        <w:rPr/>
        <w:t>for</w:t>
      </w:r>
      <w:r>
        <w:rPr>
          <w:spacing w:val="13"/>
        </w:rPr>
        <w:t> </w:t>
      </w:r>
      <w:r>
        <w:rPr/>
        <w:t>the</w:t>
      </w:r>
      <w:r>
        <w:rPr>
          <w:spacing w:val="14"/>
        </w:rPr>
        <w:t> </w:t>
      </w:r>
      <w:r>
        <w:rPr/>
        <w:t>model</w:t>
      </w:r>
      <w:r>
        <w:rPr>
          <w:spacing w:val="13"/>
        </w:rPr>
        <w:t> </w:t>
      </w:r>
      <w:r>
        <w:rPr/>
        <w:t>north</w:t>
      </w:r>
      <w:r>
        <w:rPr>
          <w:spacing w:val="14"/>
        </w:rPr>
        <w:t> </w:t>
      </w:r>
      <w:r>
        <w:rPr/>
        <w:t>of</w:t>
      </w:r>
      <w:r>
        <w:rPr>
          <w:spacing w:val="14"/>
        </w:rPr>
        <w:t> </w:t>
      </w:r>
      <w:r>
        <w:rPr/>
        <w:t>Point</w:t>
      </w:r>
      <w:r>
        <w:rPr>
          <w:spacing w:val="13"/>
        </w:rPr>
        <w:t> </w:t>
      </w:r>
      <w:r>
        <w:rPr/>
        <w:t>Conception.</w:t>
      </w:r>
    </w:p>
    <w:p>
      <w:pPr>
        <w:spacing w:after="0" w:line="213" w:lineRule="auto"/>
        <w:sectPr>
          <w:pgSz w:w="12240" w:h="15840"/>
          <w:pgMar w:header="0" w:footer="867" w:top="1500" w:bottom="1060" w:left="1300" w:right="1060"/>
        </w:sectPr>
      </w:pPr>
    </w:p>
    <w:p>
      <w:pPr>
        <w:pStyle w:val="BodyText"/>
        <w:ind w:left="2033"/>
      </w:pPr>
      <w:r>
        <w:rPr/>
        <w:drawing>
          <wp:inline distT="0" distB="0" distL="0" distR="0">
            <wp:extent cx="3398710" cy="3467480"/>
            <wp:effectExtent l="0" t="0" r="0" b="0"/>
            <wp:docPr id="35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8710" cy="34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rPr>
          <w:sz w:val="18"/>
        </w:rPr>
      </w:pPr>
    </w:p>
    <w:p>
      <w:pPr>
        <w:pStyle w:val="BodyText"/>
        <w:spacing w:line="213" w:lineRule="auto" w:before="137"/>
        <w:ind w:left="140"/>
      </w:pPr>
      <w:r>
        <w:rPr>
          <w:spacing w:val="-1"/>
        </w:rPr>
        <w:t>Figure</w:t>
      </w:r>
      <w:r>
        <w:rPr>
          <w:spacing w:val="-7"/>
        </w:rPr>
        <w:t> </w:t>
      </w:r>
      <w:r>
        <w:rPr>
          <w:spacing w:val="-1"/>
        </w:rPr>
        <w:t>18:</w:t>
      </w:r>
      <w:r>
        <w:rPr>
          <w:spacing w:val="7"/>
        </w:rPr>
        <w:t> </w:t>
      </w:r>
      <w:r>
        <w:rPr>
          <w:spacing w:val="-1"/>
        </w:rPr>
        <w:t>Fit</w:t>
      </w:r>
      <w:r>
        <w:rPr>
          <w:spacing w:val="-7"/>
        </w:rPr>
        <w:t> </w:t>
      </w:r>
      <w:r>
        <w:rPr>
          <w:spacing w:val="-1"/>
        </w:rPr>
        <w:t>to</w:t>
      </w:r>
      <w:r>
        <w:rPr>
          <w:spacing w:val="-7"/>
        </w:rPr>
        <w:t> </w:t>
      </w:r>
      <w:r>
        <w:rPr>
          <w:spacing w:val="-1"/>
        </w:rPr>
        <w:t>the</w:t>
      </w:r>
      <w:r>
        <w:rPr>
          <w:spacing w:val="-7"/>
        </w:rPr>
        <w:t> </w:t>
      </w:r>
      <w:r>
        <w:rPr>
          <w:spacing w:val="-1"/>
        </w:rPr>
        <w:t>observed</w:t>
      </w:r>
      <w:r>
        <w:rPr>
          <w:spacing w:val="-7"/>
        </w:rPr>
        <w:t> </w:t>
      </w:r>
      <w:r>
        <w:rPr/>
        <w:t>mean</w:t>
      </w:r>
      <w:r>
        <w:rPr>
          <w:spacing w:val="-6"/>
        </w:rPr>
        <w:t> </w:t>
      </w:r>
      <w:r>
        <w:rPr/>
        <w:t>length</w:t>
      </w:r>
      <w:r>
        <w:rPr>
          <w:spacing w:val="-7"/>
        </w:rPr>
        <w:t> </w:t>
      </w:r>
      <w:r>
        <w:rPr/>
        <w:t>by</w:t>
      </w:r>
      <w:r>
        <w:rPr>
          <w:spacing w:val="-7"/>
        </w:rPr>
        <w:t> </w:t>
      </w:r>
      <w:r>
        <w:rPr/>
        <w:t>year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commercial</w:t>
      </w:r>
      <w:r>
        <w:rPr>
          <w:spacing w:val="-7"/>
        </w:rPr>
        <w:t> </w:t>
      </w:r>
      <w:r>
        <w:rPr/>
        <w:t>fleet</w:t>
      </w:r>
      <w:r>
        <w:rPr>
          <w:spacing w:val="-7"/>
        </w:rPr>
        <w:t> </w:t>
      </w:r>
      <w:r>
        <w:rPr/>
        <w:t>with</w:t>
      </w:r>
      <w:r>
        <w:rPr>
          <w:spacing w:val="-7"/>
        </w:rPr>
        <w:t> </w:t>
      </w:r>
      <w:bookmarkStart w:name="_bookmark19" w:id="28"/>
      <w:bookmarkEnd w:id="28"/>
      <w:r>
        <w:rPr/>
        <w:t>added</w:t>
      </w:r>
      <w:r>
        <w:rPr>
          <w:spacing w:val="-7"/>
        </w:rPr>
        <w:t> </w:t>
      </w:r>
      <w:r>
        <w:rPr/>
        <w:t>length</w:t>
      </w:r>
      <w:r>
        <w:rPr>
          <w:spacing w:val="-7"/>
        </w:rPr>
        <w:t> </w:t>
      </w:r>
      <w:r>
        <w:rPr/>
        <w:t>data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five</w:t>
      </w:r>
      <w:r>
        <w:rPr>
          <w:spacing w:val="-47"/>
        </w:rPr>
        <w:t> </w:t>
      </w:r>
      <w:r>
        <w:rPr/>
        <w:t>selectivity</w:t>
      </w:r>
      <w:r>
        <w:rPr>
          <w:spacing w:val="13"/>
        </w:rPr>
        <w:t> </w:t>
      </w:r>
      <w:r>
        <w:rPr/>
        <w:t>blocks</w:t>
      </w:r>
      <w:r>
        <w:rPr>
          <w:spacing w:val="14"/>
        </w:rPr>
        <w:t> </w:t>
      </w:r>
      <w:r>
        <w:rPr/>
        <w:t>for</w:t>
      </w:r>
      <w:r>
        <w:rPr>
          <w:spacing w:val="13"/>
        </w:rPr>
        <w:t> </w:t>
      </w:r>
      <w:r>
        <w:rPr/>
        <w:t>the</w:t>
      </w:r>
      <w:r>
        <w:rPr>
          <w:spacing w:val="14"/>
        </w:rPr>
        <w:t> </w:t>
      </w:r>
      <w:r>
        <w:rPr/>
        <w:t>model</w:t>
      </w:r>
      <w:r>
        <w:rPr>
          <w:spacing w:val="13"/>
        </w:rPr>
        <w:t> </w:t>
      </w:r>
      <w:r>
        <w:rPr/>
        <w:t>north</w:t>
      </w:r>
      <w:r>
        <w:rPr>
          <w:spacing w:val="14"/>
        </w:rPr>
        <w:t> </w:t>
      </w:r>
      <w:r>
        <w:rPr/>
        <w:t>of</w:t>
      </w:r>
      <w:r>
        <w:rPr>
          <w:spacing w:val="14"/>
        </w:rPr>
        <w:t> </w:t>
      </w:r>
      <w:r>
        <w:rPr/>
        <w:t>Point</w:t>
      </w:r>
      <w:r>
        <w:rPr>
          <w:spacing w:val="13"/>
        </w:rPr>
        <w:t> </w:t>
      </w:r>
      <w:r>
        <w:rPr/>
        <w:t>Conception.</w:t>
      </w:r>
    </w:p>
    <w:p>
      <w:pPr>
        <w:pStyle w:val="BodyText"/>
        <w:spacing w:before="2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2116759</wp:posOffset>
            </wp:positionH>
            <wp:positionV relativeFrom="paragraph">
              <wp:posOffset>162465</wp:posOffset>
            </wp:positionV>
            <wp:extent cx="3434905" cy="3467480"/>
            <wp:effectExtent l="0" t="0" r="0" b="0"/>
            <wp:wrapTopAndBottom/>
            <wp:docPr id="37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4905" cy="3467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"/>
        <w:rPr>
          <w:sz w:val="26"/>
        </w:rPr>
      </w:pPr>
    </w:p>
    <w:p>
      <w:pPr>
        <w:pStyle w:val="BodyText"/>
        <w:spacing w:line="213" w:lineRule="auto" w:before="1"/>
        <w:ind w:left="140"/>
      </w:pPr>
      <w:r>
        <w:rPr>
          <w:spacing w:val="-1"/>
        </w:rPr>
        <w:t>Figure</w:t>
      </w:r>
      <w:r>
        <w:rPr>
          <w:spacing w:val="-8"/>
        </w:rPr>
        <w:t> </w:t>
      </w:r>
      <w:r>
        <w:rPr>
          <w:spacing w:val="-1"/>
        </w:rPr>
        <w:t>19:</w:t>
      </w:r>
      <w:r>
        <w:rPr>
          <w:spacing w:val="8"/>
        </w:rPr>
        <w:t> </w:t>
      </w:r>
      <w:r>
        <w:rPr>
          <w:spacing w:val="-1"/>
        </w:rPr>
        <w:t>Fit</w:t>
      </w:r>
      <w:r>
        <w:rPr>
          <w:spacing w:val="-7"/>
        </w:rPr>
        <w:t> </w:t>
      </w:r>
      <w:r>
        <w:rPr>
          <w:spacing w:val="-1"/>
        </w:rPr>
        <w:t>to</w:t>
      </w:r>
      <w:r>
        <w:rPr>
          <w:spacing w:val="-7"/>
        </w:rPr>
        <w:t> </w:t>
      </w:r>
      <w:r>
        <w:rPr>
          <w:spacing w:val="-1"/>
        </w:rPr>
        <w:t>the</w:t>
      </w:r>
      <w:r>
        <w:rPr>
          <w:spacing w:val="-7"/>
        </w:rPr>
        <w:t> </w:t>
      </w:r>
      <w:r>
        <w:rPr>
          <w:spacing w:val="-1"/>
        </w:rPr>
        <w:t>observed</w:t>
      </w:r>
      <w:r>
        <w:rPr>
          <w:spacing w:val="-7"/>
        </w:rPr>
        <w:t> </w:t>
      </w:r>
      <w:r>
        <w:rPr>
          <w:spacing w:val="-1"/>
        </w:rPr>
        <w:t>mean</w:t>
      </w:r>
      <w:r>
        <w:rPr>
          <w:spacing w:val="-7"/>
        </w:rPr>
        <w:t> </w:t>
      </w:r>
      <w:r>
        <w:rPr>
          <w:spacing w:val="-1"/>
        </w:rPr>
        <w:t>length</w:t>
      </w:r>
      <w:r>
        <w:rPr>
          <w:spacing w:val="-7"/>
        </w:rPr>
        <w:t> </w:t>
      </w:r>
      <w:r>
        <w:rPr>
          <w:spacing w:val="-1"/>
        </w:rPr>
        <w:t>by</w:t>
      </w:r>
      <w:r>
        <w:rPr>
          <w:spacing w:val="-7"/>
        </w:rPr>
        <w:t> </w:t>
      </w:r>
      <w:r>
        <w:rPr>
          <w:spacing w:val="-1"/>
        </w:rPr>
        <w:t>year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recreational</w:t>
      </w:r>
      <w:r>
        <w:rPr>
          <w:spacing w:val="-7"/>
        </w:rPr>
        <w:t> </w:t>
      </w:r>
      <w:r>
        <w:rPr/>
        <w:t>fleet</w:t>
      </w:r>
      <w:r>
        <w:rPr>
          <w:spacing w:val="-7"/>
        </w:rPr>
        <w:t> </w:t>
      </w:r>
      <w:r>
        <w:rPr/>
        <w:t>with</w:t>
      </w:r>
      <w:r>
        <w:rPr>
          <w:spacing w:val="-7"/>
        </w:rPr>
        <w:t> </w:t>
      </w:r>
      <w:bookmarkStart w:name="_bookmark20" w:id="29"/>
      <w:bookmarkEnd w:id="29"/>
      <w:r>
        <w:rPr/>
        <w:t>added</w:t>
      </w:r>
      <w:r>
        <w:rPr>
          <w:spacing w:val="-7"/>
        </w:rPr>
        <w:t> </w:t>
      </w:r>
      <w:r>
        <w:rPr/>
        <w:t>length</w:t>
      </w:r>
      <w:r>
        <w:rPr>
          <w:spacing w:val="-7"/>
        </w:rPr>
        <w:t> </w:t>
      </w:r>
      <w:r>
        <w:rPr/>
        <w:t>data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five</w:t>
      </w:r>
      <w:r>
        <w:rPr>
          <w:spacing w:val="-47"/>
        </w:rPr>
        <w:t> </w:t>
      </w:r>
      <w:r>
        <w:rPr/>
        <w:t>selectivity</w:t>
      </w:r>
      <w:r>
        <w:rPr>
          <w:spacing w:val="13"/>
        </w:rPr>
        <w:t> </w:t>
      </w:r>
      <w:r>
        <w:rPr/>
        <w:t>blocks</w:t>
      </w:r>
      <w:r>
        <w:rPr>
          <w:spacing w:val="14"/>
        </w:rPr>
        <w:t> </w:t>
      </w:r>
      <w:r>
        <w:rPr/>
        <w:t>for</w:t>
      </w:r>
      <w:r>
        <w:rPr>
          <w:spacing w:val="13"/>
        </w:rPr>
        <w:t> </w:t>
      </w:r>
      <w:r>
        <w:rPr/>
        <w:t>the</w:t>
      </w:r>
      <w:r>
        <w:rPr>
          <w:spacing w:val="14"/>
        </w:rPr>
        <w:t> </w:t>
      </w:r>
      <w:r>
        <w:rPr/>
        <w:t>model</w:t>
      </w:r>
      <w:r>
        <w:rPr>
          <w:spacing w:val="13"/>
        </w:rPr>
        <w:t> </w:t>
      </w:r>
      <w:r>
        <w:rPr/>
        <w:t>north</w:t>
      </w:r>
      <w:r>
        <w:rPr>
          <w:spacing w:val="14"/>
        </w:rPr>
        <w:t> </w:t>
      </w:r>
      <w:r>
        <w:rPr/>
        <w:t>of</w:t>
      </w:r>
      <w:r>
        <w:rPr>
          <w:spacing w:val="14"/>
        </w:rPr>
        <w:t> </w:t>
      </w:r>
      <w:r>
        <w:rPr/>
        <w:t>Point</w:t>
      </w:r>
      <w:r>
        <w:rPr>
          <w:spacing w:val="13"/>
        </w:rPr>
        <w:t> </w:t>
      </w:r>
      <w:r>
        <w:rPr/>
        <w:t>Conception.</w:t>
      </w:r>
    </w:p>
    <w:p>
      <w:pPr>
        <w:spacing w:after="0" w:line="213" w:lineRule="auto"/>
        <w:sectPr>
          <w:pgSz w:w="12240" w:h="15840"/>
          <w:pgMar w:header="0" w:footer="867" w:top="1500" w:bottom="1060" w:left="1300" w:right="1060"/>
        </w:sectPr>
      </w:pPr>
    </w:p>
    <w:p>
      <w:pPr>
        <w:pStyle w:val="BodyText"/>
      </w:pPr>
    </w:p>
    <w:p>
      <w:pPr>
        <w:pStyle w:val="BodyText"/>
        <w:spacing w:before="7"/>
        <w:rPr>
          <w:sz w:val="28"/>
        </w:rPr>
      </w:pPr>
    </w:p>
    <w:p>
      <w:pPr>
        <w:pStyle w:val="BodyText"/>
        <w:ind w:left="2019"/>
      </w:pPr>
      <w:r>
        <w:rPr/>
        <w:drawing>
          <wp:inline distT="0" distB="0" distL="0" distR="0">
            <wp:extent cx="3458432" cy="2504694"/>
            <wp:effectExtent l="0" t="0" r="0" b="0"/>
            <wp:docPr id="39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8432" cy="250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12"/>
        <w:rPr>
          <w:sz w:val="24"/>
        </w:rPr>
      </w:pPr>
    </w:p>
    <w:p>
      <w:pPr>
        <w:pStyle w:val="BodyText"/>
        <w:spacing w:line="213" w:lineRule="auto" w:before="138"/>
        <w:ind w:left="140" w:right="376"/>
        <w:jc w:val="both"/>
      </w:pPr>
      <w:r>
        <w:rPr>
          <w:w w:val="95"/>
        </w:rPr>
        <w:t>Figure</w:t>
      </w:r>
      <w:r>
        <w:rPr>
          <w:spacing w:val="20"/>
          <w:w w:val="95"/>
        </w:rPr>
        <w:t> </w:t>
      </w:r>
      <w:r>
        <w:rPr>
          <w:w w:val="95"/>
        </w:rPr>
        <w:t>20:</w:t>
      </w:r>
      <w:r>
        <w:rPr>
          <w:spacing w:val="43"/>
          <w:w w:val="95"/>
        </w:rPr>
        <w:t> </w:t>
      </w:r>
      <w:r>
        <w:rPr>
          <w:w w:val="95"/>
        </w:rPr>
        <w:t>Comparison</w:t>
      </w:r>
      <w:r>
        <w:rPr>
          <w:spacing w:val="21"/>
          <w:w w:val="95"/>
        </w:rPr>
        <w:t> </w:t>
      </w:r>
      <w:r>
        <w:rPr>
          <w:w w:val="95"/>
        </w:rPr>
        <w:t>of</w:t>
      </w:r>
      <w:r>
        <w:rPr>
          <w:spacing w:val="20"/>
          <w:w w:val="95"/>
        </w:rPr>
        <w:t> </w:t>
      </w:r>
      <w:r>
        <w:rPr>
          <w:w w:val="95"/>
        </w:rPr>
        <w:t>the</w:t>
      </w:r>
      <w:r>
        <w:rPr>
          <w:spacing w:val="21"/>
          <w:w w:val="95"/>
        </w:rPr>
        <w:t> </w:t>
      </w:r>
      <w:r>
        <w:rPr>
          <w:w w:val="95"/>
        </w:rPr>
        <w:t>estimated</w:t>
      </w:r>
      <w:r>
        <w:rPr>
          <w:spacing w:val="20"/>
          <w:w w:val="95"/>
        </w:rPr>
        <w:t> </w:t>
      </w:r>
      <w:r>
        <w:rPr>
          <w:w w:val="95"/>
        </w:rPr>
        <w:t>spawning</w:t>
      </w:r>
      <w:r>
        <w:rPr>
          <w:spacing w:val="21"/>
          <w:w w:val="95"/>
        </w:rPr>
        <w:t> </w:t>
      </w:r>
      <w:r>
        <w:rPr>
          <w:w w:val="95"/>
        </w:rPr>
        <w:t>output</w:t>
      </w:r>
      <w:r>
        <w:rPr>
          <w:spacing w:val="20"/>
          <w:w w:val="95"/>
        </w:rPr>
        <w:t> </w:t>
      </w:r>
      <w:r>
        <w:rPr>
          <w:w w:val="95"/>
        </w:rPr>
        <w:t>between</w:t>
      </w:r>
      <w:r>
        <w:rPr>
          <w:spacing w:val="21"/>
          <w:w w:val="95"/>
        </w:rPr>
        <w:t> </w:t>
      </w:r>
      <w:r>
        <w:rPr>
          <w:w w:val="95"/>
        </w:rPr>
        <w:t>the</w:t>
      </w:r>
      <w:r>
        <w:rPr>
          <w:spacing w:val="20"/>
          <w:w w:val="95"/>
        </w:rPr>
        <w:t> </w:t>
      </w:r>
      <w:r>
        <w:rPr>
          <w:w w:val="95"/>
        </w:rPr>
        <w:t>adopted</w:t>
      </w:r>
      <w:r>
        <w:rPr>
          <w:spacing w:val="21"/>
          <w:w w:val="95"/>
        </w:rPr>
        <w:t> </w:t>
      </w:r>
      <w:r>
        <w:rPr>
          <w:w w:val="95"/>
        </w:rPr>
        <w:t>base</w:t>
      </w:r>
      <w:r>
        <w:rPr>
          <w:spacing w:val="20"/>
          <w:w w:val="95"/>
        </w:rPr>
        <w:t> </w:t>
      </w:r>
      <w:bookmarkStart w:name="_bookmark21" w:id="30"/>
      <w:bookmarkEnd w:id="30"/>
      <w:r>
        <w:rPr>
          <w:w w:val="95"/>
        </w:rPr>
        <w:t>m</w:t>
      </w:r>
      <w:r>
        <w:rPr>
          <w:w w:val="95"/>
        </w:rPr>
        <w:t>odel,</w:t>
      </w:r>
      <w:r>
        <w:rPr>
          <w:spacing w:val="21"/>
          <w:w w:val="95"/>
        </w:rPr>
        <w:t> </w:t>
      </w:r>
      <w:r>
        <w:rPr>
          <w:w w:val="95"/>
        </w:rPr>
        <w:t>the</w:t>
      </w:r>
      <w:r>
        <w:rPr>
          <w:spacing w:val="20"/>
          <w:w w:val="95"/>
        </w:rPr>
        <w:t> </w:t>
      </w:r>
      <w:r>
        <w:rPr>
          <w:w w:val="95"/>
        </w:rPr>
        <w:t>model</w:t>
      </w:r>
      <w:r>
        <w:rPr>
          <w:spacing w:val="21"/>
          <w:w w:val="95"/>
        </w:rPr>
        <w:t> </w:t>
      </w:r>
      <w:r>
        <w:rPr>
          <w:w w:val="95"/>
        </w:rPr>
        <w:t>with</w:t>
      </w:r>
      <w:r>
        <w:rPr>
          <w:spacing w:val="-45"/>
          <w:w w:val="95"/>
        </w:rPr>
        <w:t> </w:t>
      </w:r>
      <w:r>
        <w:rPr/>
        <w:t>the additional data, and models with the additional data and alternative selectivity forms for the model</w:t>
      </w:r>
      <w:r>
        <w:rPr>
          <w:spacing w:val="1"/>
        </w:rPr>
        <w:t> </w:t>
      </w:r>
      <w:r>
        <w:rPr/>
        <w:t>north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Point</w:t>
      </w:r>
      <w:r>
        <w:rPr>
          <w:spacing w:val="16"/>
        </w:rPr>
        <w:t> </w:t>
      </w:r>
      <w:r>
        <w:rPr/>
        <w:t>Conception.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2107615</wp:posOffset>
            </wp:positionH>
            <wp:positionV relativeFrom="paragraph">
              <wp:posOffset>216651</wp:posOffset>
            </wp:positionV>
            <wp:extent cx="3456622" cy="2504694"/>
            <wp:effectExtent l="0" t="0" r="0" b="0"/>
            <wp:wrapTopAndBottom/>
            <wp:docPr id="41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6622" cy="25046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"/>
        <w:rPr>
          <w:sz w:val="24"/>
        </w:rPr>
      </w:pPr>
    </w:p>
    <w:p>
      <w:pPr>
        <w:pStyle w:val="BodyText"/>
        <w:spacing w:line="213" w:lineRule="auto" w:before="138"/>
        <w:ind w:left="140" w:right="377"/>
        <w:jc w:val="both"/>
      </w:pPr>
      <w:r>
        <w:rPr>
          <w:spacing w:val="-1"/>
        </w:rPr>
        <w:t>Figure</w:t>
      </w:r>
      <w:r>
        <w:rPr>
          <w:spacing w:val="-7"/>
        </w:rPr>
        <w:t> </w:t>
      </w:r>
      <w:r>
        <w:rPr>
          <w:spacing w:val="-1"/>
        </w:rPr>
        <w:t>21:</w:t>
      </w:r>
      <w:r>
        <w:rPr>
          <w:spacing w:val="7"/>
        </w:rPr>
        <w:t> </w:t>
      </w:r>
      <w:r>
        <w:rPr>
          <w:spacing w:val="-1"/>
        </w:rPr>
        <w:t>Comparison</w:t>
      </w:r>
      <w:r>
        <w:rPr>
          <w:spacing w:val="-6"/>
        </w:rPr>
        <w:t> </w:t>
      </w:r>
      <w:r>
        <w:rPr>
          <w:spacing w:val="-1"/>
        </w:rPr>
        <w:t>of</w:t>
      </w:r>
      <w:r>
        <w:rPr>
          <w:spacing w:val="-7"/>
        </w:rPr>
        <w:t> </w:t>
      </w:r>
      <w:r>
        <w:rPr>
          <w:spacing w:val="-1"/>
        </w:rPr>
        <w:t>the</w:t>
      </w:r>
      <w:r>
        <w:rPr>
          <w:spacing w:val="-7"/>
        </w:rPr>
        <w:t> </w:t>
      </w:r>
      <w:r>
        <w:rPr>
          <w:spacing w:val="-1"/>
        </w:rPr>
        <w:t>estimated</w:t>
      </w:r>
      <w:r>
        <w:rPr>
          <w:spacing w:val="-7"/>
        </w:rPr>
        <w:t> </w:t>
      </w:r>
      <w:r>
        <w:rPr>
          <w:spacing w:val="-1"/>
        </w:rPr>
        <w:t>fraction</w:t>
      </w:r>
      <w:r>
        <w:rPr>
          <w:spacing w:val="-7"/>
        </w:rPr>
        <w:t> </w:t>
      </w:r>
      <w:r>
        <w:rPr/>
        <w:t>unfished</w:t>
      </w:r>
      <w:r>
        <w:rPr>
          <w:spacing w:val="-6"/>
        </w:rPr>
        <w:t> </w:t>
      </w:r>
      <w:r>
        <w:rPr/>
        <w:t>between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adopted</w:t>
      </w:r>
      <w:r>
        <w:rPr>
          <w:spacing w:val="-7"/>
        </w:rPr>
        <w:t> </w:t>
      </w:r>
      <w:r>
        <w:rPr/>
        <w:t>base</w:t>
      </w:r>
      <w:r>
        <w:rPr>
          <w:spacing w:val="-6"/>
        </w:rPr>
        <w:t> </w:t>
      </w:r>
      <w:bookmarkStart w:name="_bookmark22" w:id="31"/>
      <w:bookmarkEnd w:id="31"/>
      <w:r>
        <w:rPr/>
        <w:t>m</w:t>
      </w:r>
      <w:r>
        <w:rPr/>
        <w:t>odel,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model</w:t>
      </w:r>
      <w:r>
        <w:rPr>
          <w:spacing w:val="-7"/>
        </w:rPr>
        <w:t> </w:t>
      </w:r>
      <w:r>
        <w:rPr/>
        <w:t>with</w:t>
      </w:r>
      <w:r>
        <w:rPr>
          <w:spacing w:val="-47"/>
        </w:rPr>
        <w:t> </w:t>
      </w:r>
      <w:r>
        <w:rPr/>
        <w:t>the additional data, and models with the additional data and alternative selectivity forms for the model</w:t>
      </w:r>
      <w:r>
        <w:rPr>
          <w:spacing w:val="1"/>
        </w:rPr>
        <w:t> </w:t>
      </w:r>
      <w:r>
        <w:rPr/>
        <w:t>north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Point</w:t>
      </w:r>
      <w:r>
        <w:rPr>
          <w:spacing w:val="16"/>
        </w:rPr>
        <w:t> </w:t>
      </w:r>
      <w:r>
        <w:rPr/>
        <w:t>Conception.</w:t>
      </w:r>
    </w:p>
    <w:p>
      <w:pPr>
        <w:spacing w:after="0" w:line="213" w:lineRule="auto"/>
        <w:jc w:val="both"/>
        <w:sectPr>
          <w:pgSz w:w="12240" w:h="15840"/>
          <w:pgMar w:header="0" w:footer="867" w:top="1500" w:bottom="1060" w:left="1300" w:right="10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11"/>
        </w:rPr>
      </w:pPr>
    </w:p>
    <w:p>
      <w:pPr>
        <w:pStyle w:val="BodyText"/>
        <w:ind w:left="2019"/>
      </w:pPr>
      <w:r>
        <w:rPr/>
        <w:drawing>
          <wp:inline distT="0" distB="0" distL="0" distR="0">
            <wp:extent cx="3456622" cy="2504694"/>
            <wp:effectExtent l="0" t="0" r="0" b="0"/>
            <wp:docPr id="43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6622" cy="250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12"/>
        <w:rPr>
          <w:sz w:val="24"/>
        </w:rPr>
      </w:pPr>
    </w:p>
    <w:p>
      <w:pPr>
        <w:pStyle w:val="BodyText"/>
        <w:spacing w:line="213" w:lineRule="auto" w:before="138"/>
        <w:ind w:left="140" w:right="377"/>
        <w:jc w:val="both"/>
      </w:pPr>
      <w:r>
        <w:rPr>
          <w:w w:val="95"/>
        </w:rPr>
        <w:t>Figure 22: Comparison of the estimated annual recruitment deviations between the ad</w:t>
      </w:r>
      <w:bookmarkStart w:name="_bookmark23" w:id="32"/>
      <w:bookmarkEnd w:id="32"/>
      <w:r>
        <w:rPr>
          <w:w w:val="95"/>
        </w:rPr>
        <w:t>opted</w:t>
      </w:r>
      <w:r>
        <w:rPr>
          <w:w w:val="95"/>
        </w:rPr>
        <w:t> base model, the</w:t>
      </w:r>
      <w:r>
        <w:rPr>
          <w:spacing w:val="1"/>
          <w:w w:val="95"/>
        </w:rPr>
        <w:t> </w:t>
      </w:r>
      <w:r>
        <w:rPr>
          <w:w w:val="95"/>
        </w:rPr>
        <w:t>model with the additional data, and models with the additional data and alternative selectivity forms for the</w:t>
      </w:r>
      <w:r>
        <w:rPr>
          <w:spacing w:val="1"/>
          <w:w w:val="95"/>
        </w:rPr>
        <w:t> </w:t>
      </w:r>
      <w:r>
        <w:rPr/>
        <w:t>model</w:t>
      </w:r>
      <w:r>
        <w:rPr>
          <w:spacing w:val="15"/>
        </w:rPr>
        <w:t> </w:t>
      </w:r>
      <w:r>
        <w:rPr/>
        <w:t>north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Point</w:t>
      </w:r>
      <w:r>
        <w:rPr>
          <w:spacing w:val="15"/>
        </w:rPr>
        <w:t> </w:t>
      </w:r>
      <w:r>
        <w:rPr/>
        <w:t>Conception.</w:t>
      </w:r>
    </w:p>
    <w:p>
      <w:pPr>
        <w:spacing w:after="0" w:line="213" w:lineRule="auto"/>
        <w:jc w:val="both"/>
        <w:sectPr>
          <w:pgSz w:w="12240" w:h="15840"/>
          <w:pgMar w:header="0" w:footer="867" w:top="1500" w:bottom="1060" w:left="1300" w:right="1060"/>
        </w:sectPr>
      </w:pPr>
    </w:p>
    <w:p>
      <w:pPr>
        <w:pStyle w:val="BodyText"/>
        <w:spacing w:line="213" w:lineRule="auto" w:before="120"/>
        <w:ind w:left="2074" w:right="1831" w:hanging="8"/>
      </w:pPr>
      <w:bookmarkStart w:name="_bookmark24" w:id="33"/>
      <w:bookmarkEnd w:id="33"/>
      <w:r>
        <w:rPr/>
      </w:r>
      <w:r>
        <w:rPr>
          <w:spacing w:val="-1"/>
        </w:rPr>
        <w:t>Table</w:t>
      </w:r>
      <w:r>
        <w:rPr>
          <w:spacing w:val="-7"/>
        </w:rPr>
        <w:t> </w:t>
      </w:r>
      <w:r>
        <w:rPr>
          <w:spacing w:val="-1"/>
        </w:rPr>
        <w:t>4:</w:t>
      </w:r>
      <w:r>
        <w:rPr>
          <w:spacing w:val="7"/>
        </w:rPr>
        <w:t> </w:t>
      </w:r>
      <w:r>
        <w:rPr>
          <w:spacing w:val="-1"/>
        </w:rPr>
        <w:t>Selectivity</w:t>
      </w:r>
      <w:r>
        <w:rPr>
          <w:spacing w:val="-6"/>
        </w:rPr>
        <w:t> </w:t>
      </w:r>
      <w:r>
        <w:rPr>
          <w:spacing w:val="-1"/>
        </w:rPr>
        <w:t>sensitivities</w:t>
      </w:r>
      <w:r>
        <w:rPr>
          <w:spacing w:val="-7"/>
        </w:rPr>
        <w:t> </w:t>
      </w:r>
      <w:r>
        <w:rPr>
          <w:spacing w:val="-1"/>
        </w:rPr>
        <w:t>relative</w:t>
      </w:r>
      <w:r>
        <w:rPr>
          <w:spacing w:val="-7"/>
        </w:rPr>
        <w:t> </w:t>
      </w:r>
      <w:r>
        <w:rPr>
          <w:spacing w:val="-1"/>
        </w:rPr>
        <w:t>to</w:t>
      </w:r>
      <w:r>
        <w:rPr>
          <w:spacing w:val="-7"/>
        </w:rPr>
        <w:t> </w:t>
      </w:r>
      <w:r>
        <w:rPr>
          <w:spacing w:val="-1"/>
        </w:rPr>
        <w:t>the</w:t>
      </w:r>
      <w:r>
        <w:rPr>
          <w:spacing w:val="-6"/>
        </w:rPr>
        <w:t> </w:t>
      </w:r>
      <w:r>
        <w:rPr>
          <w:spacing w:val="-1"/>
        </w:rPr>
        <w:t>adopted</w:t>
      </w:r>
      <w:r>
        <w:rPr>
          <w:spacing w:val="-7"/>
        </w:rPr>
        <w:t> </w:t>
      </w:r>
      <w:r>
        <w:rPr/>
        <w:t>base</w:t>
      </w:r>
      <w:r>
        <w:rPr>
          <w:spacing w:val="-7"/>
        </w:rPr>
        <w:t> </w:t>
      </w:r>
      <w:r>
        <w:rPr/>
        <w:t>model</w:t>
      </w:r>
      <w:r>
        <w:rPr>
          <w:spacing w:val="-47"/>
        </w:rPr>
        <w:t> </w:t>
      </w:r>
      <w:r>
        <w:rPr/>
        <w:t>for</w:t>
      </w:r>
      <w:r>
        <w:rPr>
          <w:spacing w:val="14"/>
        </w:rPr>
        <w:t> </w:t>
      </w:r>
      <w:r>
        <w:rPr/>
        <w:t>north</w:t>
      </w:r>
      <w:r>
        <w:rPr>
          <w:spacing w:val="14"/>
        </w:rPr>
        <w:t> </w:t>
      </w:r>
      <w:r>
        <w:rPr/>
        <w:t>of</w:t>
      </w:r>
      <w:r>
        <w:rPr>
          <w:spacing w:val="15"/>
        </w:rPr>
        <w:t> </w:t>
      </w:r>
      <w:r>
        <w:rPr/>
        <w:t>Point</w:t>
      </w:r>
      <w:r>
        <w:rPr>
          <w:spacing w:val="14"/>
        </w:rPr>
        <w:t> </w:t>
      </w:r>
      <w:r>
        <w:rPr/>
        <w:t>Conception.</w:t>
      </w:r>
    </w:p>
    <w:p>
      <w:pPr>
        <w:pStyle w:val="BodyText"/>
        <w:spacing w:before="2"/>
        <w:rPr>
          <w:sz w:val="17"/>
        </w:rPr>
      </w:pPr>
    </w:p>
    <w:tbl>
      <w:tblPr>
        <w:tblW w:w="0" w:type="auto"/>
        <w:jc w:val="left"/>
        <w:tblInd w:w="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34"/>
        <w:gridCol w:w="1184"/>
        <w:gridCol w:w="1458"/>
        <w:gridCol w:w="1394"/>
        <w:gridCol w:w="1360"/>
      </w:tblGrid>
      <w:tr>
        <w:trPr>
          <w:trHeight w:val="252" w:hRule="atLeast"/>
        </w:trPr>
        <w:tc>
          <w:tcPr>
            <w:tcW w:w="4234" w:type="dxa"/>
            <w:vMerge w:val="restart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184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21" w:lineRule="exact" w:before="11"/>
              <w:ind w:left="174" w:right="179"/>
              <w:rPr>
                <w:sz w:val="20"/>
              </w:rPr>
            </w:pPr>
            <w:r>
              <w:rPr>
                <w:sz w:val="20"/>
              </w:rPr>
              <w:t>Adopted</w:t>
            </w:r>
          </w:p>
        </w:tc>
        <w:tc>
          <w:tcPr>
            <w:tcW w:w="1458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21" w:lineRule="exact" w:before="11"/>
              <w:ind w:left="203" w:right="99"/>
              <w:rPr>
                <w:sz w:val="20"/>
              </w:rPr>
            </w:pPr>
            <w:r>
              <w:rPr>
                <w:w w:val="115"/>
                <w:sz w:val="20"/>
              </w:rPr>
              <w:t>+</w:t>
            </w:r>
            <w:r>
              <w:rPr>
                <w:spacing w:val="-8"/>
                <w:w w:val="115"/>
                <w:sz w:val="20"/>
              </w:rPr>
              <w:t> </w:t>
            </w:r>
            <w:r>
              <w:rPr>
                <w:w w:val="115"/>
                <w:sz w:val="20"/>
              </w:rPr>
              <w:t>Early</w:t>
            </w:r>
          </w:p>
        </w:tc>
        <w:tc>
          <w:tcPr>
            <w:tcW w:w="1394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21" w:lineRule="exact" w:before="11"/>
              <w:ind w:left="348"/>
              <w:jc w:val="left"/>
              <w:rPr>
                <w:sz w:val="20"/>
              </w:rPr>
            </w:pPr>
            <w:r>
              <w:rPr>
                <w:w w:val="115"/>
                <w:sz w:val="20"/>
              </w:rPr>
              <w:t>+</w:t>
            </w:r>
            <w:r>
              <w:rPr>
                <w:spacing w:val="-8"/>
                <w:w w:val="115"/>
                <w:sz w:val="20"/>
              </w:rPr>
              <w:t> </w:t>
            </w:r>
            <w:r>
              <w:rPr>
                <w:w w:val="115"/>
                <w:sz w:val="20"/>
              </w:rPr>
              <w:t>Early</w:t>
            </w:r>
          </w:p>
        </w:tc>
        <w:tc>
          <w:tcPr>
            <w:tcW w:w="1360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21" w:lineRule="exact" w:before="11"/>
              <w:ind w:left="68" w:right="75"/>
              <w:rPr>
                <w:sz w:val="20"/>
              </w:rPr>
            </w:pPr>
            <w:r>
              <w:rPr>
                <w:w w:val="115"/>
                <w:sz w:val="20"/>
              </w:rPr>
              <w:t>+</w:t>
            </w:r>
            <w:r>
              <w:rPr>
                <w:spacing w:val="-8"/>
                <w:w w:val="115"/>
                <w:sz w:val="20"/>
              </w:rPr>
              <w:t> </w:t>
            </w:r>
            <w:r>
              <w:rPr>
                <w:w w:val="115"/>
                <w:sz w:val="20"/>
              </w:rPr>
              <w:t>Early</w:t>
            </w:r>
          </w:p>
        </w:tc>
      </w:tr>
      <w:tr>
        <w:trPr>
          <w:trHeight w:val="229" w:hRule="atLeast"/>
        </w:trPr>
        <w:tc>
          <w:tcPr>
            <w:tcW w:w="4234" w:type="dxa"/>
            <w:vMerge/>
            <w:tcBorders>
              <w:top w:val="nil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84" w:type="dxa"/>
          </w:tcPr>
          <w:p>
            <w:pPr>
              <w:pStyle w:val="TableParagraph"/>
              <w:spacing w:line="209" w:lineRule="exact"/>
              <w:ind w:left="174" w:right="178"/>
              <w:rPr>
                <w:sz w:val="20"/>
              </w:rPr>
            </w:pPr>
            <w:r>
              <w:rPr>
                <w:sz w:val="20"/>
              </w:rPr>
              <w:t>Model</w:t>
            </w:r>
          </w:p>
        </w:tc>
        <w:tc>
          <w:tcPr>
            <w:tcW w:w="1458" w:type="dxa"/>
          </w:tcPr>
          <w:p>
            <w:pPr>
              <w:pStyle w:val="TableParagraph"/>
              <w:spacing w:line="209" w:lineRule="exact"/>
              <w:ind w:left="203" w:right="106"/>
              <w:rPr>
                <w:sz w:val="20"/>
              </w:rPr>
            </w:pPr>
            <w:r>
              <w:rPr>
                <w:sz w:val="20"/>
              </w:rPr>
              <w:t>Length</w:t>
            </w:r>
            <w:r>
              <w:rPr>
                <w:spacing w:val="10"/>
                <w:sz w:val="20"/>
              </w:rPr>
              <w:t> </w:t>
            </w:r>
            <w:r>
              <w:rPr>
                <w:sz w:val="20"/>
              </w:rPr>
              <w:t>Data</w:t>
            </w:r>
          </w:p>
        </w:tc>
        <w:tc>
          <w:tcPr>
            <w:tcW w:w="1394" w:type="dxa"/>
          </w:tcPr>
          <w:p>
            <w:pPr>
              <w:pStyle w:val="TableParagraph"/>
              <w:spacing w:line="209" w:lineRule="exact"/>
              <w:ind w:left="125"/>
              <w:jc w:val="left"/>
              <w:rPr>
                <w:sz w:val="20"/>
              </w:rPr>
            </w:pPr>
            <w:r>
              <w:rPr>
                <w:sz w:val="20"/>
              </w:rPr>
              <w:t>Length</w:t>
            </w:r>
            <w:r>
              <w:rPr>
                <w:spacing w:val="12"/>
                <w:sz w:val="20"/>
              </w:rPr>
              <w:t> </w:t>
            </w:r>
            <w:r>
              <w:rPr>
                <w:sz w:val="20"/>
              </w:rPr>
              <w:t>Data,</w:t>
            </w:r>
          </w:p>
        </w:tc>
        <w:tc>
          <w:tcPr>
            <w:tcW w:w="1360" w:type="dxa"/>
          </w:tcPr>
          <w:p>
            <w:pPr>
              <w:pStyle w:val="TableParagraph"/>
              <w:spacing w:line="209" w:lineRule="exact"/>
              <w:ind w:left="85" w:right="75"/>
              <w:rPr>
                <w:sz w:val="20"/>
              </w:rPr>
            </w:pPr>
            <w:r>
              <w:rPr>
                <w:sz w:val="20"/>
              </w:rPr>
              <w:t>Length</w:t>
            </w:r>
            <w:r>
              <w:rPr>
                <w:spacing w:val="12"/>
                <w:sz w:val="20"/>
              </w:rPr>
              <w:t> </w:t>
            </w:r>
            <w:r>
              <w:rPr>
                <w:sz w:val="20"/>
              </w:rPr>
              <w:t>Data,</w:t>
            </w:r>
          </w:p>
        </w:tc>
      </w:tr>
      <w:tr>
        <w:trPr>
          <w:trHeight w:val="229" w:hRule="atLeast"/>
        </w:trPr>
        <w:tc>
          <w:tcPr>
            <w:tcW w:w="4234" w:type="dxa"/>
            <w:vMerge/>
            <w:tcBorders>
              <w:top w:val="nil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84" w:type="dxa"/>
          </w:tcPr>
          <w:p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458" w:type="dxa"/>
          </w:tcPr>
          <w:p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4" w:type="dxa"/>
          </w:tcPr>
          <w:p>
            <w:pPr>
              <w:pStyle w:val="TableParagraph"/>
              <w:spacing w:line="209" w:lineRule="exact"/>
              <w:ind w:left="298"/>
              <w:jc w:val="left"/>
              <w:rPr>
                <w:sz w:val="20"/>
              </w:rPr>
            </w:pPr>
            <w:r>
              <w:rPr>
                <w:sz w:val="20"/>
              </w:rPr>
              <w:t>Rec.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and</w:t>
            </w:r>
          </w:p>
        </w:tc>
        <w:tc>
          <w:tcPr>
            <w:tcW w:w="1360" w:type="dxa"/>
          </w:tcPr>
          <w:p>
            <w:pPr>
              <w:pStyle w:val="TableParagraph"/>
              <w:spacing w:line="209" w:lineRule="exact"/>
              <w:ind w:left="61" w:right="75"/>
              <w:rPr>
                <w:sz w:val="20"/>
              </w:rPr>
            </w:pPr>
            <w:r>
              <w:rPr>
                <w:sz w:val="20"/>
              </w:rPr>
              <w:t>Com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and</w:t>
            </w:r>
          </w:p>
        </w:tc>
      </w:tr>
      <w:tr>
        <w:trPr>
          <w:trHeight w:val="229" w:hRule="atLeast"/>
        </w:trPr>
        <w:tc>
          <w:tcPr>
            <w:tcW w:w="4234" w:type="dxa"/>
            <w:vMerge/>
            <w:tcBorders>
              <w:top w:val="nil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84" w:type="dxa"/>
          </w:tcPr>
          <w:p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458" w:type="dxa"/>
          </w:tcPr>
          <w:p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4" w:type="dxa"/>
          </w:tcPr>
          <w:p>
            <w:pPr>
              <w:pStyle w:val="TableParagraph"/>
              <w:spacing w:line="209" w:lineRule="exact"/>
              <w:ind w:left="166"/>
              <w:jc w:val="left"/>
              <w:rPr>
                <w:sz w:val="20"/>
              </w:rPr>
            </w:pPr>
            <w:r>
              <w:rPr>
                <w:sz w:val="20"/>
              </w:rPr>
              <w:t>Com.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1916</w:t>
            </w:r>
            <w:r>
              <w:rPr>
                <w:spacing w:val="11"/>
                <w:sz w:val="20"/>
              </w:rPr>
              <w:t> </w:t>
            </w:r>
            <w:r>
              <w:rPr>
                <w:sz w:val="20"/>
              </w:rPr>
              <w:t>-</w:t>
            </w:r>
          </w:p>
        </w:tc>
        <w:tc>
          <w:tcPr>
            <w:tcW w:w="1360" w:type="dxa"/>
          </w:tcPr>
          <w:p>
            <w:pPr>
              <w:pStyle w:val="TableParagraph"/>
              <w:spacing w:line="209" w:lineRule="exact"/>
              <w:ind w:left="85" w:right="69"/>
              <w:rPr>
                <w:sz w:val="20"/>
              </w:rPr>
            </w:pPr>
            <w:r>
              <w:rPr>
                <w:sz w:val="20"/>
              </w:rPr>
              <w:t>Rec.</w:t>
            </w:r>
            <w:r>
              <w:rPr>
                <w:spacing w:val="41"/>
                <w:sz w:val="20"/>
              </w:rPr>
              <w:t> </w:t>
            </w:r>
            <w:r>
              <w:rPr>
                <w:sz w:val="20"/>
              </w:rPr>
              <w:t>1916</w:t>
            </w:r>
            <w:r>
              <w:rPr>
                <w:spacing w:val="19"/>
                <w:sz w:val="20"/>
              </w:rPr>
              <w:t> </w:t>
            </w:r>
            <w:r>
              <w:rPr>
                <w:sz w:val="20"/>
              </w:rPr>
              <w:t>-</w:t>
            </w:r>
          </w:p>
        </w:tc>
      </w:tr>
      <w:tr>
        <w:trPr>
          <w:trHeight w:val="229" w:hRule="atLeast"/>
        </w:trPr>
        <w:tc>
          <w:tcPr>
            <w:tcW w:w="4234" w:type="dxa"/>
            <w:vMerge/>
            <w:tcBorders>
              <w:top w:val="nil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84" w:type="dxa"/>
          </w:tcPr>
          <w:p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458" w:type="dxa"/>
          </w:tcPr>
          <w:p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4" w:type="dxa"/>
          </w:tcPr>
          <w:p>
            <w:pPr>
              <w:pStyle w:val="TableParagraph"/>
              <w:spacing w:line="209" w:lineRule="exact"/>
              <w:ind w:left="222"/>
              <w:jc w:val="left"/>
              <w:rPr>
                <w:sz w:val="20"/>
              </w:rPr>
            </w:pPr>
            <w:r>
              <w:rPr>
                <w:w w:val="110"/>
                <w:sz w:val="20"/>
              </w:rPr>
              <w:t>00, 2001 </w:t>
            </w:r>
            <w:r>
              <w:rPr>
                <w:w w:val="125"/>
                <w:sz w:val="20"/>
              </w:rPr>
              <w:t>+</w:t>
            </w:r>
          </w:p>
        </w:tc>
        <w:tc>
          <w:tcPr>
            <w:tcW w:w="1360" w:type="dxa"/>
          </w:tcPr>
          <w:p>
            <w:pPr>
              <w:pStyle w:val="TableParagraph"/>
              <w:spacing w:line="209" w:lineRule="exact"/>
              <w:ind w:left="85" w:right="75"/>
              <w:rPr>
                <w:sz w:val="20"/>
              </w:rPr>
            </w:pPr>
            <w:r>
              <w:rPr>
                <w:sz w:val="20"/>
              </w:rPr>
              <w:t>00,</w:t>
            </w:r>
            <w:r>
              <w:rPr>
                <w:spacing w:val="20"/>
                <w:sz w:val="20"/>
              </w:rPr>
              <w:t> </w:t>
            </w:r>
            <w:r>
              <w:rPr>
                <w:sz w:val="20"/>
              </w:rPr>
              <w:t>1-2,</w:t>
            </w:r>
            <w:r>
              <w:rPr>
                <w:spacing w:val="20"/>
                <w:sz w:val="20"/>
              </w:rPr>
              <w:t> </w:t>
            </w:r>
            <w:r>
              <w:rPr>
                <w:sz w:val="20"/>
              </w:rPr>
              <w:t>3-7,</w:t>
            </w:r>
          </w:p>
        </w:tc>
      </w:tr>
      <w:tr>
        <w:trPr>
          <w:trHeight w:val="303" w:hRule="atLeast"/>
        </w:trPr>
        <w:tc>
          <w:tcPr>
            <w:tcW w:w="4234" w:type="dxa"/>
            <w:vMerge/>
            <w:tcBorders>
              <w:top w:val="nil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8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45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9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58" w:lineRule="exact"/>
              <w:ind w:left="60" w:right="75"/>
              <w:rPr>
                <w:sz w:val="20"/>
              </w:rPr>
            </w:pPr>
            <w:r>
              <w:rPr>
                <w:sz w:val="20"/>
              </w:rPr>
              <w:t>8-16,</w:t>
            </w:r>
            <w:r>
              <w:rPr>
                <w:spacing w:val="17"/>
                <w:sz w:val="20"/>
              </w:rPr>
              <w:t> </w:t>
            </w:r>
            <w:r>
              <w:rPr>
                <w:sz w:val="20"/>
              </w:rPr>
              <w:t>17-20</w:t>
            </w:r>
          </w:p>
        </w:tc>
      </w:tr>
      <w:tr>
        <w:trPr>
          <w:trHeight w:val="259" w:hRule="atLeast"/>
        </w:trPr>
        <w:tc>
          <w:tcPr>
            <w:tcW w:w="423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26" w:lineRule="exact" w:before="13"/>
              <w:jc w:val="left"/>
              <w:rPr>
                <w:sz w:val="20"/>
              </w:rPr>
            </w:pPr>
            <w:r>
              <w:rPr>
                <w:spacing w:val="-1"/>
                <w:sz w:val="20"/>
              </w:rPr>
              <w:t>Total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Likelihood</w:t>
            </w:r>
          </w:p>
        </w:tc>
        <w:tc>
          <w:tcPr>
            <w:tcW w:w="118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26" w:lineRule="exact" w:before="13"/>
              <w:ind w:left="174" w:right="177"/>
              <w:rPr>
                <w:sz w:val="20"/>
              </w:rPr>
            </w:pPr>
            <w:r>
              <w:rPr>
                <w:sz w:val="20"/>
              </w:rPr>
              <w:t>188.812</w:t>
            </w:r>
          </w:p>
        </w:tc>
        <w:tc>
          <w:tcPr>
            <w:tcW w:w="145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26" w:lineRule="exact" w:before="13"/>
              <w:ind w:left="203" w:right="105"/>
              <w:rPr>
                <w:sz w:val="20"/>
              </w:rPr>
            </w:pPr>
            <w:r>
              <w:rPr>
                <w:sz w:val="20"/>
              </w:rPr>
              <w:t>258.993</w:t>
            </w:r>
          </w:p>
        </w:tc>
        <w:tc>
          <w:tcPr>
            <w:tcW w:w="139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26" w:lineRule="exact" w:before="13"/>
              <w:ind w:left="366"/>
              <w:jc w:val="left"/>
              <w:rPr>
                <w:sz w:val="20"/>
              </w:rPr>
            </w:pPr>
            <w:r>
              <w:rPr>
                <w:sz w:val="20"/>
              </w:rPr>
              <w:t>231.407</w:t>
            </w:r>
          </w:p>
        </w:tc>
        <w:tc>
          <w:tcPr>
            <w:tcW w:w="136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26" w:lineRule="exact" w:before="13"/>
              <w:ind w:left="62" w:right="75"/>
              <w:rPr>
                <w:sz w:val="20"/>
              </w:rPr>
            </w:pPr>
            <w:r>
              <w:rPr>
                <w:sz w:val="20"/>
              </w:rPr>
              <w:t>219.987</w:t>
            </w:r>
          </w:p>
        </w:tc>
      </w:tr>
      <w:tr>
        <w:trPr>
          <w:trHeight w:val="239" w:hRule="atLeast"/>
        </w:trPr>
        <w:tc>
          <w:tcPr>
            <w:tcW w:w="4234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Survey</w:t>
            </w:r>
            <w:r>
              <w:rPr>
                <w:spacing w:val="1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Likelihood</w:t>
            </w:r>
          </w:p>
        </w:tc>
        <w:tc>
          <w:tcPr>
            <w:tcW w:w="1184" w:type="dxa"/>
          </w:tcPr>
          <w:p>
            <w:pPr>
              <w:pStyle w:val="TableParagraph"/>
              <w:ind w:left="174" w:right="178"/>
              <w:rPr>
                <w:sz w:val="20"/>
              </w:rPr>
            </w:pPr>
            <w:r>
              <w:rPr>
                <w:sz w:val="20"/>
              </w:rPr>
              <w:t>NA</w:t>
            </w:r>
          </w:p>
        </w:tc>
        <w:tc>
          <w:tcPr>
            <w:tcW w:w="1458" w:type="dxa"/>
          </w:tcPr>
          <w:p>
            <w:pPr>
              <w:pStyle w:val="TableParagraph"/>
              <w:ind w:left="203" w:right="106"/>
              <w:rPr>
                <w:sz w:val="20"/>
              </w:rPr>
            </w:pPr>
            <w:r>
              <w:rPr>
                <w:sz w:val="20"/>
              </w:rPr>
              <w:t>NA</w:t>
            </w:r>
          </w:p>
        </w:tc>
        <w:tc>
          <w:tcPr>
            <w:tcW w:w="1394" w:type="dxa"/>
          </w:tcPr>
          <w:p>
            <w:pPr>
              <w:pStyle w:val="TableParagraph"/>
              <w:ind w:left="81" w:right="87"/>
              <w:rPr>
                <w:sz w:val="20"/>
              </w:rPr>
            </w:pPr>
            <w:r>
              <w:rPr>
                <w:sz w:val="20"/>
              </w:rPr>
              <w:t>NA</w:t>
            </w:r>
          </w:p>
        </w:tc>
        <w:tc>
          <w:tcPr>
            <w:tcW w:w="1360" w:type="dxa"/>
          </w:tcPr>
          <w:p>
            <w:pPr>
              <w:pStyle w:val="TableParagraph"/>
              <w:ind w:left="61" w:right="75"/>
              <w:rPr>
                <w:sz w:val="20"/>
              </w:rPr>
            </w:pPr>
            <w:r>
              <w:rPr>
                <w:sz w:val="20"/>
              </w:rPr>
              <w:t>NA</w:t>
            </w:r>
          </w:p>
        </w:tc>
      </w:tr>
      <w:tr>
        <w:trPr>
          <w:trHeight w:val="239" w:hRule="atLeast"/>
        </w:trPr>
        <w:tc>
          <w:tcPr>
            <w:tcW w:w="4234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Length</w:t>
            </w:r>
            <w:r>
              <w:rPr>
                <w:spacing w:val="2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Likelihood</w:t>
            </w:r>
          </w:p>
        </w:tc>
        <w:tc>
          <w:tcPr>
            <w:tcW w:w="1184" w:type="dxa"/>
          </w:tcPr>
          <w:p>
            <w:pPr>
              <w:pStyle w:val="TableParagraph"/>
              <w:ind w:left="174" w:right="177"/>
              <w:rPr>
                <w:sz w:val="20"/>
              </w:rPr>
            </w:pPr>
            <w:r>
              <w:rPr>
                <w:sz w:val="20"/>
              </w:rPr>
              <w:t>191.474</w:t>
            </w:r>
          </w:p>
        </w:tc>
        <w:tc>
          <w:tcPr>
            <w:tcW w:w="1458" w:type="dxa"/>
          </w:tcPr>
          <w:p>
            <w:pPr>
              <w:pStyle w:val="TableParagraph"/>
              <w:ind w:left="203" w:right="105"/>
              <w:rPr>
                <w:sz w:val="20"/>
              </w:rPr>
            </w:pPr>
            <w:r>
              <w:rPr>
                <w:sz w:val="20"/>
              </w:rPr>
              <w:t>259.293</w:t>
            </w:r>
          </w:p>
        </w:tc>
        <w:tc>
          <w:tcPr>
            <w:tcW w:w="1394" w:type="dxa"/>
          </w:tcPr>
          <w:p>
            <w:pPr>
              <w:pStyle w:val="TableParagraph"/>
              <w:ind w:left="366"/>
              <w:jc w:val="left"/>
              <w:rPr>
                <w:sz w:val="20"/>
              </w:rPr>
            </w:pPr>
            <w:r>
              <w:rPr>
                <w:sz w:val="20"/>
              </w:rPr>
              <w:t>234.405</w:t>
            </w:r>
          </w:p>
        </w:tc>
        <w:tc>
          <w:tcPr>
            <w:tcW w:w="1360" w:type="dxa"/>
          </w:tcPr>
          <w:p>
            <w:pPr>
              <w:pStyle w:val="TableParagraph"/>
              <w:ind w:left="62" w:right="75"/>
              <w:rPr>
                <w:sz w:val="20"/>
              </w:rPr>
            </w:pPr>
            <w:r>
              <w:rPr>
                <w:sz w:val="20"/>
              </w:rPr>
              <w:t>223.384</w:t>
            </w:r>
          </w:p>
        </w:tc>
      </w:tr>
      <w:tr>
        <w:trPr>
          <w:trHeight w:val="239" w:hRule="atLeast"/>
        </w:trPr>
        <w:tc>
          <w:tcPr>
            <w:tcW w:w="4234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Commercial</w:t>
            </w:r>
            <w:r>
              <w:rPr>
                <w:spacing w:val="2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Length</w:t>
            </w:r>
            <w:r>
              <w:rPr>
                <w:spacing w:val="2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Likelihood</w:t>
            </w:r>
          </w:p>
        </w:tc>
        <w:tc>
          <w:tcPr>
            <w:tcW w:w="1184" w:type="dxa"/>
          </w:tcPr>
          <w:p>
            <w:pPr>
              <w:pStyle w:val="TableParagraph"/>
              <w:ind w:left="174" w:right="178"/>
              <w:rPr>
                <w:sz w:val="20"/>
              </w:rPr>
            </w:pPr>
            <w:r>
              <w:rPr>
                <w:sz w:val="20"/>
              </w:rPr>
              <w:t>85.794</w:t>
            </w:r>
          </w:p>
        </w:tc>
        <w:tc>
          <w:tcPr>
            <w:tcW w:w="1458" w:type="dxa"/>
          </w:tcPr>
          <w:p>
            <w:pPr>
              <w:pStyle w:val="TableParagraph"/>
              <w:ind w:left="203" w:right="105"/>
              <w:rPr>
                <w:sz w:val="20"/>
              </w:rPr>
            </w:pPr>
            <w:r>
              <w:rPr>
                <w:sz w:val="20"/>
              </w:rPr>
              <w:t>84.862</w:t>
            </w:r>
          </w:p>
        </w:tc>
        <w:tc>
          <w:tcPr>
            <w:tcW w:w="1394" w:type="dxa"/>
          </w:tcPr>
          <w:p>
            <w:pPr>
              <w:pStyle w:val="TableParagraph"/>
              <w:ind w:left="416"/>
              <w:jc w:val="left"/>
              <w:rPr>
                <w:sz w:val="20"/>
              </w:rPr>
            </w:pPr>
            <w:r>
              <w:rPr>
                <w:sz w:val="20"/>
              </w:rPr>
              <w:t>83.299</w:t>
            </w:r>
          </w:p>
        </w:tc>
        <w:tc>
          <w:tcPr>
            <w:tcW w:w="1360" w:type="dxa"/>
          </w:tcPr>
          <w:p>
            <w:pPr>
              <w:pStyle w:val="TableParagraph"/>
              <w:ind w:left="62" w:right="75"/>
              <w:rPr>
                <w:sz w:val="20"/>
              </w:rPr>
            </w:pPr>
            <w:r>
              <w:rPr>
                <w:sz w:val="20"/>
              </w:rPr>
              <w:t>84.701</w:t>
            </w:r>
          </w:p>
        </w:tc>
      </w:tr>
      <w:tr>
        <w:trPr>
          <w:trHeight w:val="239" w:hRule="atLeast"/>
        </w:trPr>
        <w:tc>
          <w:tcPr>
            <w:tcW w:w="4234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Recreational</w:t>
            </w:r>
            <w:r>
              <w:rPr>
                <w:spacing w:val="3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Length</w:t>
            </w:r>
            <w:r>
              <w:rPr>
                <w:spacing w:val="3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Likelihood</w:t>
            </w:r>
          </w:p>
        </w:tc>
        <w:tc>
          <w:tcPr>
            <w:tcW w:w="1184" w:type="dxa"/>
          </w:tcPr>
          <w:p>
            <w:pPr>
              <w:pStyle w:val="TableParagraph"/>
              <w:ind w:left="174" w:right="176"/>
              <w:rPr>
                <w:sz w:val="20"/>
              </w:rPr>
            </w:pPr>
            <w:r>
              <w:rPr>
                <w:sz w:val="20"/>
              </w:rPr>
              <w:t>105.680</w:t>
            </w:r>
          </w:p>
        </w:tc>
        <w:tc>
          <w:tcPr>
            <w:tcW w:w="1458" w:type="dxa"/>
          </w:tcPr>
          <w:p>
            <w:pPr>
              <w:pStyle w:val="TableParagraph"/>
              <w:ind w:left="203" w:right="104"/>
              <w:rPr>
                <w:sz w:val="20"/>
              </w:rPr>
            </w:pPr>
            <w:r>
              <w:rPr>
                <w:sz w:val="20"/>
              </w:rPr>
              <w:t>174.431</w:t>
            </w:r>
          </w:p>
        </w:tc>
        <w:tc>
          <w:tcPr>
            <w:tcW w:w="1394" w:type="dxa"/>
          </w:tcPr>
          <w:p>
            <w:pPr>
              <w:pStyle w:val="TableParagraph"/>
              <w:ind w:left="367"/>
              <w:jc w:val="left"/>
              <w:rPr>
                <w:sz w:val="20"/>
              </w:rPr>
            </w:pPr>
            <w:r>
              <w:rPr>
                <w:sz w:val="20"/>
              </w:rPr>
              <w:t>151.106</w:t>
            </w:r>
          </w:p>
        </w:tc>
        <w:tc>
          <w:tcPr>
            <w:tcW w:w="1360" w:type="dxa"/>
          </w:tcPr>
          <w:p>
            <w:pPr>
              <w:pStyle w:val="TableParagraph"/>
              <w:ind w:left="62" w:right="75"/>
              <w:rPr>
                <w:sz w:val="20"/>
              </w:rPr>
            </w:pPr>
            <w:r>
              <w:rPr>
                <w:sz w:val="20"/>
              </w:rPr>
              <w:t>138.683</w:t>
            </w:r>
          </w:p>
        </w:tc>
      </w:tr>
      <w:tr>
        <w:trPr>
          <w:trHeight w:val="239" w:hRule="atLeast"/>
        </w:trPr>
        <w:tc>
          <w:tcPr>
            <w:tcW w:w="4234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Recruitment</w:t>
            </w:r>
            <w:r>
              <w:rPr>
                <w:spacing w:val="3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Likelihood</w:t>
            </w:r>
          </w:p>
        </w:tc>
        <w:tc>
          <w:tcPr>
            <w:tcW w:w="1184" w:type="dxa"/>
          </w:tcPr>
          <w:p>
            <w:pPr>
              <w:pStyle w:val="TableParagraph"/>
              <w:ind w:left="174" w:right="176"/>
              <w:rPr>
                <w:sz w:val="20"/>
              </w:rPr>
            </w:pPr>
            <w:r>
              <w:rPr>
                <w:sz w:val="20"/>
              </w:rPr>
              <w:t>-2.687</w:t>
            </w:r>
          </w:p>
        </w:tc>
        <w:tc>
          <w:tcPr>
            <w:tcW w:w="1458" w:type="dxa"/>
          </w:tcPr>
          <w:p>
            <w:pPr>
              <w:pStyle w:val="TableParagraph"/>
              <w:ind w:left="203" w:right="104"/>
              <w:rPr>
                <w:sz w:val="20"/>
              </w:rPr>
            </w:pPr>
            <w:r>
              <w:rPr>
                <w:sz w:val="20"/>
              </w:rPr>
              <w:t>-0.320</w:t>
            </w:r>
          </w:p>
        </w:tc>
        <w:tc>
          <w:tcPr>
            <w:tcW w:w="1394" w:type="dxa"/>
          </w:tcPr>
          <w:p>
            <w:pPr>
              <w:pStyle w:val="TableParagraph"/>
              <w:ind w:left="433"/>
              <w:jc w:val="left"/>
              <w:rPr>
                <w:sz w:val="20"/>
              </w:rPr>
            </w:pPr>
            <w:r>
              <w:rPr>
                <w:sz w:val="20"/>
              </w:rPr>
              <w:t>-3.017</w:t>
            </w:r>
          </w:p>
        </w:tc>
        <w:tc>
          <w:tcPr>
            <w:tcW w:w="1360" w:type="dxa"/>
          </w:tcPr>
          <w:p>
            <w:pPr>
              <w:pStyle w:val="TableParagraph"/>
              <w:ind w:left="64" w:right="75"/>
              <w:rPr>
                <w:sz w:val="20"/>
              </w:rPr>
            </w:pPr>
            <w:r>
              <w:rPr>
                <w:sz w:val="20"/>
              </w:rPr>
              <w:t>-3.405</w:t>
            </w:r>
          </w:p>
        </w:tc>
      </w:tr>
      <w:tr>
        <w:trPr>
          <w:trHeight w:val="239" w:hRule="atLeast"/>
        </w:trPr>
        <w:tc>
          <w:tcPr>
            <w:tcW w:w="4234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spacing w:val="-1"/>
                <w:sz w:val="20"/>
              </w:rPr>
              <w:t>Forecast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Recruitment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Likelihood</w:t>
            </w:r>
          </w:p>
        </w:tc>
        <w:tc>
          <w:tcPr>
            <w:tcW w:w="1184" w:type="dxa"/>
          </w:tcPr>
          <w:p>
            <w:pPr>
              <w:pStyle w:val="TableParagraph"/>
              <w:ind w:left="174" w:right="177"/>
              <w:rPr>
                <w:sz w:val="20"/>
              </w:rPr>
            </w:pPr>
            <w:r>
              <w:rPr>
                <w:sz w:val="20"/>
              </w:rPr>
              <w:t>0.025</w:t>
            </w:r>
          </w:p>
        </w:tc>
        <w:tc>
          <w:tcPr>
            <w:tcW w:w="1458" w:type="dxa"/>
          </w:tcPr>
          <w:p>
            <w:pPr>
              <w:pStyle w:val="TableParagraph"/>
              <w:ind w:left="203" w:right="105"/>
              <w:rPr>
                <w:sz w:val="20"/>
              </w:rPr>
            </w:pPr>
            <w:r>
              <w:rPr>
                <w:sz w:val="20"/>
              </w:rPr>
              <w:t>0.019</w:t>
            </w:r>
          </w:p>
        </w:tc>
        <w:tc>
          <w:tcPr>
            <w:tcW w:w="1394" w:type="dxa"/>
          </w:tcPr>
          <w:p>
            <w:pPr>
              <w:pStyle w:val="TableParagraph"/>
              <w:ind w:left="82" w:right="87"/>
              <w:rPr>
                <w:sz w:val="20"/>
              </w:rPr>
            </w:pPr>
            <w:r>
              <w:rPr>
                <w:sz w:val="20"/>
              </w:rPr>
              <w:t>0.011</w:t>
            </w:r>
          </w:p>
        </w:tc>
        <w:tc>
          <w:tcPr>
            <w:tcW w:w="1360" w:type="dxa"/>
          </w:tcPr>
          <w:p>
            <w:pPr>
              <w:pStyle w:val="TableParagraph"/>
              <w:ind w:left="62" w:right="75"/>
              <w:rPr>
                <w:sz w:val="20"/>
              </w:rPr>
            </w:pPr>
            <w:r>
              <w:rPr>
                <w:sz w:val="20"/>
              </w:rPr>
              <w:t>0.001</w:t>
            </w:r>
          </w:p>
        </w:tc>
      </w:tr>
      <w:tr>
        <w:trPr>
          <w:trHeight w:val="239" w:hRule="atLeast"/>
        </w:trPr>
        <w:tc>
          <w:tcPr>
            <w:tcW w:w="4234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sz w:val="20"/>
              </w:rPr>
              <w:t>Parameter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Priors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Likelihood</w:t>
            </w:r>
          </w:p>
        </w:tc>
        <w:tc>
          <w:tcPr>
            <w:tcW w:w="1184" w:type="dxa"/>
          </w:tcPr>
          <w:p>
            <w:pPr>
              <w:pStyle w:val="TableParagraph"/>
              <w:ind w:left="174" w:right="178"/>
              <w:rPr>
                <w:sz w:val="20"/>
              </w:rPr>
            </w:pPr>
            <w:r>
              <w:rPr>
                <w:sz w:val="20"/>
              </w:rPr>
              <w:t>0.000</w:t>
            </w:r>
          </w:p>
        </w:tc>
        <w:tc>
          <w:tcPr>
            <w:tcW w:w="1458" w:type="dxa"/>
          </w:tcPr>
          <w:p>
            <w:pPr>
              <w:pStyle w:val="TableParagraph"/>
              <w:ind w:left="203" w:right="106"/>
              <w:rPr>
                <w:sz w:val="20"/>
              </w:rPr>
            </w:pPr>
            <w:r>
              <w:rPr>
                <w:sz w:val="20"/>
              </w:rPr>
              <w:t>0.000</w:t>
            </w:r>
          </w:p>
        </w:tc>
        <w:tc>
          <w:tcPr>
            <w:tcW w:w="1394" w:type="dxa"/>
          </w:tcPr>
          <w:p>
            <w:pPr>
              <w:pStyle w:val="TableParagraph"/>
              <w:ind w:left="81" w:right="87"/>
              <w:rPr>
                <w:sz w:val="20"/>
              </w:rPr>
            </w:pPr>
            <w:r>
              <w:rPr>
                <w:sz w:val="20"/>
              </w:rPr>
              <w:t>0.000</w:t>
            </w:r>
          </w:p>
        </w:tc>
        <w:tc>
          <w:tcPr>
            <w:tcW w:w="1360" w:type="dxa"/>
          </w:tcPr>
          <w:p>
            <w:pPr>
              <w:pStyle w:val="TableParagraph"/>
              <w:ind w:left="61" w:right="75"/>
              <w:rPr>
                <w:sz w:val="20"/>
              </w:rPr>
            </w:pPr>
            <w:r>
              <w:rPr>
                <w:sz w:val="20"/>
              </w:rPr>
              <w:t>0.000</w:t>
            </w:r>
          </w:p>
        </w:tc>
      </w:tr>
      <w:tr>
        <w:trPr>
          <w:trHeight w:val="239" w:hRule="atLeast"/>
        </w:trPr>
        <w:tc>
          <w:tcPr>
            <w:tcW w:w="4234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sz w:val="20"/>
              </w:rPr>
              <w:t>log(R0)</w:t>
            </w:r>
          </w:p>
        </w:tc>
        <w:tc>
          <w:tcPr>
            <w:tcW w:w="1184" w:type="dxa"/>
          </w:tcPr>
          <w:p>
            <w:pPr>
              <w:pStyle w:val="TableParagraph"/>
              <w:ind w:left="174" w:right="179"/>
              <w:rPr>
                <w:sz w:val="20"/>
              </w:rPr>
            </w:pPr>
            <w:r>
              <w:rPr>
                <w:sz w:val="20"/>
              </w:rPr>
              <w:t>6.028</w:t>
            </w:r>
          </w:p>
        </w:tc>
        <w:tc>
          <w:tcPr>
            <w:tcW w:w="1458" w:type="dxa"/>
          </w:tcPr>
          <w:p>
            <w:pPr>
              <w:pStyle w:val="TableParagraph"/>
              <w:ind w:left="202" w:right="106"/>
              <w:rPr>
                <w:sz w:val="20"/>
              </w:rPr>
            </w:pPr>
            <w:r>
              <w:rPr>
                <w:sz w:val="20"/>
              </w:rPr>
              <w:t>5.958</w:t>
            </w:r>
          </w:p>
        </w:tc>
        <w:tc>
          <w:tcPr>
            <w:tcW w:w="1394" w:type="dxa"/>
          </w:tcPr>
          <w:p>
            <w:pPr>
              <w:pStyle w:val="TableParagraph"/>
              <w:ind w:left="81" w:right="87"/>
              <w:rPr>
                <w:sz w:val="20"/>
              </w:rPr>
            </w:pPr>
            <w:r>
              <w:rPr>
                <w:sz w:val="20"/>
              </w:rPr>
              <w:t>6.002</w:t>
            </w:r>
          </w:p>
        </w:tc>
        <w:tc>
          <w:tcPr>
            <w:tcW w:w="1360" w:type="dxa"/>
          </w:tcPr>
          <w:p>
            <w:pPr>
              <w:pStyle w:val="TableParagraph"/>
              <w:ind w:left="60" w:right="75"/>
              <w:rPr>
                <w:sz w:val="20"/>
              </w:rPr>
            </w:pPr>
            <w:r>
              <w:rPr>
                <w:sz w:val="20"/>
              </w:rPr>
              <w:t>5.984</w:t>
            </w:r>
          </w:p>
        </w:tc>
      </w:tr>
      <w:tr>
        <w:trPr>
          <w:trHeight w:val="239" w:hRule="atLeast"/>
        </w:trPr>
        <w:tc>
          <w:tcPr>
            <w:tcW w:w="4234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SB</w:t>
            </w:r>
            <w:r>
              <w:rPr>
                <w:spacing w:val="-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Virgin</w:t>
            </w:r>
          </w:p>
        </w:tc>
        <w:tc>
          <w:tcPr>
            <w:tcW w:w="1184" w:type="dxa"/>
          </w:tcPr>
          <w:p>
            <w:pPr>
              <w:pStyle w:val="TableParagraph"/>
              <w:ind w:left="174" w:right="178"/>
              <w:rPr>
                <w:sz w:val="20"/>
              </w:rPr>
            </w:pPr>
            <w:r>
              <w:rPr>
                <w:sz w:val="20"/>
              </w:rPr>
              <w:t>415.814</w:t>
            </w:r>
          </w:p>
        </w:tc>
        <w:tc>
          <w:tcPr>
            <w:tcW w:w="1458" w:type="dxa"/>
          </w:tcPr>
          <w:p>
            <w:pPr>
              <w:pStyle w:val="TableParagraph"/>
              <w:ind w:left="203" w:right="106"/>
              <w:rPr>
                <w:sz w:val="20"/>
              </w:rPr>
            </w:pPr>
            <w:r>
              <w:rPr>
                <w:sz w:val="20"/>
              </w:rPr>
              <w:t>387.910</w:t>
            </w:r>
          </w:p>
        </w:tc>
        <w:tc>
          <w:tcPr>
            <w:tcW w:w="1394" w:type="dxa"/>
          </w:tcPr>
          <w:p>
            <w:pPr>
              <w:pStyle w:val="TableParagraph"/>
              <w:ind w:left="366"/>
              <w:jc w:val="left"/>
              <w:rPr>
                <w:sz w:val="20"/>
              </w:rPr>
            </w:pPr>
            <w:r>
              <w:rPr>
                <w:sz w:val="20"/>
              </w:rPr>
              <w:t>405.047</w:t>
            </w:r>
          </w:p>
        </w:tc>
        <w:tc>
          <w:tcPr>
            <w:tcW w:w="1360" w:type="dxa"/>
          </w:tcPr>
          <w:p>
            <w:pPr>
              <w:pStyle w:val="TableParagraph"/>
              <w:ind w:left="61" w:right="75"/>
              <w:rPr>
                <w:sz w:val="20"/>
              </w:rPr>
            </w:pPr>
            <w:r>
              <w:rPr>
                <w:sz w:val="20"/>
              </w:rPr>
              <w:t>397.925</w:t>
            </w:r>
          </w:p>
        </w:tc>
      </w:tr>
      <w:tr>
        <w:trPr>
          <w:trHeight w:val="239" w:hRule="atLeast"/>
        </w:trPr>
        <w:tc>
          <w:tcPr>
            <w:tcW w:w="4234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SB</w:t>
            </w:r>
            <w:r>
              <w:rPr>
                <w:spacing w:val="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2021</w:t>
            </w:r>
          </w:p>
        </w:tc>
        <w:tc>
          <w:tcPr>
            <w:tcW w:w="1184" w:type="dxa"/>
          </w:tcPr>
          <w:p>
            <w:pPr>
              <w:pStyle w:val="TableParagraph"/>
              <w:ind w:left="174" w:right="178"/>
              <w:rPr>
                <w:sz w:val="20"/>
              </w:rPr>
            </w:pPr>
            <w:r>
              <w:rPr>
                <w:sz w:val="20"/>
              </w:rPr>
              <w:t>163.510</w:t>
            </w:r>
          </w:p>
        </w:tc>
        <w:tc>
          <w:tcPr>
            <w:tcW w:w="1458" w:type="dxa"/>
          </w:tcPr>
          <w:p>
            <w:pPr>
              <w:pStyle w:val="TableParagraph"/>
              <w:ind w:left="203" w:right="106"/>
              <w:rPr>
                <w:sz w:val="20"/>
              </w:rPr>
            </w:pPr>
            <w:r>
              <w:rPr>
                <w:sz w:val="20"/>
              </w:rPr>
              <w:t>169.236</w:t>
            </w:r>
          </w:p>
        </w:tc>
        <w:tc>
          <w:tcPr>
            <w:tcW w:w="1394" w:type="dxa"/>
          </w:tcPr>
          <w:p>
            <w:pPr>
              <w:pStyle w:val="TableParagraph"/>
              <w:ind w:left="366"/>
              <w:jc w:val="left"/>
              <w:rPr>
                <w:sz w:val="20"/>
              </w:rPr>
            </w:pPr>
            <w:r>
              <w:rPr>
                <w:sz w:val="20"/>
              </w:rPr>
              <w:t>212.771</w:t>
            </w:r>
          </w:p>
        </w:tc>
        <w:tc>
          <w:tcPr>
            <w:tcW w:w="1360" w:type="dxa"/>
          </w:tcPr>
          <w:p>
            <w:pPr>
              <w:pStyle w:val="TableParagraph"/>
              <w:ind w:left="60" w:right="75"/>
              <w:rPr>
                <w:sz w:val="20"/>
              </w:rPr>
            </w:pPr>
            <w:r>
              <w:rPr>
                <w:sz w:val="20"/>
              </w:rPr>
              <w:t>184.740</w:t>
            </w:r>
          </w:p>
        </w:tc>
      </w:tr>
      <w:tr>
        <w:trPr>
          <w:trHeight w:val="239" w:hRule="atLeast"/>
        </w:trPr>
        <w:tc>
          <w:tcPr>
            <w:tcW w:w="4234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sz w:val="20"/>
              </w:rPr>
              <w:t>Fraction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Unfished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2021</w:t>
            </w:r>
          </w:p>
        </w:tc>
        <w:tc>
          <w:tcPr>
            <w:tcW w:w="1184" w:type="dxa"/>
          </w:tcPr>
          <w:p>
            <w:pPr>
              <w:pStyle w:val="TableParagraph"/>
              <w:ind w:left="174" w:right="179"/>
              <w:rPr>
                <w:sz w:val="20"/>
              </w:rPr>
            </w:pPr>
            <w:r>
              <w:rPr>
                <w:sz w:val="20"/>
              </w:rPr>
              <w:t>0.393</w:t>
            </w:r>
          </w:p>
        </w:tc>
        <w:tc>
          <w:tcPr>
            <w:tcW w:w="1458" w:type="dxa"/>
          </w:tcPr>
          <w:p>
            <w:pPr>
              <w:pStyle w:val="TableParagraph"/>
              <w:ind w:left="202" w:right="106"/>
              <w:rPr>
                <w:sz w:val="20"/>
              </w:rPr>
            </w:pPr>
            <w:r>
              <w:rPr>
                <w:sz w:val="20"/>
              </w:rPr>
              <w:t>0.436</w:t>
            </w:r>
          </w:p>
        </w:tc>
        <w:tc>
          <w:tcPr>
            <w:tcW w:w="1394" w:type="dxa"/>
          </w:tcPr>
          <w:p>
            <w:pPr>
              <w:pStyle w:val="TableParagraph"/>
              <w:ind w:left="81" w:right="87"/>
              <w:rPr>
                <w:sz w:val="20"/>
              </w:rPr>
            </w:pPr>
            <w:r>
              <w:rPr>
                <w:sz w:val="20"/>
              </w:rPr>
              <w:t>0.525</w:t>
            </w:r>
          </w:p>
        </w:tc>
        <w:tc>
          <w:tcPr>
            <w:tcW w:w="1360" w:type="dxa"/>
          </w:tcPr>
          <w:p>
            <w:pPr>
              <w:pStyle w:val="TableParagraph"/>
              <w:ind w:left="60" w:right="75"/>
              <w:rPr>
                <w:sz w:val="20"/>
              </w:rPr>
            </w:pPr>
            <w:r>
              <w:rPr>
                <w:sz w:val="20"/>
              </w:rPr>
              <w:t>0.464</w:t>
            </w:r>
          </w:p>
        </w:tc>
      </w:tr>
      <w:tr>
        <w:trPr>
          <w:trHeight w:val="239" w:hRule="atLeast"/>
        </w:trPr>
        <w:tc>
          <w:tcPr>
            <w:tcW w:w="4234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Total</w:t>
            </w:r>
            <w:r>
              <w:rPr>
                <w:spacing w:val="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Yield</w:t>
            </w:r>
            <w:r>
              <w:rPr>
                <w:spacing w:val="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-</w:t>
            </w:r>
            <w:r>
              <w:rPr>
                <w:spacing w:val="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SPR</w:t>
            </w:r>
            <w:r>
              <w:rPr>
                <w:spacing w:val="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50</w:t>
            </w:r>
          </w:p>
        </w:tc>
        <w:tc>
          <w:tcPr>
            <w:tcW w:w="1184" w:type="dxa"/>
          </w:tcPr>
          <w:p>
            <w:pPr>
              <w:pStyle w:val="TableParagraph"/>
              <w:ind w:left="174" w:right="178"/>
              <w:rPr>
                <w:sz w:val="20"/>
              </w:rPr>
            </w:pPr>
            <w:r>
              <w:rPr>
                <w:sz w:val="20"/>
              </w:rPr>
              <w:t>106.189</w:t>
            </w:r>
          </w:p>
        </w:tc>
        <w:tc>
          <w:tcPr>
            <w:tcW w:w="1458" w:type="dxa"/>
          </w:tcPr>
          <w:p>
            <w:pPr>
              <w:pStyle w:val="TableParagraph"/>
              <w:ind w:left="203" w:right="106"/>
              <w:rPr>
                <w:sz w:val="20"/>
              </w:rPr>
            </w:pPr>
            <w:r>
              <w:rPr>
                <w:sz w:val="20"/>
              </w:rPr>
              <w:t>99.943</w:t>
            </w:r>
          </w:p>
        </w:tc>
        <w:tc>
          <w:tcPr>
            <w:tcW w:w="1394" w:type="dxa"/>
          </w:tcPr>
          <w:p>
            <w:pPr>
              <w:pStyle w:val="TableParagraph"/>
              <w:ind w:left="415"/>
              <w:jc w:val="left"/>
              <w:rPr>
                <w:sz w:val="20"/>
              </w:rPr>
            </w:pPr>
            <w:r>
              <w:rPr>
                <w:sz w:val="20"/>
              </w:rPr>
              <w:t>97.356</w:t>
            </w:r>
          </w:p>
        </w:tc>
        <w:tc>
          <w:tcPr>
            <w:tcW w:w="1360" w:type="dxa"/>
          </w:tcPr>
          <w:p>
            <w:pPr>
              <w:pStyle w:val="TableParagraph"/>
              <w:ind w:left="61" w:right="75"/>
              <w:rPr>
                <w:sz w:val="20"/>
              </w:rPr>
            </w:pPr>
            <w:r>
              <w:rPr>
                <w:sz w:val="20"/>
              </w:rPr>
              <w:t>101.971</w:t>
            </w:r>
          </w:p>
        </w:tc>
      </w:tr>
      <w:tr>
        <w:trPr>
          <w:trHeight w:val="239" w:hRule="atLeast"/>
        </w:trPr>
        <w:tc>
          <w:tcPr>
            <w:tcW w:w="4234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sz w:val="20"/>
              </w:rPr>
              <w:t>Steepness</w:t>
            </w:r>
          </w:p>
        </w:tc>
        <w:tc>
          <w:tcPr>
            <w:tcW w:w="1184" w:type="dxa"/>
          </w:tcPr>
          <w:p>
            <w:pPr>
              <w:pStyle w:val="TableParagraph"/>
              <w:ind w:left="173" w:right="179"/>
              <w:rPr>
                <w:sz w:val="20"/>
              </w:rPr>
            </w:pPr>
            <w:r>
              <w:rPr>
                <w:sz w:val="20"/>
              </w:rPr>
              <w:t>0.720</w:t>
            </w:r>
          </w:p>
        </w:tc>
        <w:tc>
          <w:tcPr>
            <w:tcW w:w="1458" w:type="dxa"/>
          </w:tcPr>
          <w:p>
            <w:pPr>
              <w:pStyle w:val="TableParagraph"/>
              <w:ind w:left="201" w:right="106"/>
              <w:rPr>
                <w:sz w:val="20"/>
              </w:rPr>
            </w:pPr>
            <w:r>
              <w:rPr>
                <w:sz w:val="20"/>
              </w:rPr>
              <w:t>0.720</w:t>
            </w:r>
          </w:p>
        </w:tc>
        <w:tc>
          <w:tcPr>
            <w:tcW w:w="1394" w:type="dxa"/>
          </w:tcPr>
          <w:p>
            <w:pPr>
              <w:pStyle w:val="TableParagraph"/>
              <w:ind w:left="79" w:right="87"/>
              <w:rPr>
                <w:sz w:val="20"/>
              </w:rPr>
            </w:pPr>
            <w:r>
              <w:rPr>
                <w:sz w:val="20"/>
              </w:rPr>
              <w:t>0.720</w:t>
            </w:r>
          </w:p>
        </w:tc>
        <w:tc>
          <w:tcPr>
            <w:tcW w:w="1360" w:type="dxa"/>
          </w:tcPr>
          <w:p>
            <w:pPr>
              <w:pStyle w:val="TableParagraph"/>
              <w:ind w:left="59" w:right="75"/>
              <w:rPr>
                <w:sz w:val="20"/>
              </w:rPr>
            </w:pPr>
            <w:r>
              <w:rPr>
                <w:sz w:val="20"/>
              </w:rPr>
              <w:t>0.720</w:t>
            </w:r>
          </w:p>
        </w:tc>
      </w:tr>
      <w:tr>
        <w:trPr>
          <w:trHeight w:val="239" w:hRule="atLeast"/>
        </w:trPr>
        <w:tc>
          <w:tcPr>
            <w:tcW w:w="4234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sz w:val="20"/>
              </w:rPr>
              <w:t>Natural Mortality - Female</w:t>
            </w:r>
          </w:p>
        </w:tc>
        <w:tc>
          <w:tcPr>
            <w:tcW w:w="1184" w:type="dxa"/>
          </w:tcPr>
          <w:p>
            <w:pPr>
              <w:pStyle w:val="TableParagraph"/>
              <w:ind w:left="174" w:right="178"/>
              <w:rPr>
                <w:sz w:val="20"/>
              </w:rPr>
            </w:pPr>
            <w:r>
              <w:rPr>
                <w:sz w:val="20"/>
              </w:rPr>
              <w:t>0.108</w:t>
            </w:r>
          </w:p>
        </w:tc>
        <w:tc>
          <w:tcPr>
            <w:tcW w:w="1458" w:type="dxa"/>
          </w:tcPr>
          <w:p>
            <w:pPr>
              <w:pStyle w:val="TableParagraph"/>
              <w:ind w:left="203" w:right="106"/>
              <w:rPr>
                <w:sz w:val="20"/>
              </w:rPr>
            </w:pPr>
            <w:r>
              <w:rPr>
                <w:sz w:val="20"/>
              </w:rPr>
              <w:t>0.108</w:t>
            </w:r>
          </w:p>
        </w:tc>
        <w:tc>
          <w:tcPr>
            <w:tcW w:w="1394" w:type="dxa"/>
          </w:tcPr>
          <w:p>
            <w:pPr>
              <w:pStyle w:val="TableParagraph"/>
              <w:ind w:left="81" w:right="87"/>
              <w:rPr>
                <w:sz w:val="20"/>
              </w:rPr>
            </w:pPr>
            <w:r>
              <w:rPr>
                <w:sz w:val="20"/>
              </w:rPr>
              <w:t>0.108</w:t>
            </w:r>
          </w:p>
        </w:tc>
        <w:tc>
          <w:tcPr>
            <w:tcW w:w="1360" w:type="dxa"/>
          </w:tcPr>
          <w:p>
            <w:pPr>
              <w:pStyle w:val="TableParagraph"/>
              <w:ind w:left="61" w:right="75"/>
              <w:rPr>
                <w:sz w:val="20"/>
              </w:rPr>
            </w:pPr>
            <w:r>
              <w:rPr>
                <w:sz w:val="20"/>
              </w:rPr>
              <w:t>0.108</w:t>
            </w:r>
          </w:p>
        </w:tc>
      </w:tr>
      <w:tr>
        <w:trPr>
          <w:trHeight w:val="239" w:hRule="atLeast"/>
        </w:trPr>
        <w:tc>
          <w:tcPr>
            <w:tcW w:w="4234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sz w:val="20"/>
              </w:rPr>
              <w:t>Length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at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Amin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Female</w:t>
            </w:r>
          </w:p>
        </w:tc>
        <w:tc>
          <w:tcPr>
            <w:tcW w:w="1184" w:type="dxa"/>
          </w:tcPr>
          <w:p>
            <w:pPr>
              <w:pStyle w:val="TableParagraph"/>
              <w:ind w:left="174" w:right="177"/>
              <w:rPr>
                <w:sz w:val="20"/>
              </w:rPr>
            </w:pPr>
            <w:r>
              <w:rPr>
                <w:sz w:val="20"/>
              </w:rPr>
              <w:t>13.460</w:t>
            </w:r>
          </w:p>
        </w:tc>
        <w:tc>
          <w:tcPr>
            <w:tcW w:w="1458" w:type="dxa"/>
          </w:tcPr>
          <w:p>
            <w:pPr>
              <w:pStyle w:val="TableParagraph"/>
              <w:ind w:left="203" w:right="105"/>
              <w:rPr>
                <w:sz w:val="20"/>
              </w:rPr>
            </w:pPr>
            <w:r>
              <w:rPr>
                <w:sz w:val="20"/>
              </w:rPr>
              <w:t>13.460</w:t>
            </w:r>
          </w:p>
        </w:tc>
        <w:tc>
          <w:tcPr>
            <w:tcW w:w="1394" w:type="dxa"/>
          </w:tcPr>
          <w:p>
            <w:pPr>
              <w:pStyle w:val="TableParagraph"/>
              <w:ind w:left="416"/>
              <w:jc w:val="left"/>
              <w:rPr>
                <w:sz w:val="20"/>
              </w:rPr>
            </w:pPr>
            <w:r>
              <w:rPr>
                <w:sz w:val="20"/>
              </w:rPr>
              <w:t>13.460</w:t>
            </w:r>
          </w:p>
        </w:tc>
        <w:tc>
          <w:tcPr>
            <w:tcW w:w="1360" w:type="dxa"/>
          </w:tcPr>
          <w:p>
            <w:pPr>
              <w:pStyle w:val="TableParagraph"/>
              <w:ind w:left="62" w:right="75"/>
              <w:rPr>
                <w:sz w:val="20"/>
              </w:rPr>
            </w:pPr>
            <w:r>
              <w:rPr>
                <w:sz w:val="20"/>
              </w:rPr>
              <w:t>13.460</w:t>
            </w:r>
          </w:p>
        </w:tc>
      </w:tr>
      <w:tr>
        <w:trPr>
          <w:trHeight w:val="239" w:hRule="atLeast"/>
        </w:trPr>
        <w:tc>
          <w:tcPr>
            <w:tcW w:w="4234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sz w:val="20"/>
              </w:rPr>
              <w:t>Length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at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Amax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Female</w:t>
            </w:r>
          </w:p>
        </w:tc>
        <w:tc>
          <w:tcPr>
            <w:tcW w:w="1184" w:type="dxa"/>
          </w:tcPr>
          <w:p>
            <w:pPr>
              <w:pStyle w:val="TableParagraph"/>
              <w:ind w:left="174" w:right="177"/>
              <w:rPr>
                <w:sz w:val="20"/>
              </w:rPr>
            </w:pPr>
            <w:r>
              <w:rPr>
                <w:sz w:val="20"/>
              </w:rPr>
              <w:t>48.430</w:t>
            </w:r>
          </w:p>
        </w:tc>
        <w:tc>
          <w:tcPr>
            <w:tcW w:w="1458" w:type="dxa"/>
          </w:tcPr>
          <w:p>
            <w:pPr>
              <w:pStyle w:val="TableParagraph"/>
              <w:ind w:left="203" w:right="105"/>
              <w:rPr>
                <w:sz w:val="20"/>
              </w:rPr>
            </w:pPr>
            <w:r>
              <w:rPr>
                <w:sz w:val="20"/>
              </w:rPr>
              <w:t>48.430</w:t>
            </w:r>
          </w:p>
        </w:tc>
        <w:tc>
          <w:tcPr>
            <w:tcW w:w="1394" w:type="dxa"/>
          </w:tcPr>
          <w:p>
            <w:pPr>
              <w:pStyle w:val="TableParagraph"/>
              <w:ind w:left="416"/>
              <w:jc w:val="left"/>
              <w:rPr>
                <w:sz w:val="20"/>
              </w:rPr>
            </w:pPr>
            <w:r>
              <w:rPr>
                <w:sz w:val="20"/>
              </w:rPr>
              <w:t>48.430</w:t>
            </w:r>
          </w:p>
        </w:tc>
        <w:tc>
          <w:tcPr>
            <w:tcW w:w="1360" w:type="dxa"/>
          </w:tcPr>
          <w:p>
            <w:pPr>
              <w:pStyle w:val="TableParagraph"/>
              <w:ind w:left="61" w:right="75"/>
              <w:rPr>
                <w:sz w:val="20"/>
              </w:rPr>
            </w:pPr>
            <w:r>
              <w:rPr>
                <w:sz w:val="20"/>
              </w:rPr>
              <w:t>48.430</w:t>
            </w:r>
          </w:p>
        </w:tc>
      </w:tr>
      <w:tr>
        <w:trPr>
          <w:trHeight w:val="239" w:hRule="atLeast"/>
        </w:trPr>
        <w:tc>
          <w:tcPr>
            <w:tcW w:w="4234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sz w:val="20"/>
              </w:rPr>
              <w:t>Von</w:t>
            </w:r>
            <w:r>
              <w:rPr>
                <w:spacing w:val="10"/>
                <w:sz w:val="20"/>
              </w:rPr>
              <w:t> </w:t>
            </w:r>
            <w:r>
              <w:rPr>
                <w:sz w:val="20"/>
              </w:rPr>
              <w:t>Bert.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k</w:t>
            </w:r>
            <w:r>
              <w:rPr>
                <w:spacing w:val="10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10"/>
                <w:sz w:val="20"/>
              </w:rPr>
              <w:t> </w:t>
            </w:r>
            <w:r>
              <w:rPr>
                <w:sz w:val="20"/>
              </w:rPr>
              <w:t>Female</w:t>
            </w:r>
          </w:p>
        </w:tc>
        <w:tc>
          <w:tcPr>
            <w:tcW w:w="1184" w:type="dxa"/>
          </w:tcPr>
          <w:p>
            <w:pPr>
              <w:pStyle w:val="TableParagraph"/>
              <w:ind w:left="174" w:right="177"/>
              <w:rPr>
                <w:sz w:val="20"/>
              </w:rPr>
            </w:pPr>
            <w:r>
              <w:rPr>
                <w:sz w:val="20"/>
              </w:rPr>
              <w:t>0.206</w:t>
            </w:r>
          </w:p>
        </w:tc>
        <w:tc>
          <w:tcPr>
            <w:tcW w:w="1458" w:type="dxa"/>
          </w:tcPr>
          <w:p>
            <w:pPr>
              <w:pStyle w:val="TableParagraph"/>
              <w:ind w:left="203" w:right="105"/>
              <w:rPr>
                <w:sz w:val="20"/>
              </w:rPr>
            </w:pPr>
            <w:r>
              <w:rPr>
                <w:sz w:val="20"/>
              </w:rPr>
              <w:t>0.206</w:t>
            </w:r>
          </w:p>
        </w:tc>
        <w:tc>
          <w:tcPr>
            <w:tcW w:w="1394" w:type="dxa"/>
          </w:tcPr>
          <w:p>
            <w:pPr>
              <w:pStyle w:val="TableParagraph"/>
              <w:ind w:left="82" w:right="87"/>
              <w:rPr>
                <w:sz w:val="20"/>
              </w:rPr>
            </w:pPr>
            <w:r>
              <w:rPr>
                <w:sz w:val="20"/>
              </w:rPr>
              <w:t>0.206</w:t>
            </w:r>
          </w:p>
        </w:tc>
        <w:tc>
          <w:tcPr>
            <w:tcW w:w="1360" w:type="dxa"/>
          </w:tcPr>
          <w:p>
            <w:pPr>
              <w:pStyle w:val="TableParagraph"/>
              <w:ind w:left="62" w:right="75"/>
              <w:rPr>
                <w:sz w:val="20"/>
              </w:rPr>
            </w:pPr>
            <w:r>
              <w:rPr>
                <w:sz w:val="20"/>
              </w:rPr>
              <w:t>0.206</w:t>
            </w:r>
          </w:p>
        </w:tc>
      </w:tr>
      <w:tr>
        <w:trPr>
          <w:trHeight w:val="239" w:hRule="atLeast"/>
        </w:trPr>
        <w:tc>
          <w:tcPr>
            <w:tcW w:w="4234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sz w:val="20"/>
              </w:rPr>
              <w:t>CV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young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Female</w:t>
            </w:r>
          </w:p>
        </w:tc>
        <w:tc>
          <w:tcPr>
            <w:tcW w:w="1184" w:type="dxa"/>
          </w:tcPr>
          <w:p>
            <w:pPr>
              <w:pStyle w:val="TableParagraph"/>
              <w:ind w:left="174" w:right="178"/>
              <w:rPr>
                <w:sz w:val="20"/>
              </w:rPr>
            </w:pPr>
            <w:r>
              <w:rPr>
                <w:sz w:val="20"/>
              </w:rPr>
              <w:t>0.100</w:t>
            </w:r>
          </w:p>
        </w:tc>
        <w:tc>
          <w:tcPr>
            <w:tcW w:w="1458" w:type="dxa"/>
          </w:tcPr>
          <w:p>
            <w:pPr>
              <w:pStyle w:val="TableParagraph"/>
              <w:ind w:left="203" w:right="106"/>
              <w:rPr>
                <w:sz w:val="20"/>
              </w:rPr>
            </w:pPr>
            <w:r>
              <w:rPr>
                <w:sz w:val="20"/>
              </w:rPr>
              <w:t>0.100</w:t>
            </w:r>
          </w:p>
        </w:tc>
        <w:tc>
          <w:tcPr>
            <w:tcW w:w="1394" w:type="dxa"/>
          </w:tcPr>
          <w:p>
            <w:pPr>
              <w:pStyle w:val="TableParagraph"/>
              <w:ind w:left="81" w:right="87"/>
              <w:rPr>
                <w:sz w:val="20"/>
              </w:rPr>
            </w:pPr>
            <w:r>
              <w:rPr>
                <w:sz w:val="20"/>
              </w:rPr>
              <w:t>0.100</w:t>
            </w:r>
          </w:p>
        </w:tc>
        <w:tc>
          <w:tcPr>
            <w:tcW w:w="1360" w:type="dxa"/>
          </w:tcPr>
          <w:p>
            <w:pPr>
              <w:pStyle w:val="TableParagraph"/>
              <w:ind w:left="62" w:right="75"/>
              <w:rPr>
                <w:sz w:val="20"/>
              </w:rPr>
            </w:pPr>
            <w:r>
              <w:rPr>
                <w:sz w:val="20"/>
              </w:rPr>
              <w:t>0.100</w:t>
            </w:r>
          </w:p>
        </w:tc>
      </w:tr>
      <w:tr>
        <w:trPr>
          <w:trHeight w:val="239" w:hRule="atLeast"/>
        </w:trPr>
        <w:tc>
          <w:tcPr>
            <w:tcW w:w="4234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sz w:val="20"/>
              </w:rPr>
              <w:t>CV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old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Female</w:t>
            </w:r>
          </w:p>
        </w:tc>
        <w:tc>
          <w:tcPr>
            <w:tcW w:w="1184" w:type="dxa"/>
          </w:tcPr>
          <w:p>
            <w:pPr>
              <w:pStyle w:val="TableParagraph"/>
              <w:ind w:left="174" w:right="177"/>
              <w:rPr>
                <w:sz w:val="20"/>
              </w:rPr>
            </w:pPr>
            <w:r>
              <w:rPr>
                <w:sz w:val="20"/>
              </w:rPr>
              <w:t>0.100</w:t>
            </w:r>
          </w:p>
        </w:tc>
        <w:tc>
          <w:tcPr>
            <w:tcW w:w="1458" w:type="dxa"/>
          </w:tcPr>
          <w:p>
            <w:pPr>
              <w:pStyle w:val="TableParagraph"/>
              <w:ind w:left="203" w:right="105"/>
              <w:rPr>
                <w:sz w:val="20"/>
              </w:rPr>
            </w:pPr>
            <w:r>
              <w:rPr>
                <w:sz w:val="20"/>
              </w:rPr>
              <w:t>0.100</w:t>
            </w:r>
          </w:p>
        </w:tc>
        <w:tc>
          <w:tcPr>
            <w:tcW w:w="1394" w:type="dxa"/>
          </w:tcPr>
          <w:p>
            <w:pPr>
              <w:pStyle w:val="TableParagraph"/>
              <w:ind w:left="82" w:right="87"/>
              <w:rPr>
                <w:sz w:val="20"/>
              </w:rPr>
            </w:pPr>
            <w:r>
              <w:rPr>
                <w:sz w:val="20"/>
              </w:rPr>
              <w:t>0.100</w:t>
            </w:r>
          </w:p>
        </w:tc>
        <w:tc>
          <w:tcPr>
            <w:tcW w:w="1360" w:type="dxa"/>
          </w:tcPr>
          <w:p>
            <w:pPr>
              <w:pStyle w:val="TableParagraph"/>
              <w:ind w:left="62" w:right="75"/>
              <w:rPr>
                <w:sz w:val="20"/>
              </w:rPr>
            </w:pPr>
            <w:r>
              <w:rPr>
                <w:sz w:val="20"/>
              </w:rPr>
              <w:t>0.100</w:t>
            </w:r>
          </w:p>
        </w:tc>
      </w:tr>
      <w:tr>
        <w:trPr>
          <w:trHeight w:val="239" w:hRule="atLeast"/>
        </w:trPr>
        <w:tc>
          <w:tcPr>
            <w:tcW w:w="4234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sz w:val="20"/>
              </w:rPr>
              <w:t>Natural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Mortality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Male</w:t>
            </w:r>
          </w:p>
        </w:tc>
        <w:tc>
          <w:tcPr>
            <w:tcW w:w="1184" w:type="dxa"/>
          </w:tcPr>
          <w:p>
            <w:pPr>
              <w:pStyle w:val="TableParagraph"/>
              <w:ind w:left="174" w:right="179"/>
              <w:rPr>
                <w:sz w:val="20"/>
              </w:rPr>
            </w:pPr>
            <w:r>
              <w:rPr>
                <w:sz w:val="20"/>
              </w:rPr>
              <w:t>0.108</w:t>
            </w:r>
          </w:p>
        </w:tc>
        <w:tc>
          <w:tcPr>
            <w:tcW w:w="1458" w:type="dxa"/>
          </w:tcPr>
          <w:p>
            <w:pPr>
              <w:pStyle w:val="TableParagraph"/>
              <w:ind w:left="202" w:right="106"/>
              <w:rPr>
                <w:sz w:val="20"/>
              </w:rPr>
            </w:pPr>
            <w:r>
              <w:rPr>
                <w:sz w:val="20"/>
              </w:rPr>
              <w:t>0.108</w:t>
            </w:r>
          </w:p>
        </w:tc>
        <w:tc>
          <w:tcPr>
            <w:tcW w:w="1394" w:type="dxa"/>
          </w:tcPr>
          <w:p>
            <w:pPr>
              <w:pStyle w:val="TableParagraph"/>
              <w:ind w:left="80" w:right="87"/>
              <w:rPr>
                <w:sz w:val="20"/>
              </w:rPr>
            </w:pPr>
            <w:r>
              <w:rPr>
                <w:sz w:val="20"/>
              </w:rPr>
              <w:t>0.108</w:t>
            </w:r>
          </w:p>
        </w:tc>
        <w:tc>
          <w:tcPr>
            <w:tcW w:w="1360" w:type="dxa"/>
          </w:tcPr>
          <w:p>
            <w:pPr>
              <w:pStyle w:val="TableParagraph"/>
              <w:ind w:left="60" w:right="75"/>
              <w:rPr>
                <w:sz w:val="20"/>
              </w:rPr>
            </w:pPr>
            <w:r>
              <w:rPr>
                <w:sz w:val="20"/>
              </w:rPr>
              <w:t>0.108</w:t>
            </w:r>
          </w:p>
        </w:tc>
      </w:tr>
      <w:tr>
        <w:trPr>
          <w:trHeight w:val="239" w:hRule="atLeast"/>
        </w:trPr>
        <w:tc>
          <w:tcPr>
            <w:tcW w:w="4234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sz w:val="20"/>
              </w:rPr>
              <w:t>Length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at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Amin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Male</w:t>
            </w:r>
          </w:p>
        </w:tc>
        <w:tc>
          <w:tcPr>
            <w:tcW w:w="1184" w:type="dxa"/>
          </w:tcPr>
          <w:p>
            <w:pPr>
              <w:pStyle w:val="TableParagraph"/>
              <w:ind w:left="174" w:right="178"/>
              <w:rPr>
                <w:sz w:val="20"/>
              </w:rPr>
            </w:pPr>
            <w:r>
              <w:rPr>
                <w:sz w:val="20"/>
              </w:rPr>
              <w:t>8.500</w:t>
            </w:r>
          </w:p>
        </w:tc>
        <w:tc>
          <w:tcPr>
            <w:tcW w:w="1458" w:type="dxa"/>
          </w:tcPr>
          <w:p>
            <w:pPr>
              <w:pStyle w:val="TableParagraph"/>
              <w:ind w:left="203" w:right="106"/>
              <w:rPr>
                <w:sz w:val="20"/>
              </w:rPr>
            </w:pPr>
            <w:r>
              <w:rPr>
                <w:sz w:val="20"/>
              </w:rPr>
              <w:t>8.500</w:t>
            </w:r>
          </w:p>
        </w:tc>
        <w:tc>
          <w:tcPr>
            <w:tcW w:w="1394" w:type="dxa"/>
          </w:tcPr>
          <w:p>
            <w:pPr>
              <w:pStyle w:val="TableParagraph"/>
              <w:ind w:left="81" w:right="87"/>
              <w:rPr>
                <w:sz w:val="20"/>
              </w:rPr>
            </w:pPr>
            <w:r>
              <w:rPr>
                <w:sz w:val="20"/>
              </w:rPr>
              <w:t>8.500</w:t>
            </w:r>
          </w:p>
        </w:tc>
        <w:tc>
          <w:tcPr>
            <w:tcW w:w="1360" w:type="dxa"/>
          </w:tcPr>
          <w:p>
            <w:pPr>
              <w:pStyle w:val="TableParagraph"/>
              <w:ind w:left="61" w:right="75"/>
              <w:rPr>
                <w:sz w:val="20"/>
              </w:rPr>
            </w:pPr>
            <w:r>
              <w:rPr>
                <w:sz w:val="20"/>
              </w:rPr>
              <w:t>8.500</w:t>
            </w:r>
          </w:p>
        </w:tc>
      </w:tr>
      <w:tr>
        <w:trPr>
          <w:trHeight w:val="239" w:hRule="atLeast"/>
        </w:trPr>
        <w:tc>
          <w:tcPr>
            <w:tcW w:w="4234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sz w:val="20"/>
              </w:rPr>
              <w:t>Length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at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Amax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Male</w:t>
            </w:r>
          </w:p>
        </w:tc>
        <w:tc>
          <w:tcPr>
            <w:tcW w:w="1184" w:type="dxa"/>
          </w:tcPr>
          <w:p>
            <w:pPr>
              <w:pStyle w:val="TableParagraph"/>
              <w:ind w:left="174" w:right="178"/>
              <w:rPr>
                <w:sz w:val="20"/>
              </w:rPr>
            </w:pPr>
            <w:r>
              <w:rPr>
                <w:sz w:val="20"/>
              </w:rPr>
              <w:t>47.240</w:t>
            </w:r>
          </w:p>
        </w:tc>
        <w:tc>
          <w:tcPr>
            <w:tcW w:w="1458" w:type="dxa"/>
          </w:tcPr>
          <w:p>
            <w:pPr>
              <w:pStyle w:val="TableParagraph"/>
              <w:ind w:left="203" w:right="106"/>
              <w:rPr>
                <w:sz w:val="20"/>
              </w:rPr>
            </w:pPr>
            <w:r>
              <w:rPr>
                <w:sz w:val="20"/>
              </w:rPr>
              <w:t>47.240</w:t>
            </w:r>
          </w:p>
        </w:tc>
        <w:tc>
          <w:tcPr>
            <w:tcW w:w="1394" w:type="dxa"/>
          </w:tcPr>
          <w:p>
            <w:pPr>
              <w:pStyle w:val="TableParagraph"/>
              <w:ind w:left="415"/>
              <w:jc w:val="left"/>
              <w:rPr>
                <w:sz w:val="20"/>
              </w:rPr>
            </w:pPr>
            <w:r>
              <w:rPr>
                <w:sz w:val="20"/>
              </w:rPr>
              <w:t>47.240</w:t>
            </w:r>
          </w:p>
        </w:tc>
        <w:tc>
          <w:tcPr>
            <w:tcW w:w="1360" w:type="dxa"/>
          </w:tcPr>
          <w:p>
            <w:pPr>
              <w:pStyle w:val="TableParagraph"/>
              <w:ind w:left="60" w:right="75"/>
              <w:rPr>
                <w:sz w:val="20"/>
              </w:rPr>
            </w:pPr>
            <w:r>
              <w:rPr>
                <w:sz w:val="20"/>
              </w:rPr>
              <w:t>47.240</w:t>
            </w:r>
          </w:p>
        </w:tc>
      </w:tr>
      <w:tr>
        <w:trPr>
          <w:trHeight w:val="239" w:hRule="atLeast"/>
        </w:trPr>
        <w:tc>
          <w:tcPr>
            <w:tcW w:w="4234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sz w:val="20"/>
              </w:rPr>
              <w:t>Von</w:t>
            </w:r>
            <w:r>
              <w:rPr>
                <w:spacing w:val="11"/>
                <w:sz w:val="20"/>
              </w:rPr>
              <w:t> </w:t>
            </w:r>
            <w:r>
              <w:rPr>
                <w:sz w:val="20"/>
              </w:rPr>
              <w:t>Bert.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k</w:t>
            </w:r>
            <w:r>
              <w:rPr>
                <w:spacing w:val="11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11"/>
                <w:sz w:val="20"/>
              </w:rPr>
              <w:t> </w:t>
            </w:r>
            <w:r>
              <w:rPr>
                <w:sz w:val="20"/>
              </w:rPr>
              <w:t>Male</w:t>
            </w:r>
          </w:p>
        </w:tc>
        <w:tc>
          <w:tcPr>
            <w:tcW w:w="1184" w:type="dxa"/>
          </w:tcPr>
          <w:p>
            <w:pPr>
              <w:pStyle w:val="TableParagraph"/>
              <w:ind w:left="174" w:right="178"/>
              <w:rPr>
                <w:sz w:val="20"/>
              </w:rPr>
            </w:pPr>
            <w:r>
              <w:rPr>
                <w:sz w:val="20"/>
              </w:rPr>
              <w:t>0.231</w:t>
            </w:r>
          </w:p>
        </w:tc>
        <w:tc>
          <w:tcPr>
            <w:tcW w:w="1458" w:type="dxa"/>
          </w:tcPr>
          <w:p>
            <w:pPr>
              <w:pStyle w:val="TableParagraph"/>
              <w:ind w:left="203" w:right="106"/>
              <w:rPr>
                <w:sz w:val="20"/>
              </w:rPr>
            </w:pPr>
            <w:r>
              <w:rPr>
                <w:sz w:val="20"/>
              </w:rPr>
              <w:t>0.231</w:t>
            </w:r>
          </w:p>
        </w:tc>
        <w:tc>
          <w:tcPr>
            <w:tcW w:w="1394" w:type="dxa"/>
          </w:tcPr>
          <w:p>
            <w:pPr>
              <w:pStyle w:val="TableParagraph"/>
              <w:ind w:left="81" w:right="87"/>
              <w:rPr>
                <w:sz w:val="20"/>
              </w:rPr>
            </w:pPr>
            <w:r>
              <w:rPr>
                <w:sz w:val="20"/>
              </w:rPr>
              <w:t>0.231</w:t>
            </w:r>
          </w:p>
        </w:tc>
        <w:tc>
          <w:tcPr>
            <w:tcW w:w="1360" w:type="dxa"/>
          </w:tcPr>
          <w:p>
            <w:pPr>
              <w:pStyle w:val="TableParagraph"/>
              <w:ind w:left="61" w:right="75"/>
              <w:rPr>
                <w:sz w:val="20"/>
              </w:rPr>
            </w:pPr>
            <w:r>
              <w:rPr>
                <w:sz w:val="20"/>
              </w:rPr>
              <w:t>0.231</w:t>
            </w:r>
          </w:p>
        </w:tc>
      </w:tr>
      <w:tr>
        <w:trPr>
          <w:trHeight w:val="239" w:hRule="atLeast"/>
        </w:trPr>
        <w:tc>
          <w:tcPr>
            <w:tcW w:w="4234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sz w:val="20"/>
              </w:rPr>
              <w:t>CV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young - Male</w:t>
            </w:r>
          </w:p>
        </w:tc>
        <w:tc>
          <w:tcPr>
            <w:tcW w:w="1184" w:type="dxa"/>
          </w:tcPr>
          <w:p>
            <w:pPr>
              <w:pStyle w:val="TableParagraph"/>
              <w:ind w:left="174" w:right="179"/>
              <w:rPr>
                <w:sz w:val="20"/>
              </w:rPr>
            </w:pPr>
            <w:r>
              <w:rPr>
                <w:sz w:val="20"/>
              </w:rPr>
              <w:t>0.100</w:t>
            </w:r>
          </w:p>
        </w:tc>
        <w:tc>
          <w:tcPr>
            <w:tcW w:w="1458" w:type="dxa"/>
          </w:tcPr>
          <w:p>
            <w:pPr>
              <w:pStyle w:val="TableParagraph"/>
              <w:ind w:left="202" w:right="106"/>
              <w:rPr>
                <w:sz w:val="20"/>
              </w:rPr>
            </w:pPr>
            <w:r>
              <w:rPr>
                <w:sz w:val="20"/>
              </w:rPr>
              <w:t>0.100</w:t>
            </w:r>
          </w:p>
        </w:tc>
        <w:tc>
          <w:tcPr>
            <w:tcW w:w="1394" w:type="dxa"/>
          </w:tcPr>
          <w:p>
            <w:pPr>
              <w:pStyle w:val="TableParagraph"/>
              <w:ind w:left="80" w:right="87"/>
              <w:rPr>
                <w:sz w:val="20"/>
              </w:rPr>
            </w:pPr>
            <w:r>
              <w:rPr>
                <w:sz w:val="20"/>
              </w:rPr>
              <w:t>0.100</w:t>
            </w:r>
          </w:p>
        </w:tc>
        <w:tc>
          <w:tcPr>
            <w:tcW w:w="1360" w:type="dxa"/>
          </w:tcPr>
          <w:p>
            <w:pPr>
              <w:pStyle w:val="TableParagraph"/>
              <w:ind w:left="61" w:right="75"/>
              <w:rPr>
                <w:sz w:val="20"/>
              </w:rPr>
            </w:pPr>
            <w:r>
              <w:rPr>
                <w:sz w:val="20"/>
              </w:rPr>
              <w:t>0.100</w:t>
            </w:r>
          </w:p>
        </w:tc>
      </w:tr>
      <w:tr>
        <w:trPr>
          <w:trHeight w:val="239" w:hRule="atLeast"/>
        </w:trPr>
        <w:tc>
          <w:tcPr>
            <w:tcW w:w="4234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sz w:val="20"/>
              </w:rPr>
              <w:t>CV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old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Male</w:t>
            </w:r>
          </w:p>
        </w:tc>
        <w:tc>
          <w:tcPr>
            <w:tcW w:w="1184" w:type="dxa"/>
          </w:tcPr>
          <w:p>
            <w:pPr>
              <w:pStyle w:val="TableParagraph"/>
              <w:ind w:left="174" w:right="178"/>
              <w:rPr>
                <w:sz w:val="20"/>
              </w:rPr>
            </w:pPr>
            <w:r>
              <w:rPr>
                <w:sz w:val="20"/>
              </w:rPr>
              <w:t>0.100</w:t>
            </w:r>
          </w:p>
        </w:tc>
        <w:tc>
          <w:tcPr>
            <w:tcW w:w="1458" w:type="dxa"/>
          </w:tcPr>
          <w:p>
            <w:pPr>
              <w:pStyle w:val="TableParagraph"/>
              <w:ind w:left="203" w:right="106"/>
              <w:rPr>
                <w:sz w:val="20"/>
              </w:rPr>
            </w:pPr>
            <w:r>
              <w:rPr>
                <w:sz w:val="20"/>
              </w:rPr>
              <w:t>0.100</w:t>
            </w:r>
          </w:p>
        </w:tc>
        <w:tc>
          <w:tcPr>
            <w:tcW w:w="1394" w:type="dxa"/>
          </w:tcPr>
          <w:p>
            <w:pPr>
              <w:pStyle w:val="TableParagraph"/>
              <w:ind w:left="81" w:right="87"/>
              <w:rPr>
                <w:sz w:val="20"/>
              </w:rPr>
            </w:pPr>
            <w:r>
              <w:rPr>
                <w:sz w:val="20"/>
              </w:rPr>
              <w:t>0.100</w:t>
            </w:r>
          </w:p>
        </w:tc>
        <w:tc>
          <w:tcPr>
            <w:tcW w:w="1360" w:type="dxa"/>
          </w:tcPr>
          <w:p>
            <w:pPr>
              <w:pStyle w:val="TableParagraph"/>
              <w:ind w:left="61" w:right="75"/>
              <w:rPr>
                <w:sz w:val="20"/>
              </w:rPr>
            </w:pPr>
            <w:r>
              <w:rPr>
                <w:sz w:val="20"/>
              </w:rPr>
              <w:t>0.100</w:t>
            </w:r>
          </w:p>
        </w:tc>
      </w:tr>
      <w:tr>
        <w:trPr>
          <w:trHeight w:val="239" w:hRule="atLeast"/>
        </w:trPr>
        <w:tc>
          <w:tcPr>
            <w:tcW w:w="4234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sz w:val="20"/>
              </w:rPr>
              <w:t>Peak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Selectivity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Commercial</w:t>
            </w:r>
          </w:p>
        </w:tc>
        <w:tc>
          <w:tcPr>
            <w:tcW w:w="1184" w:type="dxa"/>
          </w:tcPr>
          <w:p>
            <w:pPr>
              <w:pStyle w:val="TableParagraph"/>
              <w:ind w:left="174" w:right="179"/>
              <w:rPr>
                <w:sz w:val="20"/>
              </w:rPr>
            </w:pPr>
            <w:r>
              <w:rPr>
                <w:sz w:val="20"/>
              </w:rPr>
              <w:t>26.343</w:t>
            </w:r>
          </w:p>
        </w:tc>
        <w:tc>
          <w:tcPr>
            <w:tcW w:w="1458" w:type="dxa"/>
          </w:tcPr>
          <w:p>
            <w:pPr>
              <w:pStyle w:val="TableParagraph"/>
              <w:ind w:left="202" w:right="106"/>
              <w:rPr>
                <w:sz w:val="20"/>
              </w:rPr>
            </w:pPr>
            <w:r>
              <w:rPr>
                <w:sz w:val="20"/>
              </w:rPr>
              <w:t>26.352</w:t>
            </w:r>
          </w:p>
        </w:tc>
        <w:tc>
          <w:tcPr>
            <w:tcW w:w="1394" w:type="dxa"/>
          </w:tcPr>
          <w:p>
            <w:pPr>
              <w:pStyle w:val="TableParagraph"/>
              <w:ind w:left="415"/>
              <w:jc w:val="left"/>
              <w:rPr>
                <w:sz w:val="20"/>
              </w:rPr>
            </w:pPr>
            <w:r>
              <w:rPr>
                <w:sz w:val="20"/>
              </w:rPr>
              <w:t>28.426</w:t>
            </w:r>
          </w:p>
        </w:tc>
        <w:tc>
          <w:tcPr>
            <w:tcW w:w="1360" w:type="dxa"/>
          </w:tcPr>
          <w:p>
            <w:pPr>
              <w:pStyle w:val="TableParagraph"/>
              <w:ind w:left="60" w:right="75"/>
              <w:rPr>
                <w:sz w:val="20"/>
              </w:rPr>
            </w:pPr>
            <w:r>
              <w:rPr>
                <w:sz w:val="20"/>
              </w:rPr>
              <w:t>29.386</w:t>
            </w:r>
          </w:p>
        </w:tc>
      </w:tr>
      <w:tr>
        <w:trPr>
          <w:trHeight w:val="239" w:hRule="atLeast"/>
        </w:trPr>
        <w:tc>
          <w:tcPr>
            <w:tcW w:w="4234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Ascending</w:t>
            </w:r>
            <w:r>
              <w:rPr>
                <w:spacing w:val="2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Selectivity</w:t>
            </w:r>
            <w:r>
              <w:rPr>
                <w:spacing w:val="2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-</w:t>
            </w:r>
            <w:r>
              <w:rPr>
                <w:spacing w:val="2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Commercial</w:t>
            </w:r>
          </w:p>
        </w:tc>
        <w:tc>
          <w:tcPr>
            <w:tcW w:w="1184" w:type="dxa"/>
          </w:tcPr>
          <w:p>
            <w:pPr>
              <w:pStyle w:val="TableParagraph"/>
              <w:ind w:left="173" w:right="179"/>
              <w:rPr>
                <w:sz w:val="20"/>
              </w:rPr>
            </w:pPr>
            <w:r>
              <w:rPr>
                <w:sz w:val="20"/>
              </w:rPr>
              <w:t>0.877</w:t>
            </w:r>
          </w:p>
        </w:tc>
        <w:tc>
          <w:tcPr>
            <w:tcW w:w="1458" w:type="dxa"/>
          </w:tcPr>
          <w:p>
            <w:pPr>
              <w:pStyle w:val="TableParagraph"/>
              <w:ind w:left="201" w:right="106"/>
              <w:rPr>
                <w:sz w:val="20"/>
              </w:rPr>
            </w:pPr>
            <w:r>
              <w:rPr>
                <w:sz w:val="20"/>
              </w:rPr>
              <w:t>0.884</w:t>
            </w:r>
          </w:p>
        </w:tc>
        <w:tc>
          <w:tcPr>
            <w:tcW w:w="1394" w:type="dxa"/>
          </w:tcPr>
          <w:p>
            <w:pPr>
              <w:pStyle w:val="TableParagraph"/>
              <w:ind w:left="80" w:right="87"/>
              <w:rPr>
                <w:sz w:val="20"/>
              </w:rPr>
            </w:pPr>
            <w:r>
              <w:rPr>
                <w:sz w:val="20"/>
              </w:rPr>
              <w:t>2.240</w:t>
            </w:r>
          </w:p>
        </w:tc>
        <w:tc>
          <w:tcPr>
            <w:tcW w:w="1360" w:type="dxa"/>
          </w:tcPr>
          <w:p>
            <w:pPr>
              <w:pStyle w:val="TableParagraph"/>
              <w:ind w:left="60" w:right="75"/>
              <w:rPr>
                <w:sz w:val="20"/>
              </w:rPr>
            </w:pPr>
            <w:r>
              <w:rPr>
                <w:sz w:val="20"/>
              </w:rPr>
              <w:t>1.969</w:t>
            </w:r>
          </w:p>
        </w:tc>
      </w:tr>
      <w:tr>
        <w:trPr>
          <w:trHeight w:val="239" w:hRule="atLeast"/>
        </w:trPr>
        <w:tc>
          <w:tcPr>
            <w:tcW w:w="4234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sz w:val="20"/>
              </w:rPr>
              <w:t>Final Selectivity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- Commercial</w:t>
            </w:r>
          </w:p>
        </w:tc>
        <w:tc>
          <w:tcPr>
            <w:tcW w:w="1184" w:type="dxa"/>
          </w:tcPr>
          <w:p>
            <w:pPr>
              <w:pStyle w:val="TableParagraph"/>
              <w:ind w:left="174" w:right="179"/>
              <w:rPr>
                <w:sz w:val="20"/>
              </w:rPr>
            </w:pPr>
            <w:r>
              <w:rPr>
                <w:sz w:val="20"/>
              </w:rPr>
              <w:t>-0.997</w:t>
            </w:r>
          </w:p>
        </w:tc>
        <w:tc>
          <w:tcPr>
            <w:tcW w:w="1458" w:type="dxa"/>
          </w:tcPr>
          <w:p>
            <w:pPr>
              <w:pStyle w:val="TableParagraph"/>
              <w:ind w:left="202" w:right="106"/>
              <w:rPr>
                <w:sz w:val="20"/>
              </w:rPr>
            </w:pPr>
            <w:r>
              <w:rPr>
                <w:sz w:val="20"/>
              </w:rPr>
              <w:t>-0.921</w:t>
            </w:r>
          </w:p>
        </w:tc>
        <w:tc>
          <w:tcPr>
            <w:tcW w:w="1394" w:type="dxa"/>
          </w:tcPr>
          <w:p>
            <w:pPr>
              <w:pStyle w:val="TableParagraph"/>
              <w:ind w:left="432"/>
              <w:jc w:val="left"/>
              <w:rPr>
                <w:sz w:val="20"/>
              </w:rPr>
            </w:pPr>
            <w:r>
              <w:rPr>
                <w:sz w:val="20"/>
              </w:rPr>
              <w:t>-1.301</w:t>
            </w:r>
          </w:p>
        </w:tc>
        <w:tc>
          <w:tcPr>
            <w:tcW w:w="1360" w:type="dxa"/>
          </w:tcPr>
          <w:p>
            <w:pPr>
              <w:pStyle w:val="TableParagraph"/>
              <w:ind w:left="62" w:right="75"/>
              <w:rPr>
                <w:sz w:val="20"/>
              </w:rPr>
            </w:pPr>
            <w:r>
              <w:rPr>
                <w:sz w:val="20"/>
              </w:rPr>
              <w:t>-0.479</w:t>
            </w:r>
          </w:p>
        </w:tc>
      </w:tr>
      <w:tr>
        <w:trPr>
          <w:trHeight w:val="239" w:hRule="atLeast"/>
        </w:trPr>
        <w:tc>
          <w:tcPr>
            <w:tcW w:w="4234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sz w:val="20"/>
              </w:rPr>
              <w:t>Peak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Selectivity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(1916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2000)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Commercial</w:t>
            </w:r>
          </w:p>
        </w:tc>
        <w:tc>
          <w:tcPr>
            <w:tcW w:w="1184" w:type="dxa"/>
          </w:tcPr>
          <w:p>
            <w:pPr>
              <w:pStyle w:val="TableParagraph"/>
              <w:ind w:left="174" w:right="179"/>
              <w:rPr>
                <w:sz w:val="20"/>
              </w:rPr>
            </w:pPr>
            <w:r>
              <w:rPr>
                <w:sz w:val="20"/>
              </w:rPr>
              <w:t>54.999</w:t>
            </w:r>
          </w:p>
        </w:tc>
        <w:tc>
          <w:tcPr>
            <w:tcW w:w="1458" w:type="dxa"/>
          </w:tcPr>
          <w:p>
            <w:pPr>
              <w:pStyle w:val="TableParagraph"/>
              <w:ind w:left="202" w:right="106"/>
              <w:rPr>
                <w:sz w:val="20"/>
              </w:rPr>
            </w:pPr>
            <w:r>
              <w:rPr>
                <w:sz w:val="20"/>
              </w:rPr>
              <w:t>54.999</w:t>
            </w:r>
          </w:p>
        </w:tc>
        <w:tc>
          <w:tcPr>
            <w:tcW w:w="1394" w:type="dxa"/>
          </w:tcPr>
          <w:p>
            <w:pPr>
              <w:pStyle w:val="TableParagraph"/>
              <w:ind w:left="415"/>
              <w:jc w:val="left"/>
              <w:rPr>
                <w:sz w:val="20"/>
              </w:rPr>
            </w:pPr>
            <w:r>
              <w:rPr>
                <w:sz w:val="20"/>
              </w:rPr>
              <w:t>54.999</w:t>
            </w:r>
          </w:p>
        </w:tc>
        <w:tc>
          <w:tcPr>
            <w:tcW w:w="1360" w:type="dxa"/>
          </w:tcPr>
          <w:p>
            <w:pPr>
              <w:pStyle w:val="TableParagraph"/>
              <w:ind w:left="60" w:right="75"/>
              <w:rPr>
                <w:sz w:val="20"/>
              </w:rPr>
            </w:pPr>
            <w:r>
              <w:rPr>
                <w:sz w:val="20"/>
              </w:rPr>
              <w:t>54.999</w:t>
            </w:r>
          </w:p>
        </w:tc>
      </w:tr>
      <w:tr>
        <w:trPr>
          <w:trHeight w:val="239" w:hRule="atLeast"/>
        </w:trPr>
        <w:tc>
          <w:tcPr>
            <w:tcW w:w="4234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sz w:val="20"/>
              </w:rPr>
              <w:t>Peak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Selectivity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(2001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2007)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Commercial</w:t>
            </w:r>
          </w:p>
        </w:tc>
        <w:tc>
          <w:tcPr>
            <w:tcW w:w="1184" w:type="dxa"/>
          </w:tcPr>
          <w:p>
            <w:pPr>
              <w:pStyle w:val="TableParagraph"/>
              <w:ind w:left="174" w:right="179"/>
              <w:rPr>
                <w:sz w:val="20"/>
              </w:rPr>
            </w:pPr>
            <w:r>
              <w:rPr>
                <w:sz w:val="20"/>
              </w:rPr>
              <w:t>NA</w:t>
            </w:r>
          </w:p>
        </w:tc>
        <w:tc>
          <w:tcPr>
            <w:tcW w:w="1458" w:type="dxa"/>
          </w:tcPr>
          <w:p>
            <w:pPr>
              <w:pStyle w:val="TableParagraph"/>
              <w:ind w:left="202" w:right="106"/>
              <w:rPr>
                <w:sz w:val="20"/>
              </w:rPr>
            </w:pPr>
            <w:r>
              <w:rPr>
                <w:sz w:val="20"/>
              </w:rPr>
              <w:t>NA</w:t>
            </w:r>
          </w:p>
        </w:tc>
        <w:tc>
          <w:tcPr>
            <w:tcW w:w="1394" w:type="dxa"/>
          </w:tcPr>
          <w:p>
            <w:pPr>
              <w:pStyle w:val="TableParagraph"/>
              <w:ind w:left="415"/>
              <w:jc w:val="left"/>
              <w:rPr>
                <w:sz w:val="20"/>
              </w:rPr>
            </w:pPr>
            <w:r>
              <w:rPr>
                <w:sz w:val="20"/>
              </w:rPr>
              <w:t>54.741</w:t>
            </w:r>
          </w:p>
        </w:tc>
        <w:tc>
          <w:tcPr>
            <w:tcW w:w="1360" w:type="dxa"/>
          </w:tcPr>
          <w:p>
            <w:pPr>
              <w:pStyle w:val="TableParagraph"/>
              <w:ind w:left="60" w:right="75"/>
              <w:rPr>
                <w:sz w:val="20"/>
              </w:rPr>
            </w:pPr>
            <w:r>
              <w:rPr>
                <w:sz w:val="20"/>
              </w:rPr>
              <w:t>NA</w:t>
            </w:r>
          </w:p>
        </w:tc>
      </w:tr>
      <w:tr>
        <w:trPr>
          <w:trHeight w:val="239" w:hRule="atLeast"/>
        </w:trPr>
        <w:tc>
          <w:tcPr>
            <w:tcW w:w="4234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sz w:val="20"/>
              </w:rPr>
              <w:t>Peak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Selectivity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Recreational</w:t>
            </w:r>
          </w:p>
        </w:tc>
        <w:tc>
          <w:tcPr>
            <w:tcW w:w="1184" w:type="dxa"/>
          </w:tcPr>
          <w:p>
            <w:pPr>
              <w:pStyle w:val="TableParagraph"/>
              <w:ind w:left="174" w:right="179"/>
              <w:rPr>
                <w:sz w:val="20"/>
              </w:rPr>
            </w:pPr>
            <w:r>
              <w:rPr>
                <w:sz w:val="20"/>
              </w:rPr>
              <w:t>32.117</w:t>
            </w:r>
          </w:p>
        </w:tc>
        <w:tc>
          <w:tcPr>
            <w:tcW w:w="1458" w:type="dxa"/>
          </w:tcPr>
          <w:p>
            <w:pPr>
              <w:pStyle w:val="TableParagraph"/>
              <w:ind w:left="202" w:right="106"/>
              <w:rPr>
                <w:sz w:val="20"/>
              </w:rPr>
            </w:pPr>
            <w:r>
              <w:rPr>
                <w:sz w:val="20"/>
              </w:rPr>
              <w:t>32.945</w:t>
            </w:r>
          </w:p>
        </w:tc>
        <w:tc>
          <w:tcPr>
            <w:tcW w:w="1394" w:type="dxa"/>
          </w:tcPr>
          <w:p>
            <w:pPr>
              <w:pStyle w:val="TableParagraph"/>
              <w:ind w:left="415"/>
              <w:jc w:val="left"/>
              <w:rPr>
                <w:sz w:val="20"/>
              </w:rPr>
            </w:pPr>
            <w:r>
              <w:rPr>
                <w:sz w:val="20"/>
              </w:rPr>
              <w:t>31.548</w:t>
            </w:r>
          </w:p>
        </w:tc>
        <w:tc>
          <w:tcPr>
            <w:tcW w:w="1360" w:type="dxa"/>
          </w:tcPr>
          <w:p>
            <w:pPr>
              <w:pStyle w:val="TableParagraph"/>
              <w:ind w:left="60" w:right="75"/>
              <w:rPr>
                <w:sz w:val="20"/>
              </w:rPr>
            </w:pPr>
            <w:r>
              <w:rPr>
                <w:sz w:val="20"/>
              </w:rPr>
              <w:t>36.172</w:t>
            </w:r>
          </w:p>
        </w:tc>
      </w:tr>
      <w:tr>
        <w:trPr>
          <w:trHeight w:val="239" w:hRule="atLeast"/>
        </w:trPr>
        <w:tc>
          <w:tcPr>
            <w:tcW w:w="4234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sz w:val="20"/>
              </w:rPr>
              <w:t>Ascending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Selectivity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Recreational</w:t>
            </w:r>
          </w:p>
        </w:tc>
        <w:tc>
          <w:tcPr>
            <w:tcW w:w="1184" w:type="dxa"/>
          </w:tcPr>
          <w:p>
            <w:pPr>
              <w:pStyle w:val="TableParagraph"/>
              <w:ind w:left="173" w:right="179"/>
              <w:rPr>
                <w:sz w:val="20"/>
              </w:rPr>
            </w:pPr>
            <w:r>
              <w:rPr>
                <w:sz w:val="20"/>
              </w:rPr>
              <w:t>3.803</w:t>
            </w:r>
          </w:p>
        </w:tc>
        <w:tc>
          <w:tcPr>
            <w:tcW w:w="1458" w:type="dxa"/>
          </w:tcPr>
          <w:p>
            <w:pPr>
              <w:pStyle w:val="TableParagraph"/>
              <w:ind w:left="201" w:right="106"/>
              <w:rPr>
                <w:sz w:val="20"/>
              </w:rPr>
            </w:pPr>
            <w:r>
              <w:rPr>
                <w:sz w:val="20"/>
              </w:rPr>
              <w:t>3.910</w:t>
            </w:r>
          </w:p>
        </w:tc>
        <w:tc>
          <w:tcPr>
            <w:tcW w:w="1394" w:type="dxa"/>
          </w:tcPr>
          <w:p>
            <w:pPr>
              <w:pStyle w:val="TableParagraph"/>
              <w:ind w:left="79" w:right="87"/>
              <w:rPr>
                <w:sz w:val="20"/>
              </w:rPr>
            </w:pPr>
            <w:r>
              <w:rPr>
                <w:sz w:val="20"/>
              </w:rPr>
              <w:t>3.586</w:t>
            </w:r>
          </w:p>
        </w:tc>
        <w:tc>
          <w:tcPr>
            <w:tcW w:w="1360" w:type="dxa"/>
          </w:tcPr>
          <w:p>
            <w:pPr>
              <w:pStyle w:val="TableParagraph"/>
              <w:ind w:left="59" w:right="75"/>
              <w:rPr>
                <w:sz w:val="20"/>
              </w:rPr>
            </w:pPr>
            <w:r>
              <w:rPr>
                <w:sz w:val="20"/>
              </w:rPr>
              <w:t>4.245</w:t>
            </w:r>
          </w:p>
        </w:tc>
      </w:tr>
      <w:tr>
        <w:trPr>
          <w:trHeight w:val="239" w:hRule="atLeast"/>
        </w:trPr>
        <w:tc>
          <w:tcPr>
            <w:tcW w:w="4234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sz w:val="20"/>
              </w:rPr>
              <w:t>Final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Selectivity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Recreational</w:t>
            </w:r>
          </w:p>
        </w:tc>
        <w:tc>
          <w:tcPr>
            <w:tcW w:w="1184" w:type="dxa"/>
          </w:tcPr>
          <w:p>
            <w:pPr>
              <w:pStyle w:val="TableParagraph"/>
              <w:ind w:left="173" w:right="179"/>
              <w:rPr>
                <w:sz w:val="20"/>
              </w:rPr>
            </w:pPr>
            <w:r>
              <w:rPr>
                <w:sz w:val="20"/>
              </w:rPr>
              <w:t>10.000</w:t>
            </w:r>
          </w:p>
        </w:tc>
        <w:tc>
          <w:tcPr>
            <w:tcW w:w="1458" w:type="dxa"/>
          </w:tcPr>
          <w:p>
            <w:pPr>
              <w:pStyle w:val="TableParagraph"/>
              <w:ind w:left="202" w:right="106"/>
              <w:rPr>
                <w:sz w:val="20"/>
              </w:rPr>
            </w:pPr>
            <w:r>
              <w:rPr>
                <w:sz w:val="20"/>
              </w:rPr>
              <w:t>10.000</w:t>
            </w:r>
          </w:p>
        </w:tc>
        <w:tc>
          <w:tcPr>
            <w:tcW w:w="1394" w:type="dxa"/>
          </w:tcPr>
          <w:p>
            <w:pPr>
              <w:pStyle w:val="TableParagraph"/>
              <w:ind w:left="431"/>
              <w:jc w:val="left"/>
              <w:rPr>
                <w:sz w:val="20"/>
              </w:rPr>
            </w:pPr>
            <w:r>
              <w:rPr>
                <w:sz w:val="20"/>
              </w:rPr>
              <w:t>-2.291</w:t>
            </w:r>
          </w:p>
        </w:tc>
        <w:tc>
          <w:tcPr>
            <w:tcW w:w="1360" w:type="dxa"/>
          </w:tcPr>
          <w:p>
            <w:pPr>
              <w:pStyle w:val="TableParagraph"/>
              <w:ind w:left="61" w:right="75"/>
              <w:rPr>
                <w:sz w:val="20"/>
              </w:rPr>
            </w:pPr>
            <w:r>
              <w:rPr>
                <w:sz w:val="20"/>
              </w:rPr>
              <w:t>-4.851</w:t>
            </w:r>
          </w:p>
        </w:tc>
      </w:tr>
      <w:tr>
        <w:trPr>
          <w:trHeight w:val="239" w:hRule="atLeast"/>
        </w:trPr>
        <w:tc>
          <w:tcPr>
            <w:tcW w:w="4234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sz w:val="20"/>
              </w:rPr>
              <w:t>Peak</w:t>
            </w:r>
            <w:r>
              <w:rPr>
                <w:spacing w:val="12"/>
                <w:sz w:val="20"/>
              </w:rPr>
              <w:t> </w:t>
            </w:r>
            <w:r>
              <w:rPr>
                <w:sz w:val="20"/>
              </w:rPr>
              <w:t>Selectivity</w:t>
            </w:r>
            <w:r>
              <w:rPr>
                <w:spacing w:val="13"/>
                <w:sz w:val="20"/>
              </w:rPr>
              <w:t> </w:t>
            </w:r>
            <w:r>
              <w:rPr>
                <w:sz w:val="20"/>
              </w:rPr>
              <w:t>(1916</w:t>
            </w:r>
            <w:r>
              <w:rPr>
                <w:spacing w:val="12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13"/>
                <w:sz w:val="20"/>
              </w:rPr>
              <w:t> </w:t>
            </w:r>
            <w:r>
              <w:rPr>
                <w:sz w:val="20"/>
              </w:rPr>
              <w:t>2001)</w:t>
            </w:r>
            <w:r>
              <w:rPr>
                <w:spacing w:val="12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13"/>
                <w:sz w:val="20"/>
              </w:rPr>
              <w:t> </w:t>
            </w:r>
            <w:r>
              <w:rPr>
                <w:sz w:val="20"/>
              </w:rPr>
              <w:t>Recreational</w:t>
            </w:r>
          </w:p>
        </w:tc>
        <w:tc>
          <w:tcPr>
            <w:tcW w:w="1184" w:type="dxa"/>
          </w:tcPr>
          <w:p>
            <w:pPr>
              <w:pStyle w:val="TableParagraph"/>
              <w:ind w:left="174" w:right="179"/>
              <w:rPr>
                <w:sz w:val="20"/>
              </w:rPr>
            </w:pPr>
            <w:r>
              <w:rPr>
                <w:sz w:val="20"/>
              </w:rPr>
              <w:t>NA</w:t>
            </w:r>
          </w:p>
        </w:tc>
        <w:tc>
          <w:tcPr>
            <w:tcW w:w="1458" w:type="dxa"/>
          </w:tcPr>
          <w:p>
            <w:pPr>
              <w:pStyle w:val="TableParagraph"/>
              <w:ind w:left="202" w:right="106"/>
              <w:rPr>
                <w:sz w:val="20"/>
              </w:rPr>
            </w:pPr>
            <w:r>
              <w:rPr>
                <w:sz w:val="20"/>
              </w:rPr>
              <w:t>NA</w:t>
            </w:r>
          </w:p>
        </w:tc>
        <w:tc>
          <w:tcPr>
            <w:tcW w:w="1394" w:type="dxa"/>
          </w:tcPr>
          <w:p>
            <w:pPr>
              <w:pStyle w:val="TableParagraph"/>
              <w:ind w:left="415"/>
              <w:jc w:val="left"/>
              <w:rPr>
                <w:sz w:val="20"/>
              </w:rPr>
            </w:pPr>
            <w:r>
              <w:rPr>
                <w:sz w:val="20"/>
              </w:rPr>
              <w:t>36.742</w:t>
            </w:r>
          </w:p>
        </w:tc>
        <w:tc>
          <w:tcPr>
            <w:tcW w:w="1360" w:type="dxa"/>
          </w:tcPr>
          <w:p>
            <w:pPr>
              <w:pStyle w:val="TableParagraph"/>
              <w:ind w:left="60" w:right="75"/>
              <w:rPr>
                <w:sz w:val="20"/>
              </w:rPr>
            </w:pPr>
            <w:r>
              <w:rPr>
                <w:sz w:val="20"/>
              </w:rPr>
              <w:t>36.713</w:t>
            </w:r>
          </w:p>
        </w:tc>
      </w:tr>
      <w:tr>
        <w:trPr>
          <w:trHeight w:val="239" w:hRule="atLeast"/>
        </w:trPr>
        <w:tc>
          <w:tcPr>
            <w:tcW w:w="4234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sz w:val="20"/>
              </w:rPr>
              <w:t>Peak</w:t>
            </w:r>
            <w:r>
              <w:rPr>
                <w:spacing w:val="12"/>
                <w:sz w:val="20"/>
              </w:rPr>
              <w:t> </w:t>
            </w:r>
            <w:r>
              <w:rPr>
                <w:sz w:val="20"/>
              </w:rPr>
              <w:t>Selectivity</w:t>
            </w:r>
            <w:r>
              <w:rPr>
                <w:spacing w:val="13"/>
                <w:sz w:val="20"/>
              </w:rPr>
              <w:t> </w:t>
            </w:r>
            <w:r>
              <w:rPr>
                <w:sz w:val="20"/>
              </w:rPr>
              <w:t>(2001</w:t>
            </w:r>
            <w:r>
              <w:rPr>
                <w:spacing w:val="12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13"/>
                <w:sz w:val="20"/>
              </w:rPr>
              <w:t> </w:t>
            </w:r>
            <w:r>
              <w:rPr>
                <w:sz w:val="20"/>
              </w:rPr>
              <w:t>2002)</w:t>
            </w:r>
            <w:r>
              <w:rPr>
                <w:spacing w:val="12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13"/>
                <w:sz w:val="20"/>
              </w:rPr>
              <w:t> </w:t>
            </w:r>
            <w:r>
              <w:rPr>
                <w:sz w:val="20"/>
              </w:rPr>
              <w:t>Recreational</w:t>
            </w:r>
          </w:p>
        </w:tc>
        <w:tc>
          <w:tcPr>
            <w:tcW w:w="1184" w:type="dxa"/>
          </w:tcPr>
          <w:p>
            <w:pPr>
              <w:pStyle w:val="TableParagraph"/>
              <w:ind w:left="174" w:right="179"/>
              <w:rPr>
                <w:sz w:val="20"/>
              </w:rPr>
            </w:pPr>
            <w:r>
              <w:rPr>
                <w:sz w:val="20"/>
              </w:rPr>
              <w:t>NA</w:t>
            </w:r>
          </w:p>
        </w:tc>
        <w:tc>
          <w:tcPr>
            <w:tcW w:w="1458" w:type="dxa"/>
          </w:tcPr>
          <w:p>
            <w:pPr>
              <w:pStyle w:val="TableParagraph"/>
              <w:ind w:left="202" w:right="106"/>
              <w:rPr>
                <w:sz w:val="20"/>
              </w:rPr>
            </w:pPr>
            <w:r>
              <w:rPr>
                <w:sz w:val="20"/>
              </w:rPr>
              <w:t>NA</w:t>
            </w:r>
          </w:p>
        </w:tc>
        <w:tc>
          <w:tcPr>
            <w:tcW w:w="1394" w:type="dxa"/>
          </w:tcPr>
          <w:p>
            <w:pPr>
              <w:pStyle w:val="TableParagraph"/>
              <w:ind w:left="80" w:right="87"/>
              <w:rPr>
                <w:sz w:val="20"/>
              </w:rPr>
            </w:pPr>
            <w:r>
              <w:rPr>
                <w:sz w:val="20"/>
              </w:rPr>
              <w:t>NA</w:t>
            </w:r>
          </w:p>
        </w:tc>
        <w:tc>
          <w:tcPr>
            <w:tcW w:w="1360" w:type="dxa"/>
          </w:tcPr>
          <w:p>
            <w:pPr>
              <w:pStyle w:val="TableParagraph"/>
              <w:ind w:left="60" w:right="75"/>
              <w:rPr>
                <w:sz w:val="20"/>
              </w:rPr>
            </w:pPr>
            <w:r>
              <w:rPr>
                <w:sz w:val="20"/>
              </w:rPr>
              <w:t>32.907</w:t>
            </w:r>
          </w:p>
        </w:tc>
      </w:tr>
      <w:tr>
        <w:trPr>
          <w:trHeight w:val="239" w:hRule="atLeast"/>
        </w:trPr>
        <w:tc>
          <w:tcPr>
            <w:tcW w:w="4234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sz w:val="20"/>
              </w:rPr>
              <w:t>Peak</w:t>
            </w:r>
            <w:r>
              <w:rPr>
                <w:spacing w:val="12"/>
                <w:sz w:val="20"/>
              </w:rPr>
              <w:t> </w:t>
            </w:r>
            <w:r>
              <w:rPr>
                <w:sz w:val="20"/>
              </w:rPr>
              <w:t>Selectivity</w:t>
            </w:r>
            <w:r>
              <w:rPr>
                <w:spacing w:val="13"/>
                <w:sz w:val="20"/>
              </w:rPr>
              <w:t> </w:t>
            </w:r>
            <w:r>
              <w:rPr>
                <w:sz w:val="20"/>
              </w:rPr>
              <w:t>(2003</w:t>
            </w:r>
            <w:r>
              <w:rPr>
                <w:spacing w:val="12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13"/>
                <w:sz w:val="20"/>
              </w:rPr>
              <w:t> </w:t>
            </w:r>
            <w:r>
              <w:rPr>
                <w:sz w:val="20"/>
              </w:rPr>
              <w:t>2007)</w:t>
            </w:r>
            <w:r>
              <w:rPr>
                <w:spacing w:val="12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13"/>
                <w:sz w:val="20"/>
              </w:rPr>
              <w:t> </w:t>
            </w:r>
            <w:r>
              <w:rPr>
                <w:sz w:val="20"/>
              </w:rPr>
              <w:t>Recreational</w:t>
            </w:r>
          </w:p>
        </w:tc>
        <w:tc>
          <w:tcPr>
            <w:tcW w:w="1184" w:type="dxa"/>
          </w:tcPr>
          <w:p>
            <w:pPr>
              <w:pStyle w:val="TableParagraph"/>
              <w:ind w:left="174" w:right="179"/>
              <w:rPr>
                <w:sz w:val="20"/>
              </w:rPr>
            </w:pPr>
            <w:r>
              <w:rPr>
                <w:sz w:val="20"/>
              </w:rPr>
              <w:t>NA</w:t>
            </w:r>
          </w:p>
        </w:tc>
        <w:tc>
          <w:tcPr>
            <w:tcW w:w="1458" w:type="dxa"/>
          </w:tcPr>
          <w:p>
            <w:pPr>
              <w:pStyle w:val="TableParagraph"/>
              <w:ind w:left="202" w:right="106"/>
              <w:rPr>
                <w:sz w:val="20"/>
              </w:rPr>
            </w:pPr>
            <w:r>
              <w:rPr>
                <w:sz w:val="20"/>
              </w:rPr>
              <w:t>NA</w:t>
            </w:r>
          </w:p>
        </w:tc>
        <w:tc>
          <w:tcPr>
            <w:tcW w:w="1394" w:type="dxa"/>
          </w:tcPr>
          <w:p>
            <w:pPr>
              <w:pStyle w:val="TableParagraph"/>
              <w:ind w:left="80" w:right="87"/>
              <w:rPr>
                <w:sz w:val="20"/>
              </w:rPr>
            </w:pPr>
            <w:r>
              <w:rPr>
                <w:sz w:val="20"/>
              </w:rPr>
              <w:t>NA</w:t>
            </w:r>
          </w:p>
        </w:tc>
        <w:tc>
          <w:tcPr>
            <w:tcW w:w="1360" w:type="dxa"/>
          </w:tcPr>
          <w:p>
            <w:pPr>
              <w:pStyle w:val="TableParagraph"/>
              <w:ind w:left="60" w:right="75"/>
              <w:rPr>
                <w:sz w:val="20"/>
              </w:rPr>
            </w:pPr>
            <w:r>
              <w:rPr>
                <w:sz w:val="20"/>
              </w:rPr>
              <w:t>33.102</w:t>
            </w:r>
          </w:p>
        </w:tc>
      </w:tr>
      <w:tr>
        <w:trPr>
          <w:trHeight w:val="239" w:hRule="atLeast"/>
        </w:trPr>
        <w:tc>
          <w:tcPr>
            <w:tcW w:w="4234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sz w:val="20"/>
              </w:rPr>
              <w:t>Peak</w:t>
            </w:r>
            <w:r>
              <w:rPr>
                <w:spacing w:val="12"/>
                <w:sz w:val="20"/>
              </w:rPr>
              <w:t> </w:t>
            </w:r>
            <w:r>
              <w:rPr>
                <w:sz w:val="20"/>
              </w:rPr>
              <w:t>Selectivity</w:t>
            </w:r>
            <w:r>
              <w:rPr>
                <w:spacing w:val="13"/>
                <w:sz w:val="20"/>
              </w:rPr>
              <w:t> </w:t>
            </w:r>
            <w:r>
              <w:rPr>
                <w:sz w:val="20"/>
              </w:rPr>
              <w:t>(2008</w:t>
            </w:r>
            <w:r>
              <w:rPr>
                <w:spacing w:val="12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13"/>
                <w:sz w:val="20"/>
              </w:rPr>
              <w:t> </w:t>
            </w:r>
            <w:r>
              <w:rPr>
                <w:sz w:val="20"/>
              </w:rPr>
              <w:t>2016)</w:t>
            </w:r>
            <w:r>
              <w:rPr>
                <w:spacing w:val="12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13"/>
                <w:sz w:val="20"/>
              </w:rPr>
              <w:t> </w:t>
            </w:r>
            <w:r>
              <w:rPr>
                <w:sz w:val="20"/>
              </w:rPr>
              <w:t>Recreational</w:t>
            </w:r>
          </w:p>
        </w:tc>
        <w:tc>
          <w:tcPr>
            <w:tcW w:w="1184" w:type="dxa"/>
          </w:tcPr>
          <w:p>
            <w:pPr>
              <w:pStyle w:val="TableParagraph"/>
              <w:ind w:left="174" w:right="179"/>
              <w:rPr>
                <w:sz w:val="20"/>
              </w:rPr>
            </w:pPr>
            <w:r>
              <w:rPr>
                <w:sz w:val="20"/>
              </w:rPr>
              <w:t>NA</w:t>
            </w:r>
          </w:p>
        </w:tc>
        <w:tc>
          <w:tcPr>
            <w:tcW w:w="1458" w:type="dxa"/>
          </w:tcPr>
          <w:p>
            <w:pPr>
              <w:pStyle w:val="TableParagraph"/>
              <w:ind w:left="202" w:right="106"/>
              <w:rPr>
                <w:sz w:val="20"/>
              </w:rPr>
            </w:pPr>
            <w:r>
              <w:rPr>
                <w:sz w:val="20"/>
              </w:rPr>
              <w:t>NA</w:t>
            </w:r>
          </w:p>
        </w:tc>
        <w:tc>
          <w:tcPr>
            <w:tcW w:w="1394" w:type="dxa"/>
          </w:tcPr>
          <w:p>
            <w:pPr>
              <w:pStyle w:val="TableParagraph"/>
              <w:ind w:left="80" w:right="87"/>
              <w:rPr>
                <w:sz w:val="20"/>
              </w:rPr>
            </w:pPr>
            <w:r>
              <w:rPr>
                <w:sz w:val="20"/>
              </w:rPr>
              <w:t>NA</w:t>
            </w:r>
          </w:p>
        </w:tc>
        <w:tc>
          <w:tcPr>
            <w:tcW w:w="1360" w:type="dxa"/>
          </w:tcPr>
          <w:p>
            <w:pPr>
              <w:pStyle w:val="TableParagraph"/>
              <w:ind w:left="60" w:right="75"/>
              <w:rPr>
                <w:sz w:val="20"/>
              </w:rPr>
            </w:pPr>
            <w:r>
              <w:rPr>
                <w:sz w:val="20"/>
              </w:rPr>
              <w:t>30.465</w:t>
            </w:r>
          </w:p>
        </w:tc>
      </w:tr>
      <w:tr>
        <w:trPr>
          <w:trHeight w:val="306" w:hRule="atLeast"/>
        </w:trPr>
        <w:tc>
          <w:tcPr>
            <w:tcW w:w="4234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3" w:lineRule="exact"/>
              <w:jc w:val="left"/>
              <w:rPr>
                <w:sz w:val="20"/>
              </w:rPr>
            </w:pPr>
            <w:r>
              <w:rPr>
                <w:spacing w:val="-1"/>
                <w:sz w:val="20"/>
              </w:rPr>
              <w:t>Numbers</w:t>
            </w:r>
            <w:r>
              <w:rPr>
                <w:spacing w:val="-7"/>
                <w:sz w:val="20"/>
              </w:rPr>
              <w:t> </w:t>
            </w:r>
            <w:r>
              <w:rPr>
                <w:spacing w:val="-1"/>
                <w:sz w:val="20"/>
              </w:rPr>
              <w:t>of</w:t>
            </w:r>
            <w:r>
              <w:rPr>
                <w:spacing w:val="-6"/>
                <w:sz w:val="20"/>
              </w:rPr>
              <w:t> </w:t>
            </w:r>
            <w:r>
              <w:rPr>
                <w:spacing w:val="-1"/>
                <w:sz w:val="20"/>
              </w:rPr>
              <w:t>Parameters</w:t>
            </w:r>
          </w:p>
        </w:tc>
        <w:tc>
          <w:tcPr>
            <w:tcW w:w="1184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3" w:lineRule="exact"/>
              <w:ind w:left="174" w:right="178"/>
              <w:rPr>
                <w:sz w:val="20"/>
              </w:rPr>
            </w:pPr>
            <w:r>
              <w:rPr>
                <w:sz w:val="20"/>
              </w:rPr>
              <w:t>125</w:t>
            </w:r>
          </w:p>
        </w:tc>
        <w:tc>
          <w:tcPr>
            <w:tcW w:w="1458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3" w:lineRule="exact"/>
              <w:ind w:left="203" w:right="106"/>
              <w:rPr>
                <w:sz w:val="20"/>
              </w:rPr>
            </w:pPr>
            <w:r>
              <w:rPr>
                <w:sz w:val="20"/>
              </w:rPr>
              <w:t>125</w:t>
            </w:r>
          </w:p>
        </w:tc>
        <w:tc>
          <w:tcPr>
            <w:tcW w:w="1394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3" w:lineRule="exact"/>
              <w:ind w:left="80" w:right="87"/>
              <w:rPr>
                <w:sz w:val="20"/>
              </w:rPr>
            </w:pPr>
            <w:r>
              <w:rPr>
                <w:sz w:val="20"/>
              </w:rPr>
              <w:t>133</w:t>
            </w:r>
          </w:p>
        </w:tc>
        <w:tc>
          <w:tcPr>
            <w:tcW w:w="1360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3" w:lineRule="exact"/>
              <w:ind w:left="59" w:right="75"/>
              <w:rPr>
                <w:sz w:val="20"/>
              </w:rPr>
            </w:pPr>
            <w:r>
              <w:rPr>
                <w:sz w:val="20"/>
              </w:rPr>
              <w:t>148</w:t>
            </w:r>
          </w:p>
        </w:tc>
      </w:tr>
    </w:tbl>
    <w:p>
      <w:pPr>
        <w:spacing w:after="0" w:line="263" w:lineRule="exact"/>
        <w:rPr>
          <w:sz w:val="20"/>
        </w:rPr>
        <w:sectPr>
          <w:pgSz w:w="12240" w:h="15840"/>
          <w:pgMar w:header="0" w:footer="867" w:top="1300" w:bottom="1060" w:left="1300" w:right="1060"/>
        </w:sectPr>
      </w:pPr>
    </w:p>
    <w:p>
      <w:pPr>
        <w:pStyle w:val="Heading2"/>
        <w:spacing w:before="107"/>
      </w:pPr>
      <w:bookmarkStart w:name="Request 2" w:id="34"/>
      <w:bookmarkEnd w:id="34"/>
      <w:r>
        <w:rPr>
          <w:b w:val="0"/>
        </w:rPr>
      </w:r>
      <w:r>
        <w:rPr>
          <w:w w:val="110"/>
        </w:rPr>
        <w:t>Request</w:t>
      </w:r>
      <w:r>
        <w:rPr>
          <w:spacing w:val="-7"/>
          <w:w w:val="110"/>
        </w:rPr>
        <w:t> </w:t>
      </w:r>
      <w:r>
        <w:rPr>
          <w:w w:val="110"/>
        </w:rPr>
        <w:t>2</w:t>
      </w:r>
    </w:p>
    <w:p>
      <w:pPr>
        <w:pStyle w:val="BodyText"/>
        <w:spacing w:line="213" w:lineRule="auto" w:before="229"/>
        <w:ind w:left="140" w:right="376"/>
        <w:jc w:val="both"/>
      </w:pPr>
      <w:r>
        <w:rPr/>
        <w:t>Evaluate estimation of a separate dome-shaped selectivity curve for recreational and commercial fisheries</w:t>
      </w:r>
      <w:r>
        <w:rPr>
          <w:spacing w:val="-47"/>
        </w:rPr>
        <w:t> </w:t>
      </w:r>
      <w:r>
        <w:rPr/>
        <w:t>after</w:t>
      </w:r>
      <w:r>
        <w:rPr>
          <w:spacing w:val="-5"/>
        </w:rPr>
        <w:t> </w:t>
      </w:r>
      <w:r>
        <w:rPr/>
        <w:t>2001</w:t>
      </w:r>
      <w:r>
        <w:rPr>
          <w:spacing w:val="-4"/>
        </w:rPr>
        <w:t> </w:t>
      </w:r>
      <w:r>
        <w:rPr/>
        <w:t>south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Point</w:t>
      </w:r>
      <w:r>
        <w:rPr>
          <w:spacing w:val="-5"/>
        </w:rPr>
        <w:t> </w:t>
      </w:r>
      <w:r>
        <w:rPr/>
        <w:t>Conception.</w:t>
      </w:r>
      <w:r>
        <w:rPr>
          <w:spacing w:val="12"/>
        </w:rPr>
        <w:t> </w:t>
      </w:r>
      <w:r>
        <w:rPr/>
        <w:t>In</w:t>
      </w:r>
      <w:r>
        <w:rPr>
          <w:spacing w:val="-4"/>
        </w:rPr>
        <w:t> </w:t>
      </w:r>
      <w:r>
        <w:rPr/>
        <w:t>particular,</w:t>
      </w:r>
      <w:r>
        <w:rPr>
          <w:spacing w:val="-5"/>
        </w:rPr>
        <w:t> </w:t>
      </w:r>
      <w:r>
        <w:rPr/>
        <w:t>add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time</w:t>
      </w:r>
      <w:r>
        <w:rPr>
          <w:spacing w:val="-4"/>
        </w:rPr>
        <w:t> </w:t>
      </w:r>
      <w:r>
        <w:rPr/>
        <w:t>block</w:t>
      </w:r>
      <w:r>
        <w:rPr>
          <w:spacing w:val="-4"/>
        </w:rPr>
        <w:t> </w:t>
      </w:r>
      <w:r>
        <w:rPr/>
        <w:t>starting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2001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each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recreational</w:t>
      </w:r>
      <w:r>
        <w:rPr>
          <w:spacing w:val="-48"/>
        </w:rPr>
        <w:t> </w:t>
      </w:r>
      <w:r>
        <w:rPr/>
        <w:t>and</w:t>
      </w:r>
      <w:r>
        <w:rPr>
          <w:spacing w:val="15"/>
        </w:rPr>
        <w:t> </w:t>
      </w:r>
      <w:r>
        <w:rPr/>
        <w:t>commercial</w:t>
      </w:r>
      <w:r>
        <w:rPr>
          <w:spacing w:val="15"/>
        </w:rPr>
        <w:t> </w:t>
      </w:r>
      <w:r>
        <w:rPr/>
        <w:t>selectivities.</w:t>
      </w:r>
    </w:p>
    <w:p>
      <w:pPr>
        <w:pStyle w:val="BodyText"/>
        <w:spacing w:before="7"/>
        <w:rPr>
          <w:sz w:val="27"/>
        </w:rPr>
      </w:pPr>
    </w:p>
    <w:p>
      <w:pPr>
        <w:pStyle w:val="Heading3"/>
        <w:spacing w:before="1"/>
      </w:pPr>
      <w:bookmarkStart w:name="Rationale" w:id="35"/>
      <w:bookmarkEnd w:id="35"/>
      <w:r>
        <w:rPr>
          <w:b w:val="0"/>
        </w:rPr>
      </w:r>
      <w:r>
        <w:rPr>
          <w:w w:val="110"/>
        </w:rPr>
        <w:t>Rationale</w:t>
      </w:r>
    </w:p>
    <w:p>
      <w:pPr>
        <w:pStyle w:val="BodyText"/>
        <w:spacing w:line="213" w:lineRule="auto" w:before="240"/>
        <w:ind w:left="140" w:right="349"/>
        <w:jc w:val="both"/>
      </w:pPr>
      <w:r>
        <w:rPr/>
        <w:t>Rationale:</w:t>
      </w:r>
      <w:r>
        <w:rPr>
          <w:spacing w:val="1"/>
        </w:rPr>
        <w:t> </w:t>
      </w:r>
      <w:r>
        <w:rPr/>
        <w:t>Given the large percentage of habitat area closed to fishing in the CCA, MPAs and RCAs,</w:t>
      </w:r>
      <w:r>
        <w:rPr>
          <w:spacing w:val="1"/>
        </w:rPr>
        <w:t> </w:t>
      </w:r>
      <w:r>
        <w:rPr>
          <w:w w:val="95"/>
        </w:rPr>
        <w:t>additional grounds were closed to fishing, making more of the offshore adult biomass inaccessible, which can</w:t>
      </w:r>
      <w:r>
        <w:rPr>
          <w:spacing w:val="1"/>
          <w:w w:val="95"/>
        </w:rPr>
        <w:t> </w:t>
      </w:r>
      <w:r>
        <w:rPr/>
        <w:t>be reflected by a stronger dome shape to the selectivity after implementation of closures that cover almost</w:t>
      </w:r>
      <w:r>
        <w:rPr>
          <w:spacing w:val="-47"/>
        </w:rPr>
        <w:t> </w:t>
      </w:r>
      <w:r>
        <w:rPr/>
        <w:t>50% of the grounds predominantly in deeper waters where larger adults are expected to be found.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assumption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dome</w:t>
      </w:r>
      <w:r>
        <w:rPr>
          <w:spacing w:val="-5"/>
        </w:rPr>
        <w:t> </w:t>
      </w:r>
      <w:r>
        <w:rPr/>
        <w:t>shaped</w:t>
      </w:r>
      <w:r>
        <w:rPr>
          <w:spacing w:val="-6"/>
        </w:rPr>
        <w:t> </w:t>
      </w:r>
      <w:r>
        <w:rPr/>
        <w:t>selectivity</w:t>
      </w:r>
      <w:r>
        <w:rPr>
          <w:spacing w:val="-5"/>
        </w:rPr>
        <w:t> </w:t>
      </w:r>
      <w:r>
        <w:rPr/>
        <w:t>prior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2001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reasonable</w:t>
      </w:r>
      <w:r>
        <w:rPr>
          <w:spacing w:val="-5"/>
        </w:rPr>
        <w:t> </w:t>
      </w:r>
      <w:r>
        <w:rPr/>
        <w:t>given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distance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offshore</w:t>
      </w:r>
      <w:r>
        <w:rPr>
          <w:spacing w:val="-5"/>
        </w:rPr>
        <w:t> </w:t>
      </w:r>
      <w:r>
        <w:rPr/>
        <w:t>banks</w:t>
      </w:r>
      <w:r>
        <w:rPr>
          <w:spacing w:val="-5"/>
        </w:rPr>
        <w:t> </w:t>
      </w:r>
      <w:r>
        <w:rPr/>
        <w:t>and</w:t>
      </w:r>
      <w:r>
        <w:rPr>
          <w:spacing w:val="-48"/>
        </w:rPr>
        <w:t> </w:t>
      </w:r>
      <w:r>
        <w:rPr/>
        <w:t>islands</w:t>
      </w:r>
      <w:r>
        <w:rPr>
          <w:spacing w:val="14"/>
        </w:rPr>
        <w:t> </w:t>
      </w:r>
      <w:r>
        <w:rPr/>
        <w:t>up</w:t>
      </w:r>
      <w:r>
        <w:rPr>
          <w:spacing w:val="14"/>
        </w:rPr>
        <w:t> </w:t>
      </w:r>
      <w:r>
        <w:rPr/>
        <w:t>to</w:t>
      </w:r>
      <w:r>
        <w:rPr>
          <w:spacing w:val="14"/>
        </w:rPr>
        <w:t> </w:t>
      </w:r>
      <w:r>
        <w:rPr/>
        <w:t>100</w:t>
      </w:r>
      <w:r>
        <w:rPr>
          <w:spacing w:val="14"/>
        </w:rPr>
        <w:t> </w:t>
      </w:r>
      <w:r>
        <w:rPr/>
        <w:t>miles</w:t>
      </w:r>
      <w:r>
        <w:rPr>
          <w:spacing w:val="14"/>
        </w:rPr>
        <w:t> </w:t>
      </w:r>
      <w:r>
        <w:rPr/>
        <w:t>off</w:t>
      </w:r>
      <w:r>
        <w:rPr>
          <w:spacing w:val="14"/>
        </w:rPr>
        <w:t> </w:t>
      </w:r>
      <w:r>
        <w:rPr/>
        <w:t>shore</w:t>
      </w:r>
      <w:r>
        <w:rPr>
          <w:spacing w:val="14"/>
        </w:rPr>
        <w:t> </w:t>
      </w:r>
      <w:r>
        <w:rPr/>
        <w:t>(ie</w:t>
      </w:r>
      <w:r>
        <w:rPr>
          <w:spacing w:val="14"/>
        </w:rPr>
        <w:t> </w:t>
      </w:r>
      <w:r>
        <w:rPr/>
        <w:t>Cortez</w:t>
      </w:r>
      <w:r>
        <w:rPr>
          <w:spacing w:val="14"/>
        </w:rPr>
        <w:t> </w:t>
      </w:r>
      <w:r>
        <w:rPr/>
        <w:t>bank).</w:t>
      </w:r>
    </w:p>
    <w:p>
      <w:pPr>
        <w:pStyle w:val="BodyText"/>
        <w:spacing w:before="5"/>
        <w:rPr>
          <w:sz w:val="27"/>
        </w:rPr>
      </w:pPr>
    </w:p>
    <w:p>
      <w:pPr>
        <w:pStyle w:val="Heading3"/>
      </w:pPr>
      <w:bookmarkStart w:name="Response" w:id="36"/>
      <w:bookmarkEnd w:id="36"/>
      <w:r>
        <w:rPr>
          <w:b w:val="0"/>
        </w:rPr>
      </w:r>
      <w:r>
        <w:rPr>
          <w:w w:val="105"/>
        </w:rPr>
        <w:t>Response</w:t>
      </w:r>
    </w:p>
    <w:p>
      <w:pPr>
        <w:pStyle w:val="BodyText"/>
        <w:spacing w:line="213" w:lineRule="auto" w:before="240"/>
        <w:ind w:left="130" w:right="351" w:firstLine="2"/>
        <w:jc w:val="both"/>
      </w:pPr>
      <w:r>
        <w:rPr>
          <w:w w:val="95"/>
        </w:rPr>
        <w:t>Two model sensitivities was conducted allowing for additional time blocks for the recreational and commercial</w:t>
      </w:r>
      <w:r>
        <w:rPr>
          <w:spacing w:val="1"/>
          <w:w w:val="95"/>
        </w:rPr>
        <w:t> </w:t>
      </w:r>
      <w:r>
        <w:rPr>
          <w:w w:val="95"/>
        </w:rPr>
        <w:t>fleets. The first sensitivity, the recreational and commercial fleets would now estimate two selectivities blocks:</w:t>
      </w:r>
      <w:r>
        <w:rPr>
          <w:spacing w:val="1"/>
          <w:w w:val="95"/>
        </w:rPr>
        <w:t> </w:t>
      </w:r>
      <w:r>
        <w:rPr/>
        <w:t>1916</w:t>
      </w:r>
      <w:r>
        <w:rPr>
          <w:spacing w:val="-6"/>
        </w:rPr>
        <w:t> </w:t>
      </w:r>
      <w:r>
        <w:rPr/>
        <w:t>-</w:t>
      </w:r>
      <w:r>
        <w:rPr>
          <w:spacing w:val="-5"/>
        </w:rPr>
        <w:t> </w:t>
      </w:r>
      <w:r>
        <w:rPr/>
        <w:t>2000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2001</w:t>
      </w:r>
      <w:r>
        <w:rPr>
          <w:spacing w:val="-6"/>
        </w:rPr>
        <w:t> </w:t>
      </w:r>
      <w:r>
        <w:rPr/>
        <w:t>-</w:t>
      </w:r>
      <w:r>
        <w:rPr>
          <w:spacing w:val="-5"/>
        </w:rPr>
        <w:t> </w:t>
      </w:r>
      <w:r>
        <w:rPr/>
        <w:t>2020).</w:t>
      </w:r>
      <w:r>
        <w:rPr>
          <w:spacing w:val="10"/>
        </w:rPr>
        <w:t> </w:t>
      </w:r>
      <w:r>
        <w:rPr/>
        <w:t>The</w:t>
      </w:r>
      <w:r>
        <w:rPr>
          <w:spacing w:val="-6"/>
        </w:rPr>
        <w:t> </w:t>
      </w:r>
      <w:r>
        <w:rPr/>
        <w:t>selection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blocks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second</w:t>
      </w:r>
      <w:r>
        <w:rPr>
          <w:spacing w:val="-6"/>
        </w:rPr>
        <w:t> </w:t>
      </w:r>
      <w:r>
        <w:rPr/>
        <w:t>sensitivity</w:t>
      </w:r>
      <w:r>
        <w:rPr>
          <w:spacing w:val="-5"/>
        </w:rPr>
        <w:t> </w:t>
      </w:r>
      <w:r>
        <w:rPr/>
        <w:t>were</w:t>
      </w:r>
      <w:r>
        <w:rPr>
          <w:spacing w:val="-6"/>
        </w:rPr>
        <w:t> </w:t>
      </w:r>
      <w:r>
        <w:rPr/>
        <w:t>informed</w:t>
      </w:r>
      <w:r>
        <w:rPr>
          <w:spacing w:val="-5"/>
        </w:rPr>
        <w:t> </w:t>
      </w:r>
      <w:r>
        <w:rPr/>
        <w:t>by</w:t>
      </w:r>
      <w:r>
        <w:rPr>
          <w:spacing w:val="-5"/>
        </w:rPr>
        <w:t> </w:t>
      </w:r>
      <w:r>
        <w:rPr/>
        <w:t>changes</w:t>
      </w:r>
      <w:r>
        <w:rPr>
          <w:spacing w:val="-48"/>
        </w:rPr>
        <w:t> </w:t>
      </w:r>
      <w:r>
        <w:rPr>
          <w:spacing w:val="-1"/>
        </w:rPr>
        <w:t>to</w:t>
      </w:r>
      <w:r>
        <w:rPr>
          <w:spacing w:val="-8"/>
        </w:rPr>
        <w:t> </w:t>
      </w:r>
      <w:r>
        <w:rPr>
          <w:spacing w:val="-1"/>
        </w:rPr>
        <w:t>the</w:t>
      </w:r>
      <w:r>
        <w:rPr>
          <w:spacing w:val="-8"/>
        </w:rPr>
        <w:t> </w:t>
      </w:r>
      <w:r>
        <w:rPr>
          <w:spacing w:val="-1"/>
        </w:rPr>
        <w:t>percent</w:t>
      </w:r>
      <w:r>
        <w:rPr>
          <w:spacing w:val="-8"/>
        </w:rPr>
        <w:t> </w:t>
      </w:r>
      <w:r>
        <w:rPr>
          <w:spacing w:val="-1"/>
        </w:rPr>
        <w:t>of</w:t>
      </w:r>
      <w:r>
        <w:rPr>
          <w:spacing w:val="-7"/>
        </w:rPr>
        <w:t> </w:t>
      </w:r>
      <w:r>
        <w:rPr>
          <w:spacing w:val="-1"/>
        </w:rPr>
        <w:t>area</w:t>
      </w:r>
      <w:r>
        <w:rPr>
          <w:spacing w:val="-8"/>
        </w:rPr>
        <w:t> </w:t>
      </w:r>
      <w:r>
        <w:rPr>
          <w:spacing w:val="-1"/>
        </w:rPr>
        <w:t>open</w:t>
      </w:r>
      <w:r>
        <w:rPr>
          <w:spacing w:val="-7"/>
        </w:rPr>
        <w:t> </w:t>
      </w:r>
      <w:r>
        <w:rPr>
          <w:spacing w:val="-1"/>
        </w:rPr>
        <w:t>to</w:t>
      </w:r>
      <w:r>
        <w:rPr>
          <w:spacing w:val="-8"/>
        </w:rPr>
        <w:t> </w:t>
      </w:r>
      <w:r>
        <w:rPr/>
        <w:t>fishing.</w:t>
      </w:r>
      <w:r>
        <w:rPr>
          <w:spacing w:val="7"/>
        </w:rPr>
        <w:t> </w:t>
      </w:r>
      <w:r>
        <w:rPr/>
        <w:t>This</w:t>
      </w:r>
      <w:r>
        <w:rPr>
          <w:spacing w:val="-7"/>
        </w:rPr>
        <w:t> </w:t>
      </w:r>
      <w:r>
        <w:rPr/>
        <w:t>sensitivity</w:t>
      </w:r>
      <w:r>
        <w:rPr>
          <w:spacing w:val="-8"/>
        </w:rPr>
        <w:t> </w:t>
      </w:r>
      <w:r>
        <w:rPr/>
        <w:t>set</w:t>
      </w:r>
      <w:r>
        <w:rPr>
          <w:spacing w:val="-7"/>
        </w:rPr>
        <w:t> </w:t>
      </w:r>
      <w:r>
        <w:rPr/>
        <w:t>five</w:t>
      </w:r>
      <w:r>
        <w:rPr>
          <w:spacing w:val="-7"/>
        </w:rPr>
        <w:t> </w:t>
      </w:r>
      <w:r>
        <w:rPr/>
        <w:t>selectivity</w:t>
      </w:r>
      <w:r>
        <w:rPr>
          <w:spacing w:val="-8"/>
        </w:rPr>
        <w:t> </w:t>
      </w:r>
      <w:r>
        <w:rPr/>
        <w:t>blocks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both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recreational</w:t>
      </w:r>
      <w:r>
        <w:rPr>
          <w:spacing w:val="-8"/>
        </w:rPr>
        <w:t> </w:t>
      </w:r>
      <w:r>
        <w:rPr/>
        <w:t>and</w:t>
      </w:r>
      <w:r>
        <w:rPr>
          <w:spacing w:val="1"/>
        </w:rPr>
        <w:t> </w:t>
      </w:r>
      <w:r>
        <w:rPr/>
        <w:t>commercial fleets: 1916-2000, 2001-2002, 2003-2011, 2012-2018, and 2019-2020. The model was allowed to</w:t>
      </w:r>
      <w:r>
        <w:rPr>
          <w:spacing w:val="1"/>
        </w:rPr>
        <w:t> </w:t>
      </w:r>
      <w:r>
        <w:rPr/>
        <w:t>estimate</w:t>
      </w:r>
      <w:r>
        <w:rPr>
          <w:spacing w:val="11"/>
        </w:rPr>
        <w:t> </w:t>
      </w:r>
      <w:r>
        <w:rPr/>
        <w:t>dome-shaped</w:t>
      </w:r>
      <w:r>
        <w:rPr>
          <w:spacing w:val="12"/>
        </w:rPr>
        <w:t> </w:t>
      </w:r>
      <w:r>
        <w:rPr/>
        <w:t>selectivity</w:t>
      </w:r>
      <w:r>
        <w:rPr>
          <w:spacing w:val="11"/>
        </w:rPr>
        <w:t> </w:t>
      </w:r>
      <w:r>
        <w:rPr/>
        <w:t>for</w:t>
      </w:r>
      <w:r>
        <w:rPr>
          <w:spacing w:val="12"/>
        </w:rPr>
        <w:t> </w:t>
      </w:r>
      <w:r>
        <w:rPr/>
        <w:t>each</w:t>
      </w:r>
      <w:r>
        <w:rPr>
          <w:spacing w:val="11"/>
        </w:rPr>
        <w:t> </w:t>
      </w:r>
      <w:r>
        <w:rPr/>
        <w:t>time</w:t>
      </w:r>
      <w:r>
        <w:rPr>
          <w:spacing w:val="12"/>
        </w:rPr>
        <w:t> </w:t>
      </w:r>
      <w:r>
        <w:rPr/>
        <w:t>block</w:t>
      </w:r>
      <w:r>
        <w:rPr>
          <w:spacing w:val="11"/>
        </w:rPr>
        <w:t> </w:t>
      </w:r>
      <w:r>
        <w:rPr/>
        <w:t>and</w:t>
      </w:r>
      <w:r>
        <w:rPr>
          <w:spacing w:val="12"/>
        </w:rPr>
        <w:t> </w:t>
      </w:r>
      <w:r>
        <w:rPr/>
        <w:t>for</w:t>
      </w:r>
      <w:r>
        <w:rPr>
          <w:spacing w:val="11"/>
        </w:rPr>
        <w:t> </w:t>
      </w:r>
      <w:r>
        <w:rPr/>
        <w:t>each</w:t>
      </w:r>
      <w:r>
        <w:rPr>
          <w:spacing w:val="12"/>
        </w:rPr>
        <w:t> </w:t>
      </w:r>
      <w:r>
        <w:rPr/>
        <w:t>fleet.</w:t>
      </w:r>
    </w:p>
    <w:p>
      <w:pPr>
        <w:pStyle w:val="BodyText"/>
        <w:spacing w:line="213" w:lineRule="auto" w:before="114"/>
        <w:ind w:left="132" w:right="369" w:hanging="1"/>
        <w:jc w:val="both"/>
      </w:pPr>
      <w:r>
        <w:rPr>
          <w:w w:val="95"/>
        </w:rPr>
        <w:t>Allowing the model the additional flexibility of selectivity time blocks resulted in minimal shifts in selectivity</w:t>
      </w:r>
      <w:r>
        <w:rPr>
          <w:spacing w:val="1"/>
          <w:w w:val="95"/>
        </w:rPr>
        <w:t> </w:t>
      </w:r>
      <w:r>
        <w:rPr/>
        <w:t>estimation for both fleets compared to the adopted base model (Figure </w:t>
      </w:r>
      <w:hyperlink w:history="true" w:anchor="_bookmark25">
        <w:r>
          <w:rPr/>
          <w:t>23 </w:t>
        </w:r>
      </w:hyperlink>
      <w:r>
        <w:rPr/>
        <w:t>versus Figures </w:t>
      </w:r>
      <w:hyperlink w:history="true" w:anchor="_bookmark26">
        <w:r>
          <w:rPr/>
          <w:t>24 </w:t>
        </w:r>
      </w:hyperlink>
      <w:r>
        <w:rPr/>
        <w:t>and </w:t>
      </w:r>
      <w:hyperlink w:history="true" w:anchor="_bookmark27">
        <w:r>
          <w:rPr/>
          <w:t>25).</w:t>
        </w:r>
      </w:hyperlink>
      <w:r>
        <w:rPr/>
        <w:t> The</w:t>
      </w:r>
      <w:r>
        <w:rPr>
          <w:spacing w:val="1"/>
        </w:rPr>
        <w:t> </w:t>
      </w:r>
      <w:r>
        <w:rPr/>
        <w:t>peak of selectivity shifted slightly leftward in the 2001 - 2020 compared to the 1916 - 2000 for both fleets</w:t>
      </w:r>
      <w:r>
        <w:rPr>
          <w:spacing w:val="1"/>
        </w:rPr>
        <w:t> </w:t>
      </w:r>
      <w:r>
        <w:rPr/>
        <w:t>with</w:t>
      </w:r>
      <w:r>
        <w:rPr>
          <w:spacing w:val="8"/>
        </w:rPr>
        <w:t> </w:t>
      </w:r>
      <w:r>
        <w:rPr/>
        <w:t>the</w:t>
      </w:r>
      <w:r>
        <w:rPr>
          <w:spacing w:val="9"/>
        </w:rPr>
        <w:t> </w:t>
      </w:r>
      <w:r>
        <w:rPr/>
        <w:t>final</w:t>
      </w:r>
      <w:r>
        <w:rPr>
          <w:spacing w:val="9"/>
        </w:rPr>
        <w:t> </w:t>
      </w:r>
      <w:r>
        <w:rPr/>
        <w:t>selectivity</w:t>
      </w:r>
      <w:r>
        <w:rPr>
          <w:spacing w:val="9"/>
        </w:rPr>
        <w:t> </w:t>
      </w:r>
      <w:r>
        <w:rPr/>
        <w:t>being</w:t>
      </w:r>
      <w:r>
        <w:rPr>
          <w:spacing w:val="8"/>
        </w:rPr>
        <w:t> </w:t>
      </w:r>
      <w:r>
        <w:rPr/>
        <w:t>estimated</w:t>
      </w:r>
      <w:r>
        <w:rPr>
          <w:spacing w:val="9"/>
        </w:rPr>
        <w:t> </w:t>
      </w:r>
      <w:r>
        <w:rPr/>
        <w:t>lower</w:t>
      </w:r>
      <w:r>
        <w:rPr>
          <w:spacing w:val="9"/>
        </w:rPr>
        <w:t> </w:t>
      </w:r>
      <w:r>
        <w:rPr/>
        <w:t>in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2001</w:t>
      </w:r>
      <w:r>
        <w:rPr>
          <w:spacing w:val="8"/>
        </w:rPr>
        <w:t> </w:t>
      </w:r>
      <w:r>
        <w:rPr/>
        <w:t>-</w:t>
      </w:r>
      <w:r>
        <w:rPr>
          <w:spacing w:val="9"/>
        </w:rPr>
        <w:t> </w:t>
      </w:r>
      <w:r>
        <w:rPr/>
        <w:t>2020</w:t>
      </w:r>
      <w:r>
        <w:rPr>
          <w:spacing w:val="9"/>
        </w:rPr>
        <w:t> </w:t>
      </w:r>
      <w:r>
        <w:rPr/>
        <w:t>for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commercial</w:t>
      </w:r>
      <w:r>
        <w:rPr>
          <w:spacing w:val="8"/>
        </w:rPr>
        <w:t> </w:t>
      </w:r>
      <w:r>
        <w:rPr/>
        <w:t>fleet.</w:t>
      </w:r>
    </w:p>
    <w:p>
      <w:pPr>
        <w:pStyle w:val="BodyText"/>
        <w:spacing w:line="213" w:lineRule="auto" w:before="115"/>
        <w:ind w:left="132" w:right="339"/>
        <w:jc w:val="both"/>
      </w:pPr>
      <w:r>
        <w:rPr>
          <w:spacing w:val="-1"/>
        </w:rPr>
        <w:t>The</w:t>
      </w:r>
      <w:r>
        <w:rPr>
          <w:spacing w:val="-7"/>
        </w:rPr>
        <w:t> </w:t>
      </w:r>
      <w:r>
        <w:rPr>
          <w:spacing w:val="-1"/>
        </w:rPr>
        <w:t>Pearson</w:t>
      </w:r>
      <w:r>
        <w:rPr>
          <w:spacing w:val="-7"/>
        </w:rPr>
        <w:t> </w:t>
      </w:r>
      <w:r>
        <w:rPr>
          <w:spacing w:val="-1"/>
        </w:rPr>
        <w:t>residuals</w:t>
      </w:r>
      <w:r>
        <w:rPr>
          <w:spacing w:val="-7"/>
        </w:rPr>
        <w:t> </w:t>
      </w:r>
      <w:r>
        <w:rPr>
          <w:spacing w:val="-1"/>
        </w:rPr>
        <w:t>and</w:t>
      </w:r>
      <w:r>
        <w:rPr>
          <w:spacing w:val="-7"/>
        </w:rPr>
        <w:t> </w:t>
      </w:r>
      <w:r>
        <w:rPr>
          <w:spacing w:val="-1"/>
        </w:rPr>
        <w:t>fits</w:t>
      </w:r>
      <w:r>
        <w:rPr>
          <w:spacing w:val="-7"/>
        </w:rPr>
        <w:t> </w:t>
      </w:r>
      <w:r>
        <w:rPr>
          <w:spacing w:val="-1"/>
        </w:rPr>
        <w:t>to</w:t>
      </w:r>
      <w:r>
        <w:rPr>
          <w:spacing w:val="-7"/>
        </w:rPr>
        <w:t> </w:t>
      </w:r>
      <w:r>
        <w:rPr>
          <w:spacing w:val="-1"/>
        </w:rPr>
        <w:t>the</w:t>
      </w:r>
      <w:r>
        <w:rPr>
          <w:spacing w:val="-7"/>
        </w:rPr>
        <w:t> </w:t>
      </w:r>
      <w:r>
        <w:rPr>
          <w:spacing w:val="-1"/>
        </w:rPr>
        <w:t>mean</w:t>
      </w:r>
      <w:r>
        <w:rPr>
          <w:spacing w:val="-7"/>
        </w:rPr>
        <w:t> </w:t>
      </w:r>
      <w:r>
        <w:rPr/>
        <w:t>length</w:t>
      </w:r>
      <w:r>
        <w:rPr>
          <w:spacing w:val="-7"/>
        </w:rPr>
        <w:t> </w:t>
      </w:r>
      <w:r>
        <w:rPr/>
        <w:t>by</w:t>
      </w:r>
      <w:r>
        <w:rPr>
          <w:spacing w:val="-6"/>
        </w:rPr>
        <w:t> </w:t>
      </w:r>
      <w:r>
        <w:rPr/>
        <w:t>year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recreational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commercial</w:t>
      </w:r>
      <w:r>
        <w:rPr>
          <w:spacing w:val="-7"/>
        </w:rPr>
        <w:t> </w:t>
      </w:r>
      <w:r>
        <w:rPr/>
        <w:t>fleet</w:t>
      </w:r>
      <w:r>
        <w:rPr>
          <w:spacing w:val="-7"/>
        </w:rPr>
        <w:t> </w:t>
      </w:r>
      <w:r>
        <w:rPr/>
        <w:t>from</w:t>
      </w:r>
      <w:r>
        <w:rPr>
          <w:spacing w:val="-7"/>
        </w:rPr>
        <w:t> </w:t>
      </w:r>
      <w:r>
        <w:rPr/>
        <w:t>the</w:t>
      </w:r>
      <w:r>
        <w:rPr>
          <w:spacing w:val="1"/>
        </w:rPr>
        <w:t> </w:t>
      </w:r>
      <w:r>
        <w:rPr/>
        <w:t>adopted base model are shown in Figures </w:t>
      </w:r>
      <w:hyperlink w:history="true" w:anchor="_bookmark28">
        <w:r>
          <w:rPr/>
          <w:t>26, </w:t>
        </w:r>
      </w:hyperlink>
      <w:hyperlink w:history="true" w:anchor="_bookmark29">
        <w:r>
          <w:rPr/>
          <w:t>27, </w:t>
        </w:r>
      </w:hyperlink>
      <w:hyperlink w:history="true" w:anchor="_bookmark30">
        <w:r>
          <w:rPr/>
          <w:t>28.</w:t>
        </w:r>
      </w:hyperlink>
      <w:r>
        <w:rPr/>
        <w:t> The same figures for the sensitivity with the added</w:t>
      </w:r>
      <w:r>
        <w:rPr>
          <w:spacing w:val="1"/>
        </w:rPr>
        <w:t> </w:t>
      </w:r>
      <w:r>
        <w:rPr/>
        <w:t>data and selectivity blocks from 1916-2000 and 2001-2020 for the recreational and commercial fleets are</w:t>
      </w:r>
      <w:r>
        <w:rPr>
          <w:spacing w:val="1"/>
        </w:rPr>
        <w:t> </w:t>
      </w:r>
      <w:r>
        <w:rPr>
          <w:spacing w:val="-1"/>
        </w:rPr>
        <w:t>shown</w:t>
      </w:r>
      <w:r>
        <w:rPr>
          <w:spacing w:val="-8"/>
        </w:rPr>
        <w:t> </w:t>
      </w:r>
      <w:r>
        <w:rPr>
          <w:spacing w:val="-1"/>
        </w:rPr>
        <w:t>in</w:t>
      </w:r>
      <w:r>
        <w:rPr>
          <w:spacing w:val="-7"/>
        </w:rPr>
        <w:t> </w:t>
      </w:r>
      <w:r>
        <w:rPr>
          <w:spacing w:val="-1"/>
        </w:rPr>
        <w:t>Figures</w:t>
      </w:r>
      <w:r>
        <w:rPr>
          <w:spacing w:val="-7"/>
        </w:rPr>
        <w:t> </w:t>
      </w:r>
      <w:hyperlink w:history="true" w:anchor="_bookmark31">
        <w:r>
          <w:rPr>
            <w:spacing w:val="-1"/>
          </w:rPr>
          <w:t>29,</w:t>
        </w:r>
        <w:r>
          <w:rPr>
            <w:spacing w:val="-7"/>
          </w:rPr>
          <w:t> </w:t>
        </w:r>
      </w:hyperlink>
      <w:hyperlink w:history="true" w:anchor="_bookmark32">
        <w:r>
          <w:rPr>
            <w:spacing w:val="-1"/>
          </w:rPr>
          <w:t>30,</w:t>
        </w:r>
        <w:r>
          <w:rPr>
            <w:spacing w:val="-7"/>
          </w:rPr>
          <w:t> </w:t>
        </w:r>
      </w:hyperlink>
      <w:r>
        <w:rPr>
          <w:spacing w:val="-1"/>
        </w:rPr>
        <w:t>and</w:t>
      </w:r>
      <w:r>
        <w:rPr>
          <w:spacing w:val="-7"/>
        </w:rPr>
        <w:t> </w:t>
      </w:r>
      <w:hyperlink w:history="true" w:anchor="_bookmark33">
        <w:r>
          <w:rPr>
            <w:spacing w:val="-1"/>
          </w:rPr>
          <w:t>31.</w:t>
        </w:r>
      </w:hyperlink>
      <w:r>
        <w:rPr>
          <w:spacing w:val="8"/>
        </w:rPr>
        <w:t> </w:t>
      </w:r>
      <w:r>
        <w:rPr>
          <w:spacing w:val="-1"/>
        </w:rPr>
        <w:t>Finally,</w:t>
      </w:r>
      <w:r>
        <w:rPr>
          <w:spacing w:val="-7"/>
        </w:rPr>
        <w:t> </w:t>
      </w:r>
      <w:r>
        <w:rPr>
          <w:spacing w:val="-1"/>
        </w:rPr>
        <w:t>the</w:t>
      </w:r>
      <w:r>
        <w:rPr>
          <w:spacing w:val="-7"/>
        </w:rPr>
        <w:t> </w:t>
      </w:r>
      <w:r>
        <w:rPr>
          <w:spacing w:val="-1"/>
        </w:rPr>
        <w:t>Pearson</w:t>
      </w:r>
      <w:r>
        <w:rPr>
          <w:spacing w:val="-7"/>
        </w:rPr>
        <w:t> </w:t>
      </w:r>
      <w:r>
        <w:rPr>
          <w:spacing w:val="-1"/>
        </w:rPr>
        <w:t>residuals</w:t>
      </w:r>
      <w:r>
        <w:rPr>
          <w:spacing w:val="-7"/>
        </w:rPr>
        <w:t> </w:t>
      </w:r>
      <w:r>
        <w:rPr>
          <w:spacing w:val="-1"/>
        </w:rPr>
        <w:t>and</w:t>
      </w:r>
      <w:r>
        <w:rPr>
          <w:spacing w:val="-7"/>
        </w:rPr>
        <w:t> </w:t>
      </w:r>
      <w:r>
        <w:rPr>
          <w:spacing w:val="-1"/>
        </w:rPr>
        <w:t>the</w:t>
      </w:r>
      <w:r>
        <w:rPr>
          <w:spacing w:val="-7"/>
        </w:rPr>
        <w:t> </w:t>
      </w:r>
      <w:r>
        <w:rPr/>
        <w:t>mean</w:t>
      </w:r>
      <w:r>
        <w:rPr>
          <w:spacing w:val="-7"/>
        </w:rPr>
        <w:t> </w:t>
      </w:r>
      <w:r>
        <w:rPr/>
        <w:t>lengths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commercial</w:t>
      </w:r>
      <w:r>
        <w:rPr>
          <w:spacing w:val="-7"/>
        </w:rPr>
        <w:t> </w:t>
      </w:r>
      <w:r>
        <w:rPr/>
        <w:t>and</w:t>
      </w:r>
      <w:r>
        <w:rPr>
          <w:spacing w:val="1"/>
        </w:rPr>
        <w:t> </w:t>
      </w:r>
      <w:r>
        <w:rPr/>
        <w:t>recreational fleets with the added flexibility of five selectivity blocks are shown in Figures </w:t>
      </w:r>
      <w:hyperlink w:history="true" w:anchor="_bookmark34">
        <w:r>
          <w:rPr/>
          <w:t>32, </w:t>
        </w:r>
      </w:hyperlink>
      <w:hyperlink w:history="true" w:anchor="_bookmark35">
        <w:r>
          <w:rPr/>
          <w:t>33, </w:t>
        </w:r>
      </w:hyperlink>
      <w:r>
        <w:rPr/>
        <w:t>and </w:t>
      </w:r>
      <w:hyperlink w:history="true" w:anchor="_bookmark36">
        <w:r>
          <w:rPr/>
          <w:t>34.</w:t>
        </w:r>
      </w:hyperlink>
      <w:r>
        <w:rPr>
          <w:spacing w:val="1"/>
        </w:rPr>
        <w:t> </w:t>
      </w:r>
      <w:r>
        <w:rPr/>
        <w:t>The Pearson residuals do not reflect large visual changes but a shift in the mean length expectation can be</w:t>
      </w:r>
      <w:r>
        <w:rPr>
          <w:spacing w:val="1"/>
        </w:rPr>
        <w:t> </w:t>
      </w:r>
      <w:r>
        <w:rPr/>
        <w:t>observed</w:t>
      </w:r>
      <w:r>
        <w:rPr>
          <w:spacing w:val="13"/>
        </w:rPr>
        <w:t> </w:t>
      </w:r>
      <w:r>
        <w:rPr/>
        <w:t>when</w:t>
      </w:r>
      <w:r>
        <w:rPr>
          <w:spacing w:val="13"/>
        </w:rPr>
        <w:t> </w:t>
      </w:r>
      <w:r>
        <w:rPr/>
        <w:t>a</w:t>
      </w:r>
      <w:r>
        <w:rPr>
          <w:spacing w:val="13"/>
        </w:rPr>
        <w:t> </w:t>
      </w:r>
      <w:r>
        <w:rPr/>
        <w:t>selectivity</w:t>
      </w:r>
      <w:r>
        <w:rPr>
          <w:spacing w:val="13"/>
        </w:rPr>
        <w:t> </w:t>
      </w:r>
      <w:r>
        <w:rPr/>
        <w:t>blocks</w:t>
      </w:r>
      <w:r>
        <w:rPr>
          <w:spacing w:val="13"/>
        </w:rPr>
        <w:t> </w:t>
      </w:r>
      <w:r>
        <w:rPr/>
        <w:t>were</w:t>
      </w:r>
      <w:r>
        <w:rPr>
          <w:spacing w:val="13"/>
        </w:rPr>
        <w:t> </w:t>
      </w:r>
      <w:r>
        <w:rPr/>
        <w:t>included.</w:t>
      </w:r>
    </w:p>
    <w:p>
      <w:pPr>
        <w:pStyle w:val="BodyText"/>
        <w:spacing w:line="213" w:lineRule="auto" w:before="112"/>
        <w:ind w:left="140" w:right="376" w:hanging="8"/>
        <w:jc w:val="both"/>
      </w:pPr>
      <w:r>
        <w:rPr/>
        <w:t>The estimated spawning output and fraction unfished are shown in Figure </w:t>
      </w:r>
      <w:hyperlink w:history="true" w:anchor="_bookmark37">
        <w:r>
          <w:rPr/>
          <w:t>35 </w:t>
        </w:r>
      </w:hyperlink>
      <w:r>
        <w:rPr/>
        <w:t>and </w:t>
      </w:r>
      <w:hyperlink w:history="true" w:anchor="_bookmark38">
        <w:r>
          <w:rPr/>
          <w:t>36 </w:t>
        </w:r>
      </w:hyperlink>
      <w:r>
        <w:rPr/>
        <w:t>for the adopted base</w:t>
      </w:r>
      <w:r>
        <w:rPr>
          <w:spacing w:val="-47"/>
        </w:rPr>
        <w:t> </w:t>
      </w:r>
      <w:r>
        <w:rPr/>
        <w:t>model, the added length data model, and the models with added length and selectivity blocks. Allowing</w:t>
      </w:r>
      <w:r>
        <w:rPr>
          <w:spacing w:val="1"/>
        </w:rPr>
        <w:t> </w:t>
      </w:r>
      <w:r>
        <w:rPr/>
        <w:t>additional flexibility in selectivity after 2000 results in only minimal changes in the estimates of spawning</w:t>
      </w:r>
      <w:r>
        <w:rPr>
          <w:spacing w:val="-47"/>
        </w:rPr>
        <w:t> </w:t>
      </w:r>
      <w:r>
        <w:rPr/>
        <w:t>output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fraction</w:t>
      </w:r>
      <w:r>
        <w:rPr>
          <w:spacing w:val="-2"/>
        </w:rPr>
        <w:t> </w:t>
      </w:r>
      <w:r>
        <w:rPr/>
        <w:t>unfished.</w:t>
      </w:r>
      <w:r>
        <w:rPr>
          <w:spacing w:val="14"/>
        </w:rPr>
        <w:t> </w:t>
      </w:r>
      <w:r>
        <w:rPr/>
        <w:t>Model</w:t>
      </w:r>
      <w:r>
        <w:rPr>
          <w:spacing w:val="-2"/>
        </w:rPr>
        <w:t> </w:t>
      </w:r>
      <w:r>
        <w:rPr/>
        <w:t>estimates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likelihoods</w:t>
      </w:r>
      <w:r>
        <w:rPr>
          <w:spacing w:val="-2"/>
        </w:rPr>
        <w:t> </w:t>
      </w:r>
      <w:r>
        <w:rPr/>
        <w:t>across</w:t>
      </w:r>
      <w:r>
        <w:rPr>
          <w:spacing w:val="-2"/>
        </w:rPr>
        <w:t> </w:t>
      </w:r>
      <w:r>
        <w:rPr/>
        <w:t>models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provided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Table</w:t>
      </w:r>
      <w:r>
        <w:rPr>
          <w:spacing w:val="-2"/>
        </w:rPr>
        <w:t> </w:t>
      </w:r>
      <w:hyperlink w:history="true" w:anchor="_bookmark39">
        <w:r>
          <w:rPr/>
          <w:t>5.</w:t>
        </w:r>
      </w:hyperlink>
    </w:p>
    <w:p>
      <w:pPr>
        <w:spacing w:after="0" w:line="213" w:lineRule="auto"/>
        <w:jc w:val="both"/>
        <w:sectPr>
          <w:pgSz w:w="12240" w:h="15840"/>
          <w:pgMar w:header="0" w:footer="867" w:top="1280" w:bottom="1060" w:left="1300" w:right="10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 w:after="1"/>
        <w:rPr>
          <w:sz w:val="13"/>
        </w:rPr>
      </w:pPr>
    </w:p>
    <w:p>
      <w:pPr>
        <w:pStyle w:val="BodyText"/>
        <w:ind w:left="207"/>
      </w:pPr>
      <w:r>
        <w:rPr/>
        <w:drawing>
          <wp:inline distT="0" distB="0" distL="0" distR="0">
            <wp:extent cx="5590032" cy="4139184"/>
            <wp:effectExtent l="0" t="0" r="0" b="0"/>
            <wp:docPr id="45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0032" cy="413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  <w:spacing w:before="9"/>
        <w:rPr>
          <w:sz w:val="25"/>
        </w:rPr>
      </w:pPr>
    </w:p>
    <w:p>
      <w:pPr>
        <w:pStyle w:val="BodyText"/>
        <w:spacing w:before="114"/>
        <w:ind w:left="908"/>
      </w:pPr>
      <w:r>
        <w:rPr/>
        <w:t>Figure</w:t>
      </w:r>
      <w:r>
        <w:rPr>
          <w:spacing w:val="-2"/>
        </w:rPr>
        <w:t> </w:t>
      </w:r>
      <w:r>
        <w:rPr/>
        <w:t>23:</w:t>
      </w:r>
      <w:r>
        <w:rPr>
          <w:spacing w:val="14"/>
        </w:rPr>
        <w:t> </w:t>
      </w:r>
      <w:r>
        <w:rPr/>
        <w:t>Estimated</w:t>
      </w:r>
      <w:r>
        <w:rPr>
          <w:spacing w:val="-2"/>
        </w:rPr>
        <w:t> </w:t>
      </w:r>
      <w:r>
        <w:rPr/>
        <w:t>selectivity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ad</w:t>
      </w:r>
      <w:bookmarkStart w:name="_bookmark25" w:id="37"/>
      <w:bookmarkEnd w:id="37"/>
      <w:r>
        <w:rPr/>
        <w:t>opted</w:t>
      </w:r>
      <w:r>
        <w:rPr>
          <w:spacing w:val="-2"/>
        </w:rPr>
        <w:t> </w:t>
      </w:r>
      <w:r>
        <w:rPr/>
        <w:t>base</w:t>
      </w:r>
      <w:r>
        <w:rPr>
          <w:spacing w:val="-2"/>
        </w:rPr>
        <w:t> </w:t>
      </w:r>
      <w:r>
        <w:rPr/>
        <w:t>model</w:t>
      </w:r>
      <w:r>
        <w:rPr>
          <w:spacing w:val="-2"/>
        </w:rPr>
        <w:t> </w:t>
      </w:r>
      <w:r>
        <w:rPr/>
        <w:t>south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Point</w:t>
      </w:r>
      <w:r>
        <w:rPr>
          <w:spacing w:val="-2"/>
        </w:rPr>
        <w:t> </w:t>
      </w:r>
      <w:r>
        <w:rPr/>
        <w:t>Conception.</w:t>
      </w:r>
    </w:p>
    <w:p>
      <w:pPr>
        <w:spacing w:after="0"/>
        <w:sectPr>
          <w:pgSz w:w="12240" w:h="15840"/>
          <w:pgMar w:header="0" w:footer="867" w:top="1500" w:bottom="1060" w:left="1300" w:right="10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2" w:after="1"/>
        <w:rPr>
          <w:sz w:val="10"/>
        </w:rPr>
      </w:pPr>
    </w:p>
    <w:p>
      <w:pPr>
        <w:pStyle w:val="BodyText"/>
        <w:ind w:left="161"/>
      </w:pPr>
      <w:r>
        <w:rPr/>
        <w:drawing>
          <wp:inline distT="0" distB="0" distL="0" distR="0">
            <wp:extent cx="5910738" cy="2766345"/>
            <wp:effectExtent l="0" t="0" r="0" b="0"/>
            <wp:docPr id="4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0738" cy="276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rPr>
          <w:sz w:val="23"/>
        </w:rPr>
      </w:pPr>
    </w:p>
    <w:p>
      <w:pPr>
        <w:pStyle w:val="BodyText"/>
        <w:spacing w:line="213" w:lineRule="auto" w:before="138"/>
        <w:ind w:left="140"/>
      </w:pPr>
      <w:r>
        <w:rPr/>
        <w:t>Figure</w:t>
      </w:r>
      <w:r>
        <w:rPr>
          <w:spacing w:val="2"/>
        </w:rPr>
        <w:t> </w:t>
      </w:r>
      <w:r>
        <w:rPr/>
        <w:t>24:</w:t>
      </w:r>
      <w:r>
        <w:rPr>
          <w:spacing w:val="20"/>
        </w:rPr>
        <w:t> </w:t>
      </w:r>
      <w:r>
        <w:rPr/>
        <w:t>Estimated</w:t>
      </w:r>
      <w:r>
        <w:rPr>
          <w:spacing w:val="3"/>
        </w:rPr>
        <w:t> </w:t>
      </w:r>
      <w:r>
        <w:rPr/>
        <w:t>selectivities</w:t>
      </w:r>
      <w:r>
        <w:rPr>
          <w:spacing w:val="2"/>
        </w:rPr>
        <w:t> </w:t>
      </w:r>
      <w:r>
        <w:rPr/>
        <w:t>for</w:t>
      </w:r>
      <w:r>
        <w:rPr>
          <w:spacing w:val="3"/>
        </w:rPr>
        <w:t> </w:t>
      </w:r>
      <w:r>
        <w:rPr/>
        <w:t>each</w:t>
      </w:r>
      <w:r>
        <w:rPr>
          <w:spacing w:val="2"/>
        </w:rPr>
        <w:t> </w:t>
      </w:r>
      <w:r>
        <w:rPr/>
        <w:t>time</w:t>
      </w:r>
      <w:r>
        <w:rPr>
          <w:spacing w:val="3"/>
        </w:rPr>
        <w:t> </w:t>
      </w:r>
      <w:r>
        <w:rPr/>
        <w:t>bloc</w:t>
      </w:r>
      <w:bookmarkStart w:name="_bookmark26" w:id="38"/>
      <w:bookmarkEnd w:id="38"/>
      <w:r>
        <w:rPr/>
        <w:t>k</w:t>
      </w:r>
      <w:r>
        <w:rPr>
          <w:spacing w:val="2"/>
        </w:rPr>
        <w:t> </w:t>
      </w:r>
      <w:r>
        <w:rPr/>
        <w:t>and</w:t>
      </w:r>
      <w:r>
        <w:rPr>
          <w:spacing w:val="3"/>
        </w:rPr>
        <w:t> </w:t>
      </w:r>
      <w:r>
        <w:rPr/>
        <w:t>for</w:t>
      </w:r>
      <w:r>
        <w:rPr>
          <w:spacing w:val="2"/>
        </w:rPr>
        <w:t> </w:t>
      </w:r>
      <w:r>
        <w:rPr/>
        <w:t>each</w:t>
      </w:r>
      <w:r>
        <w:rPr>
          <w:spacing w:val="3"/>
        </w:rPr>
        <w:t> </w:t>
      </w:r>
      <w:r>
        <w:rPr/>
        <w:t>fleet</w:t>
      </w:r>
      <w:r>
        <w:rPr>
          <w:spacing w:val="2"/>
        </w:rPr>
        <w:t> </w:t>
      </w:r>
      <w:r>
        <w:rPr/>
        <w:t>for</w:t>
      </w:r>
      <w:r>
        <w:rPr>
          <w:spacing w:val="3"/>
        </w:rPr>
        <w:t> </w:t>
      </w:r>
      <w:r>
        <w:rPr/>
        <w:t>the</w:t>
      </w:r>
      <w:r>
        <w:rPr>
          <w:spacing w:val="2"/>
        </w:rPr>
        <w:t> </w:t>
      </w:r>
      <w:r>
        <w:rPr/>
        <w:t>run</w:t>
      </w:r>
      <w:r>
        <w:rPr>
          <w:spacing w:val="3"/>
        </w:rPr>
        <w:t> </w:t>
      </w:r>
      <w:r>
        <w:rPr/>
        <w:t>that</w:t>
      </w:r>
      <w:r>
        <w:rPr>
          <w:spacing w:val="2"/>
        </w:rPr>
        <w:t> </w:t>
      </w:r>
      <w:r>
        <w:rPr/>
        <w:t>allowed</w:t>
      </w:r>
      <w:r>
        <w:rPr>
          <w:spacing w:val="3"/>
        </w:rPr>
        <w:t> </w:t>
      </w:r>
      <w:r>
        <w:rPr/>
        <w:t>domed</w:t>
      </w:r>
      <w:r>
        <w:rPr>
          <w:spacing w:val="2"/>
        </w:rPr>
        <w:t> </w:t>
      </w:r>
      <w:r>
        <w:rPr/>
        <w:t>or</w:t>
      </w:r>
      <w:r>
        <w:rPr>
          <w:spacing w:val="-47"/>
        </w:rPr>
        <w:t> </w:t>
      </w:r>
      <w:r>
        <w:rPr/>
        <w:t>asymptotic</w:t>
      </w:r>
      <w:r>
        <w:rPr>
          <w:spacing w:val="6"/>
        </w:rPr>
        <w:t> </w:t>
      </w:r>
      <w:r>
        <w:rPr/>
        <w:t>selectivity</w:t>
      </w:r>
      <w:r>
        <w:rPr>
          <w:spacing w:val="6"/>
        </w:rPr>
        <w:t> </w:t>
      </w:r>
      <w:r>
        <w:rPr/>
        <w:t>between</w:t>
      </w:r>
      <w:r>
        <w:rPr>
          <w:spacing w:val="6"/>
        </w:rPr>
        <w:t> </w:t>
      </w:r>
      <w:r>
        <w:rPr/>
        <w:t>1916-2000</w:t>
      </w:r>
      <w:r>
        <w:rPr>
          <w:spacing w:val="6"/>
        </w:rPr>
        <w:t> </w:t>
      </w:r>
      <w:r>
        <w:rPr/>
        <w:t>and</w:t>
      </w:r>
      <w:r>
        <w:rPr>
          <w:spacing w:val="6"/>
        </w:rPr>
        <w:t> </w:t>
      </w:r>
      <w:r>
        <w:rPr/>
        <w:t>2001-2020</w:t>
      </w:r>
      <w:r>
        <w:rPr>
          <w:spacing w:val="6"/>
        </w:rPr>
        <w:t> </w:t>
      </w:r>
      <w:r>
        <w:rPr/>
        <w:t>for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south</w:t>
      </w:r>
      <w:r>
        <w:rPr>
          <w:spacing w:val="6"/>
        </w:rPr>
        <w:t> </w:t>
      </w:r>
      <w:r>
        <w:rPr/>
        <w:t>of</w:t>
      </w:r>
      <w:r>
        <w:rPr>
          <w:spacing w:val="6"/>
        </w:rPr>
        <w:t> </w:t>
      </w:r>
      <w:r>
        <w:rPr/>
        <w:t>Point</w:t>
      </w:r>
      <w:r>
        <w:rPr>
          <w:spacing w:val="6"/>
        </w:rPr>
        <w:t> </w:t>
      </w:r>
      <w:r>
        <w:rPr/>
        <w:t>Conception</w:t>
      </w:r>
      <w:r>
        <w:rPr>
          <w:spacing w:val="6"/>
        </w:rPr>
        <w:t> </w:t>
      </w:r>
      <w:r>
        <w:rPr/>
        <w:t>model.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936193</wp:posOffset>
            </wp:positionH>
            <wp:positionV relativeFrom="paragraph">
              <wp:posOffset>225704</wp:posOffset>
            </wp:positionV>
            <wp:extent cx="5814726" cy="2748343"/>
            <wp:effectExtent l="0" t="0" r="0" b="0"/>
            <wp:wrapTopAndBottom/>
            <wp:docPr id="49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4726" cy="2748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6"/>
        <w:rPr>
          <w:sz w:val="23"/>
        </w:rPr>
      </w:pPr>
    </w:p>
    <w:p>
      <w:pPr>
        <w:pStyle w:val="BodyText"/>
        <w:spacing w:line="213" w:lineRule="auto"/>
        <w:ind w:left="140"/>
      </w:pPr>
      <w:r>
        <w:rPr/>
        <w:t>Figure</w:t>
      </w:r>
      <w:r>
        <w:rPr>
          <w:spacing w:val="13"/>
        </w:rPr>
        <w:t> </w:t>
      </w:r>
      <w:r>
        <w:rPr/>
        <w:t>25:</w:t>
      </w:r>
      <w:r>
        <w:rPr>
          <w:spacing w:val="40"/>
        </w:rPr>
        <w:t> </w:t>
      </w:r>
      <w:r>
        <w:rPr/>
        <w:t>Estimated</w:t>
      </w:r>
      <w:r>
        <w:rPr>
          <w:spacing w:val="14"/>
        </w:rPr>
        <w:t> </w:t>
      </w:r>
      <w:r>
        <w:rPr/>
        <w:t>selectivities</w:t>
      </w:r>
      <w:r>
        <w:rPr>
          <w:spacing w:val="14"/>
        </w:rPr>
        <w:t> </w:t>
      </w:r>
      <w:r>
        <w:rPr/>
        <w:t>for</w:t>
      </w:r>
      <w:r>
        <w:rPr>
          <w:spacing w:val="13"/>
        </w:rPr>
        <w:t> </w:t>
      </w:r>
      <w:r>
        <w:rPr/>
        <w:t>each</w:t>
      </w:r>
      <w:r>
        <w:rPr>
          <w:spacing w:val="14"/>
        </w:rPr>
        <w:t> </w:t>
      </w:r>
      <w:r>
        <w:rPr/>
        <w:t>time</w:t>
      </w:r>
      <w:r>
        <w:rPr>
          <w:spacing w:val="14"/>
        </w:rPr>
        <w:t> </w:t>
      </w:r>
      <w:r>
        <w:rPr/>
        <w:t>blo</w:t>
      </w:r>
      <w:bookmarkStart w:name="_bookmark27" w:id="39"/>
      <w:bookmarkEnd w:id="39"/>
      <w:r>
        <w:rPr/>
        <w:t>c</w:t>
      </w:r>
      <w:r>
        <w:rPr/>
        <w:t>k</w:t>
      </w:r>
      <w:r>
        <w:rPr>
          <w:spacing w:val="14"/>
        </w:rPr>
        <w:t> </w:t>
      </w:r>
      <w:r>
        <w:rPr/>
        <w:t>and</w:t>
      </w:r>
      <w:r>
        <w:rPr>
          <w:spacing w:val="13"/>
        </w:rPr>
        <w:t> </w:t>
      </w:r>
      <w:r>
        <w:rPr/>
        <w:t>for</w:t>
      </w:r>
      <w:r>
        <w:rPr>
          <w:spacing w:val="14"/>
        </w:rPr>
        <w:t> </w:t>
      </w:r>
      <w:r>
        <w:rPr/>
        <w:t>each</w:t>
      </w:r>
      <w:r>
        <w:rPr>
          <w:spacing w:val="14"/>
        </w:rPr>
        <w:t> </w:t>
      </w:r>
      <w:r>
        <w:rPr/>
        <w:t>fleet</w:t>
      </w:r>
      <w:r>
        <w:rPr>
          <w:spacing w:val="14"/>
        </w:rPr>
        <w:t> </w:t>
      </w:r>
      <w:r>
        <w:rPr/>
        <w:t>for</w:t>
      </w:r>
      <w:r>
        <w:rPr>
          <w:spacing w:val="14"/>
        </w:rPr>
        <w:t> </w:t>
      </w:r>
      <w:r>
        <w:rPr/>
        <w:t>the</w:t>
      </w:r>
      <w:r>
        <w:rPr>
          <w:spacing w:val="13"/>
        </w:rPr>
        <w:t> </w:t>
      </w:r>
      <w:r>
        <w:rPr/>
        <w:t>run</w:t>
      </w:r>
      <w:r>
        <w:rPr>
          <w:spacing w:val="14"/>
        </w:rPr>
        <w:t> </w:t>
      </w:r>
      <w:r>
        <w:rPr/>
        <w:t>that</w:t>
      </w:r>
      <w:r>
        <w:rPr>
          <w:spacing w:val="14"/>
        </w:rPr>
        <w:t> </w:t>
      </w:r>
      <w:r>
        <w:rPr/>
        <w:t>allowed</w:t>
      </w:r>
      <w:r>
        <w:rPr>
          <w:spacing w:val="14"/>
        </w:rPr>
        <w:t> </w:t>
      </w:r>
      <w:r>
        <w:rPr/>
        <w:t>for</w:t>
      </w:r>
      <w:r>
        <w:rPr>
          <w:spacing w:val="14"/>
        </w:rPr>
        <w:t> </w:t>
      </w:r>
      <w:r>
        <w:rPr/>
        <w:t>five</w:t>
      </w:r>
      <w:r>
        <w:rPr>
          <w:spacing w:val="-47"/>
        </w:rPr>
        <w:t> </w:t>
      </w:r>
      <w:r>
        <w:rPr/>
        <w:t>selectivity</w:t>
      </w:r>
      <w:r>
        <w:rPr>
          <w:spacing w:val="13"/>
        </w:rPr>
        <w:t> </w:t>
      </w:r>
      <w:r>
        <w:rPr/>
        <w:t>blocks</w:t>
      </w:r>
      <w:r>
        <w:rPr>
          <w:spacing w:val="13"/>
        </w:rPr>
        <w:t> </w:t>
      </w:r>
      <w:r>
        <w:rPr/>
        <w:t>for</w:t>
      </w:r>
      <w:r>
        <w:rPr>
          <w:spacing w:val="14"/>
        </w:rPr>
        <w:t> </w:t>
      </w:r>
      <w:r>
        <w:rPr/>
        <w:t>the</w:t>
      </w:r>
      <w:r>
        <w:rPr>
          <w:spacing w:val="13"/>
        </w:rPr>
        <w:t> </w:t>
      </w:r>
      <w:r>
        <w:rPr/>
        <w:t>south</w:t>
      </w:r>
      <w:r>
        <w:rPr>
          <w:spacing w:val="14"/>
        </w:rPr>
        <w:t> </w:t>
      </w:r>
      <w:r>
        <w:rPr/>
        <w:t>of</w:t>
      </w:r>
      <w:r>
        <w:rPr>
          <w:spacing w:val="13"/>
        </w:rPr>
        <w:t> </w:t>
      </w:r>
      <w:r>
        <w:rPr/>
        <w:t>Point</w:t>
      </w:r>
      <w:r>
        <w:rPr>
          <w:spacing w:val="14"/>
        </w:rPr>
        <w:t> </w:t>
      </w:r>
      <w:r>
        <w:rPr/>
        <w:t>Conception</w:t>
      </w:r>
      <w:r>
        <w:rPr>
          <w:spacing w:val="13"/>
        </w:rPr>
        <w:t> </w:t>
      </w:r>
      <w:r>
        <w:rPr/>
        <w:t>model.</w:t>
      </w:r>
    </w:p>
    <w:p>
      <w:pPr>
        <w:spacing w:after="0" w:line="213" w:lineRule="auto"/>
        <w:sectPr>
          <w:pgSz w:w="12240" w:h="15840"/>
          <w:pgMar w:header="0" w:footer="867" w:top="1500" w:bottom="1060" w:left="1300" w:right="1060"/>
        </w:sectPr>
      </w:pPr>
    </w:p>
    <w:p>
      <w:pPr>
        <w:pStyle w:val="BodyText"/>
        <w:spacing w:before="7"/>
        <w:rPr>
          <w:sz w:val="6"/>
        </w:rPr>
      </w:pPr>
    </w:p>
    <w:p>
      <w:pPr>
        <w:pStyle w:val="BodyText"/>
        <w:ind w:left="476"/>
      </w:pPr>
      <w:r>
        <w:rPr/>
        <w:drawing>
          <wp:inline distT="0" distB="0" distL="0" distR="0">
            <wp:extent cx="5635751" cy="4459224"/>
            <wp:effectExtent l="0" t="0" r="0" b="0"/>
            <wp:docPr id="51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5751" cy="445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4"/>
        <w:rPr>
          <w:sz w:val="28"/>
        </w:rPr>
      </w:pPr>
    </w:p>
    <w:p>
      <w:pPr>
        <w:pStyle w:val="BodyText"/>
        <w:spacing w:before="114"/>
        <w:ind w:left="140"/>
      </w:pPr>
      <w:r>
        <w:rPr>
          <w:w w:val="95"/>
        </w:rPr>
        <w:t>Figure</w:t>
      </w:r>
      <w:r>
        <w:rPr>
          <w:spacing w:val="-2"/>
          <w:w w:val="95"/>
        </w:rPr>
        <w:t> </w:t>
      </w:r>
      <w:r>
        <w:rPr>
          <w:w w:val="95"/>
        </w:rPr>
        <w:t>26:</w:t>
      </w:r>
      <w:r>
        <w:rPr>
          <w:spacing w:val="25"/>
          <w:w w:val="95"/>
        </w:rPr>
        <w:t> </w:t>
      </w:r>
      <w:r>
        <w:rPr>
          <w:w w:val="95"/>
        </w:rPr>
        <w:t>Pearson</w:t>
      </w:r>
      <w:r>
        <w:rPr>
          <w:spacing w:val="-2"/>
          <w:w w:val="95"/>
        </w:rPr>
        <w:t> </w:t>
      </w:r>
      <w:r>
        <w:rPr>
          <w:w w:val="95"/>
        </w:rPr>
        <w:t>residuals</w:t>
      </w:r>
      <w:r>
        <w:rPr>
          <w:spacing w:val="-2"/>
          <w:w w:val="95"/>
        </w:rPr>
        <w:t> </w:t>
      </w:r>
      <w:r>
        <w:rPr>
          <w:w w:val="95"/>
        </w:rPr>
        <w:t>from</w:t>
      </w:r>
      <w:r>
        <w:rPr>
          <w:spacing w:val="-2"/>
          <w:w w:val="95"/>
        </w:rPr>
        <w:t> </w:t>
      </w:r>
      <w:r>
        <w:rPr>
          <w:w w:val="95"/>
        </w:rPr>
        <w:t>the</w:t>
      </w:r>
      <w:r>
        <w:rPr>
          <w:spacing w:val="-2"/>
          <w:w w:val="95"/>
        </w:rPr>
        <w:t> </w:t>
      </w:r>
      <w:r>
        <w:rPr>
          <w:w w:val="95"/>
        </w:rPr>
        <w:t>commercial</w:t>
      </w:r>
      <w:r>
        <w:rPr>
          <w:spacing w:val="-2"/>
          <w:w w:val="95"/>
        </w:rPr>
        <w:t> </w:t>
      </w:r>
      <w:r>
        <w:rPr>
          <w:w w:val="95"/>
        </w:rPr>
        <w:t>fleet</w:t>
      </w:r>
      <w:r>
        <w:rPr>
          <w:spacing w:val="-2"/>
          <w:w w:val="95"/>
        </w:rPr>
        <w:t> </w:t>
      </w:r>
      <w:bookmarkStart w:name="_bookmark28" w:id="40"/>
      <w:bookmarkEnd w:id="40"/>
      <w:r>
        <w:rPr>
          <w:w w:val="95"/>
        </w:rPr>
        <w:t>fro</w:t>
      </w:r>
      <w:r>
        <w:rPr>
          <w:w w:val="95"/>
        </w:rPr>
        <w:t>m</w:t>
      </w:r>
      <w:r>
        <w:rPr>
          <w:spacing w:val="-1"/>
          <w:w w:val="95"/>
        </w:rPr>
        <w:t> </w:t>
      </w:r>
      <w:r>
        <w:rPr>
          <w:w w:val="95"/>
        </w:rPr>
        <w:t>the</w:t>
      </w:r>
      <w:r>
        <w:rPr>
          <w:spacing w:val="-2"/>
          <w:w w:val="95"/>
        </w:rPr>
        <w:t> </w:t>
      </w:r>
      <w:r>
        <w:rPr>
          <w:w w:val="95"/>
        </w:rPr>
        <w:t>adopted</w:t>
      </w:r>
      <w:r>
        <w:rPr>
          <w:spacing w:val="-2"/>
          <w:w w:val="95"/>
        </w:rPr>
        <w:t> </w:t>
      </w:r>
      <w:r>
        <w:rPr>
          <w:w w:val="95"/>
        </w:rPr>
        <w:t>base</w:t>
      </w:r>
      <w:r>
        <w:rPr>
          <w:spacing w:val="-2"/>
          <w:w w:val="95"/>
        </w:rPr>
        <w:t> </w:t>
      </w:r>
      <w:r>
        <w:rPr>
          <w:w w:val="95"/>
        </w:rPr>
        <w:t>model</w:t>
      </w:r>
      <w:r>
        <w:rPr>
          <w:spacing w:val="-2"/>
          <w:w w:val="95"/>
        </w:rPr>
        <w:t> </w:t>
      </w:r>
      <w:r>
        <w:rPr>
          <w:w w:val="95"/>
        </w:rPr>
        <w:t>south</w:t>
      </w:r>
      <w:r>
        <w:rPr>
          <w:spacing w:val="-2"/>
          <w:w w:val="95"/>
        </w:rPr>
        <w:t> </w:t>
      </w:r>
      <w:r>
        <w:rPr>
          <w:w w:val="95"/>
        </w:rPr>
        <w:t>of</w:t>
      </w:r>
      <w:r>
        <w:rPr>
          <w:spacing w:val="-2"/>
          <w:w w:val="95"/>
        </w:rPr>
        <w:t> </w:t>
      </w:r>
      <w:r>
        <w:rPr>
          <w:w w:val="95"/>
        </w:rPr>
        <w:t>Point</w:t>
      </w:r>
      <w:r>
        <w:rPr>
          <w:spacing w:val="-2"/>
          <w:w w:val="95"/>
        </w:rPr>
        <w:t> </w:t>
      </w:r>
      <w:r>
        <w:rPr>
          <w:w w:val="95"/>
        </w:rPr>
        <w:t>Conception.</w:t>
      </w:r>
    </w:p>
    <w:p>
      <w:pPr>
        <w:spacing w:after="0"/>
        <w:sectPr>
          <w:pgSz w:w="12240" w:h="15840"/>
          <w:pgMar w:header="0" w:footer="867" w:top="1500" w:bottom="1060" w:left="1300" w:right="1060"/>
        </w:sectPr>
      </w:pPr>
    </w:p>
    <w:p>
      <w:pPr>
        <w:pStyle w:val="BodyText"/>
        <w:ind w:left="2308"/>
      </w:pPr>
      <w:r>
        <w:rPr/>
        <w:drawing>
          <wp:inline distT="0" distB="0" distL="0" distR="0">
            <wp:extent cx="3041857" cy="2373820"/>
            <wp:effectExtent l="0" t="0" r="0" b="0"/>
            <wp:docPr id="53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1857" cy="237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6"/>
        <w:rPr>
          <w:sz w:val="16"/>
        </w:rPr>
      </w:pPr>
    </w:p>
    <w:p>
      <w:pPr>
        <w:pStyle w:val="BodyText"/>
        <w:spacing w:line="213" w:lineRule="auto" w:before="138"/>
        <w:ind w:left="140"/>
      </w:pPr>
      <w:r>
        <w:rPr/>
        <w:t>Figure</w:t>
      </w:r>
      <w:r>
        <w:rPr>
          <w:spacing w:val="-5"/>
        </w:rPr>
        <w:t> </w:t>
      </w:r>
      <w:r>
        <w:rPr/>
        <w:t>27:</w:t>
      </w:r>
      <w:r>
        <w:rPr>
          <w:spacing w:val="10"/>
        </w:rPr>
        <w:t> </w:t>
      </w:r>
      <w:r>
        <w:rPr/>
        <w:t>Fit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observed</w:t>
      </w:r>
      <w:r>
        <w:rPr>
          <w:spacing w:val="-5"/>
        </w:rPr>
        <w:t> </w:t>
      </w:r>
      <w:r>
        <w:rPr/>
        <w:t>mean</w:t>
      </w:r>
      <w:r>
        <w:rPr>
          <w:spacing w:val="-4"/>
        </w:rPr>
        <w:t> </w:t>
      </w:r>
      <w:r>
        <w:rPr/>
        <w:t>length</w:t>
      </w:r>
      <w:r>
        <w:rPr>
          <w:spacing w:val="-5"/>
        </w:rPr>
        <w:t> </w:t>
      </w:r>
      <w:r>
        <w:rPr/>
        <w:t>by</w:t>
      </w:r>
      <w:r>
        <w:rPr>
          <w:spacing w:val="-5"/>
        </w:rPr>
        <w:t> </w:t>
      </w:r>
      <w:r>
        <w:rPr/>
        <w:t>year</w:t>
      </w:r>
      <w:r>
        <w:rPr>
          <w:spacing w:val="-4"/>
        </w:rPr>
        <w:t> </w:t>
      </w:r>
      <w:r>
        <w:rPr/>
        <w:t>from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commercial</w:t>
      </w:r>
      <w:r>
        <w:rPr>
          <w:spacing w:val="-5"/>
        </w:rPr>
        <w:t> </w:t>
      </w:r>
      <w:r>
        <w:rPr/>
        <w:t>fleet</w:t>
      </w:r>
      <w:r>
        <w:rPr>
          <w:spacing w:val="-4"/>
        </w:rPr>
        <w:t> </w:t>
      </w:r>
      <w:r>
        <w:rPr/>
        <w:t>from</w:t>
      </w:r>
      <w:r>
        <w:rPr>
          <w:spacing w:val="-5"/>
        </w:rPr>
        <w:t> </w:t>
      </w:r>
      <w:bookmarkStart w:name="_bookmark29" w:id="41"/>
      <w:bookmarkEnd w:id="41"/>
      <w:r>
        <w:rPr/>
        <w:t>th</w:t>
      </w:r>
      <w:r>
        <w:rPr/>
        <w:t>e</w:t>
      </w:r>
      <w:r>
        <w:rPr>
          <w:spacing w:val="-5"/>
        </w:rPr>
        <w:t> </w:t>
      </w:r>
      <w:r>
        <w:rPr/>
        <w:t>adopted</w:t>
      </w:r>
      <w:r>
        <w:rPr>
          <w:spacing w:val="-4"/>
        </w:rPr>
        <w:t> </w:t>
      </w:r>
      <w:r>
        <w:rPr/>
        <w:t>base</w:t>
      </w:r>
      <w:r>
        <w:rPr>
          <w:spacing w:val="-5"/>
        </w:rPr>
        <w:t> </w:t>
      </w:r>
      <w:r>
        <w:rPr/>
        <w:t>model</w:t>
      </w:r>
      <w:r>
        <w:rPr>
          <w:spacing w:val="-47"/>
        </w:rPr>
        <w:t> </w:t>
      </w:r>
      <w:r>
        <w:rPr/>
        <w:t>south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Point</w:t>
      </w:r>
      <w:r>
        <w:rPr>
          <w:spacing w:val="16"/>
        </w:rPr>
        <w:t> </w:t>
      </w:r>
      <w:r>
        <w:rPr/>
        <w:t>Conception.</w:t>
      </w:r>
    </w:p>
    <w:p>
      <w:pPr>
        <w:pStyle w:val="BodyText"/>
        <w:spacing w:before="7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2291593</wp:posOffset>
            </wp:positionH>
            <wp:positionV relativeFrom="paragraph">
              <wp:posOffset>242965</wp:posOffset>
            </wp:positionV>
            <wp:extent cx="3040951" cy="2373820"/>
            <wp:effectExtent l="0" t="0" r="0" b="0"/>
            <wp:wrapTopAndBottom/>
            <wp:docPr id="55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0951" cy="2373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26"/>
        </w:rPr>
      </w:pPr>
    </w:p>
    <w:p>
      <w:pPr>
        <w:pStyle w:val="BodyText"/>
        <w:spacing w:line="213" w:lineRule="auto"/>
        <w:ind w:left="140"/>
      </w:pPr>
      <w:r>
        <w:rPr/>
        <w:t>Figure</w:t>
      </w:r>
      <w:r>
        <w:rPr>
          <w:spacing w:val="-6"/>
        </w:rPr>
        <w:t> </w:t>
      </w:r>
      <w:r>
        <w:rPr/>
        <w:t>28:</w:t>
      </w:r>
      <w:r>
        <w:rPr>
          <w:spacing w:val="9"/>
        </w:rPr>
        <w:t> </w:t>
      </w:r>
      <w:r>
        <w:rPr/>
        <w:t>Fit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observed</w:t>
      </w:r>
      <w:r>
        <w:rPr>
          <w:spacing w:val="-6"/>
        </w:rPr>
        <w:t> </w:t>
      </w:r>
      <w:r>
        <w:rPr/>
        <w:t>mean</w:t>
      </w:r>
      <w:r>
        <w:rPr>
          <w:spacing w:val="-6"/>
        </w:rPr>
        <w:t> </w:t>
      </w:r>
      <w:r>
        <w:rPr/>
        <w:t>length</w:t>
      </w:r>
      <w:r>
        <w:rPr>
          <w:spacing w:val="-6"/>
        </w:rPr>
        <w:t> </w:t>
      </w:r>
      <w:r>
        <w:rPr/>
        <w:t>by</w:t>
      </w:r>
      <w:r>
        <w:rPr>
          <w:spacing w:val="-5"/>
        </w:rPr>
        <w:t> </w:t>
      </w:r>
      <w:r>
        <w:rPr/>
        <w:t>year</w:t>
      </w:r>
      <w:r>
        <w:rPr>
          <w:spacing w:val="-6"/>
        </w:rPr>
        <w:t> </w:t>
      </w:r>
      <w:r>
        <w:rPr/>
        <w:t>from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recreational</w:t>
      </w:r>
      <w:r>
        <w:rPr>
          <w:spacing w:val="-5"/>
        </w:rPr>
        <w:t> </w:t>
      </w:r>
      <w:r>
        <w:rPr/>
        <w:t>fleet</w:t>
      </w:r>
      <w:r>
        <w:rPr>
          <w:spacing w:val="-6"/>
        </w:rPr>
        <w:t> </w:t>
      </w:r>
      <w:r>
        <w:rPr/>
        <w:t>from</w:t>
      </w:r>
      <w:r>
        <w:rPr>
          <w:spacing w:val="-6"/>
        </w:rPr>
        <w:t> </w:t>
      </w:r>
      <w:bookmarkStart w:name="_bookmark30" w:id="42"/>
      <w:bookmarkEnd w:id="42"/>
      <w:r>
        <w:rPr/>
        <w:t>th</w:t>
      </w:r>
      <w:r>
        <w:rPr/>
        <w:t>e</w:t>
      </w:r>
      <w:r>
        <w:rPr>
          <w:spacing w:val="-5"/>
        </w:rPr>
        <w:t> </w:t>
      </w:r>
      <w:r>
        <w:rPr/>
        <w:t>adopted</w:t>
      </w:r>
      <w:r>
        <w:rPr>
          <w:spacing w:val="-6"/>
        </w:rPr>
        <w:t> </w:t>
      </w:r>
      <w:r>
        <w:rPr/>
        <w:t>base</w:t>
      </w:r>
      <w:r>
        <w:rPr>
          <w:spacing w:val="-6"/>
        </w:rPr>
        <w:t> </w:t>
      </w:r>
      <w:r>
        <w:rPr/>
        <w:t>model</w:t>
      </w:r>
      <w:r>
        <w:rPr>
          <w:spacing w:val="-47"/>
        </w:rPr>
        <w:t> </w:t>
      </w:r>
      <w:r>
        <w:rPr/>
        <w:t>south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Point</w:t>
      </w:r>
      <w:r>
        <w:rPr>
          <w:spacing w:val="16"/>
        </w:rPr>
        <w:t> </w:t>
      </w:r>
      <w:r>
        <w:rPr/>
        <w:t>Conception.</w:t>
      </w:r>
    </w:p>
    <w:p>
      <w:pPr>
        <w:spacing w:after="0" w:line="213" w:lineRule="auto"/>
        <w:sectPr>
          <w:pgSz w:w="12240" w:h="15840"/>
          <w:pgMar w:header="0" w:footer="867" w:top="1480" w:bottom="1060" w:left="1300" w:right="10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24"/>
        </w:rPr>
      </w:pPr>
    </w:p>
    <w:p>
      <w:pPr>
        <w:pStyle w:val="BodyText"/>
        <w:ind w:left="476"/>
      </w:pPr>
      <w:r>
        <w:rPr/>
        <w:drawing>
          <wp:inline distT="0" distB="0" distL="0" distR="0">
            <wp:extent cx="5635751" cy="4459224"/>
            <wp:effectExtent l="0" t="0" r="0" b="0"/>
            <wp:docPr id="57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5751" cy="445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3"/>
        <w:rPr>
          <w:sz w:val="28"/>
        </w:rPr>
      </w:pPr>
    </w:p>
    <w:p>
      <w:pPr>
        <w:pStyle w:val="BodyText"/>
        <w:spacing w:line="213" w:lineRule="auto" w:before="138"/>
        <w:ind w:left="135" w:right="150" w:firstLine="4"/>
      </w:pPr>
      <w:r>
        <w:rPr>
          <w:spacing w:val="-1"/>
        </w:rPr>
        <w:t>Figure</w:t>
      </w:r>
      <w:r>
        <w:rPr>
          <w:spacing w:val="-7"/>
        </w:rPr>
        <w:t> </w:t>
      </w:r>
      <w:r>
        <w:rPr>
          <w:spacing w:val="-1"/>
        </w:rPr>
        <w:t>29:</w:t>
      </w:r>
      <w:r>
        <w:rPr>
          <w:spacing w:val="7"/>
        </w:rPr>
        <w:t> </w:t>
      </w:r>
      <w:r>
        <w:rPr/>
        <w:t>Pearson</w:t>
      </w:r>
      <w:r>
        <w:rPr>
          <w:spacing w:val="-7"/>
        </w:rPr>
        <w:t> </w:t>
      </w:r>
      <w:r>
        <w:rPr/>
        <w:t>residuals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recreational</w:t>
      </w:r>
      <w:r>
        <w:rPr>
          <w:spacing w:val="-7"/>
        </w:rPr>
        <w:t> </w:t>
      </w:r>
      <w:r>
        <w:rPr/>
        <w:t>fleet</w:t>
      </w:r>
      <w:r>
        <w:rPr>
          <w:spacing w:val="-7"/>
        </w:rPr>
        <w:t> </w:t>
      </w:r>
      <w:bookmarkStart w:name="_bookmark31" w:id="43"/>
      <w:bookmarkEnd w:id="43"/>
      <w:r>
        <w:rPr/>
        <w:t>with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added</w:t>
      </w:r>
      <w:r>
        <w:rPr>
          <w:spacing w:val="-7"/>
        </w:rPr>
        <w:t> </w:t>
      </w:r>
      <w:r>
        <w:rPr/>
        <w:t>data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selectivity</w:t>
      </w:r>
      <w:r>
        <w:rPr>
          <w:spacing w:val="-7"/>
        </w:rPr>
        <w:t> </w:t>
      </w:r>
      <w:r>
        <w:rPr/>
        <w:t>blocks</w:t>
      </w:r>
      <w:r>
        <w:rPr>
          <w:spacing w:val="-7"/>
        </w:rPr>
        <w:t> </w:t>
      </w:r>
      <w:r>
        <w:rPr/>
        <w:t>from</w:t>
      </w:r>
      <w:r>
        <w:rPr>
          <w:spacing w:val="-7"/>
        </w:rPr>
        <w:t> </w:t>
      </w:r>
      <w:r>
        <w:rPr/>
        <w:t>1916</w:t>
      </w:r>
      <w:r>
        <w:rPr>
          <w:spacing w:val="-7"/>
        </w:rPr>
        <w:t> </w:t>
      </w:r>
      <w:r>
        <w:rPr/>
        <w:t>-</w:t>
      </w:r>
      <w:r>
        <w:rPr>
          <w:spacing w:val="-47"/>
        </w:rPr>
        <w:t> </w:t>
      </w:r>
      <w:r>
        <w:rPr/>
        <w:t>2000</w:t>
      </w:r>
      <w:r>
        <w:rPr>
          <w:spacing w:val="13"/>
        </w:rPr>
        <w:t> </w:t>
      </w:r>
      <w:r>
        <w:rPr/>
        <w:t>and</w:t>
      </w:r>
      <w:r>
        <w:rPr>
          <w:spacing w:val="14"/>
        </w:rPr>
        <w:t> </w:t>
      </w:r>
      <w:r>
        <w:rPr/>
        <w:t>2001</w:t>
      </w:r>
      <w:r>
        <w:rPr>
          <w:spacing w:val="14"/>
        </w:rPr>
        <w:t> </w:t>
      </w:r>
      <w:r>
        <w:rPr/>
        <w:t>-</w:t>
      </w:r>
      <w:r>
        <w:rPr>
          <w:spacing w:val="14"/>
        </w:rPr>
        <w:t> </w:t>
      </w:r>
      <w:r>
        <w:rPr/>
        <w:t>2020</w:t>
      </w:r>
      <w:r>
        <w:rPr>
          <w:spacing w:val="14"/>
        </w:rPr>
        <w:t> </w:t>
      </w:r>
      <w:r>
        <w:rPr/>
        <w:t>for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model</w:t>
      </w:r>
      <w:r>
        <w:rPr>
          <w:spacing w:val="14"/>
        </w:rPr>
        <w:t> </w:t>
      </w:r>
      <w:r>
        <w:rPr/>
        <w:t>south</w:t>
      </w:r>
      <w:r>
        <w:rPr>
          <w:spacing w:val="13"/>
        </w:rPr>
        <w:t> </w:t>
      </w:r>
      <w:r>
        <w:rPr/>
        <w:t>of</w:t>
      </w:r>
      <w:r>
        <w:rPr>
          <w:spacing w:val="14"/>
        </w:rPr>
        <w:t> </w:t>
      </w:r>
      <w:r>
        <w:rPr/>
        <w:t>Point</w:t>
      </w:r>
      <w:r>
        <w:rPr>
          <w:spacing w:val="14"/>
        </w:rPr>
        <w:t> </w:t>
      </w:r>
      <w:r>
        <w:rPr/>
        <w:t>Conception.</w:t>
      </w:r>
    </w:p>
    <w:p>
      <w:pPr>
        <w:spacing w:after="0" w:line="213" w:lineRule="auto"/>
        <w:sectPr>
          <w:pgSz w:w="12240" w:h="15840"/>
          <w:pgMar w:header="0" w:footer="867" w:top="1500" w:bottom="1060" w:left="1300" w:right="1060"/>
        </w:sectPr>
      </w:pPr>
    </w:p>
    <w:p>
      <w:pPr>
        <w:pStyle w:val="BodyText"/>
        <w:ind w:left="2308"/>
      </w:pPr>
      <w:r>
        <w:rPr/>
        <w:drawing>
          <wp:inline distT="0" distB="0" distL="0" distR="0">
            <wp:extent cx="3041857" cy="2373820"/>
            <wp:effectExtent l="0" t="0" r="0" b="0"/>
            <wp:docPr id="59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0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1857" cy="237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6"/>
        <w:rPr>
          <w:sz w:val="16"/>
        </w:rPr>
      </w:pPr>
    </w:p>
    <w:p>
      <w:pPr>
        <w:pStyle w:val="BodyText"/>
        <w:spacing w:line="213" w:lineRule="auto" w:before="138"/>
        <w:ind w:left="140"/>
      </w:pPr>
      <w:r>
        <w:rPr/>
        <w:t>Figure</w:t>
      </w:r>
      <w:r>
        <w:rPr>
          <w:spacing w:val="27"/>
        </w:rPr>
        <w:t> </w:t>
      </w:r>
      <w:r>
        <w:rPr/>
        <w:t>30:</w:t>
      </w:r>
      <w:r>
        <w:rPr>
          <w:spacing w:val="16"/>
        </w:rPr>
        <w:t> </w:t>
      </w:r>
      <w:r>
        <w:rPr/>
        <w:t>Fit</w:t>
      </w:r>
      <w:r>
        <w:rPr>
          <w:spacing w:val="27"/>
        </w:rPr>
        <w:t> </w:t>
      </w:r>
      <w:r>
        <w:rPr/>
        <w:t>to</w:t>
      </w:r>
      <w:r>
        <w:rPr>
          <w:spacing w:val="28"/>
        </w:rPr>
        <w:t> </w:t>
      </w:r>
      <w:r>
        <w:rPr/>
        <w:t>the</w:t>
      </w:r>
      <w:r>
        <w:rPr>
          <w:spacing w:val="27"/>
        </w:rPr>
        <w:t> </w:t>
      </w:r>
      <w:r>
        <w:rPr/>
        <w:t>observed</w:t>
      </w:r>
      <w:r>
        <w:rPr>
          <w:spacing w:val="27"/>
        </w:rPr>
        <w:t> </w:t>
      </w:r>
      <w:r>
        <w:rPr/>
        <w:t>mean</w:t>
      </w:r>
      <w:r>
        <w:rPr>
          <w:spacing w:val="28"/>
        </w:rPr>
        <w:t> </w:t>
      </w:r>
      <w:r>
        <w:rPr/>
        <w:t>length</w:t>
      </w:r>
      <w:r>
        <w:rPr>
          <w:spacing w:val="27"/>
        </w:rPr>
        <w:t> </w:t>
      </w:r>
      <w:r>
        <w:rPr/>
        <w:t>by</w:t>
      </w:r>
      <w:r>
        <w:rPr>
          <w:spacing w:val="27"/>
        </w:rPr>
        <w:t> </w:t>
      </w:r>
      <w:r>
        <w:rPr/>
        <w:t>year</w:t>
      </w:r>
      <w:r>
        <w:rPr>
          <w:spacing w:val="28"/>
        </w:rPr>
        <w:t> </w:t>
      </w:r>
      <w:r>
        <w:rPr/>
        <w:t>for</w:t>
      </w:r>
      <w:r>
        <w:rPr>
          <w:spacing w:val="27"/>
        </w:rPr>
        <w:t> </w:t>
      </w:r>
      <w:r>
        <w:rPr/>
        <w:t>the</w:t>
      </w:r>
      <w:r>
        <w:rPr>
          <w:spacing w:val="27"/>
        </w:rPr>
        <w:t> </w:t>
      </w:r>
      <w:r>
        <w:rPr/>
        <w:t>commercial</w:t>
      </w:r>
      <w:r>
        <w:rPr>
          <w:spacing w:val="28"/>
        </w:rPr>
        <w:t> </w:t>
      </w:r>
      <w:r>
        <w:rPr/>
        <w:t>fleet</w:t>
      </w:r>
      <w:r>
        <w:rPr>
          <w:spacing w:val="27"/>
        </w:rPr>
        <w:t> </w:t>
      </w:r>
      <w:bookmarkStart w:name="_bookmark32" w:id="44"/>
      <w:bookmarkEnd w:id="44"/>
      <w:r>
        <w:rPr/>
        <w:t>with</w:t>
      </w:r>
      <w:r>
        <w:rPr>
          <w:spacing w:val="27"/>
        </w:rPr>
        <w:t> </w:t>
      </w:r>
      <w:r>
        <w:rPr/>
        <w:t>the</w:t>
      </w:r>
      <w:r>
        <w:rPr>
          <w:spacing w:val="28"/>
        </w:rPr>
        <w:t> </w:t>
      </w:r>
      <w:r>
        <w:rPr/>
        <w:t>added</w:t>
      </w:r>
      <w:r>
        <w:rPr>
          <w:spacing w:val="27"/>
        </w:rPr>
        <w:t> </w:t>
      </w:r>
      <w:r>
        <w:rPr/>
        <w:t>data</w:t>
      </w:r>
      <w:r>
        <w:rPr>
          <w:spacing w:val="27"/>
        </w:rPr>
        <w:t> </w:t>
      </w:r>
      <w:r>
        <w:rPr/>
        <w:t>and</w:t>
      </w:r>
      <w:r>
        <w:rPr>
          <w:spacing w:val="-47"/>
        </w:rPr>
        <w:t> </w:t>
      </w:r>
      <w:r>
        <w:rPr/>
        <w:t>selectivity</w:t>
      </w:r>
      <w:r>
        <w:rPr>
          <w:spacing w:val="9"/>
        </w:rPr>
        <w:t> </w:t>
      </w:r>
      <w:r>
        <w:rPr/>
        <w:t>blocks</w:t>
      </w:r>
      <w:r>
        <w:rPr>
          <w:spacing w:val="9"/>
        </w:rPr>
        <w:t> </w:t>
      </w:r>
      <w:r>
        <w:rPr/>
        <w:t>from</w:t>
      </w:r>
      <w:r>
        <w:rPr>
          <w:spacing w:val="9"/>
        </w:rPr>
        <w:t> </w:t>
      </w:r>
      <w:r>
        <w:rPr/>
        <w:t>1916</w:t>
      </w:r>
      <w:r>
        <w:rPr>
          <w:spacing w:val="10"/>
        </w:rPr>
        <w:t> </w:t>
      </w:r>
      <w:r>
        <w:rPr/>
        <w:t>-</w:t>
      </w:r>
      <w:r>
        <w:rPr>
          <w:spacing w:val="9"/>
        </w:rPr>
        <w:t> </w:t>
      </w:r>
      <w:r>
        <w:rPr/>
        <w:t>2000</w:t>
      </w:r>
      <w:r>
        <w:rPr>
          <w:spacing w:val="9"/>
        </w:rPr>
        <w:t> </w:t>
      </w:r>
      <w:r>
        <w:rPr/>
        <w:t>and</w:t>
      </w:r>
      <w:r>
        <w:rPr>
          <w:spacing w:val="10"/>
        </w:rPr>
        <w:t> </w:t>
      </w:r>
      <w:r>
        <w:rPr/>
        <w:t>2001</w:t>
      </w:r>
      <w:r>
        <w:rPr>
          <w:spacing w:val="9"/>
        </w:rPr>
        <w:t> </w:t>
      </w:r>
      <w:r>
        <w:rPr/>
        <w:t>-</w:t>
      </w:r>
      <w:r>
        <w:rPr>
          <w:spacing w:val="9"/>
        </w:rPr>
        <w:t> </w:t>
      </w:r>
      <w:r>
        <w:rPr/>
        <w:t>2020</w:t>
      </w:r>
      <w:r>
        <w:rPr>
          <w:spacing w:val="9"/>
        </w:rPr>
        <w:t> </w:t>
      </w:r>
      <w:r>
        <w:rPr/>
        <w:t>for</w:t>
      </w:r>
      <w:r>
        <w:rPr>
          <w:spacing w:val="10"/>
        </w:rPr>
        <w:t> </w:t>
      </w:r>
      <w:r>
        <w:rPr/>
        <w:t>the</w:t>
      </w:r>
      <w:r>
        <w:rPr>
          <w:spacing w:val="9"/>
        </w:rPr>
        <w:t> </w:t>
      </w:r>
      <w:r>
        <w:rPr/>
        <w:t>model</w:t>
      </w:r>
      <w:r>
        <w:rPr>
          <w:spacing w:val="9"/>
        </w:rPr>
        <w:t> </w:t>
      </w:r>
      <w:r>
        <w:rPr/>
        <w:t>south</w:t>
      </w:r>
      <w:r>
        <w:rPr>
          <w:spacing w:val="10"/>
        </w:rPr>
        <w:t> </w:t>
      </w:r>
      <w:r>
        <w:rPr/>
        <w:t>of</w:t>
      </w:r>
      <w:r>
        <w:rPr>
          <w:spacing w:val="9"/>
        </w:rPr>
        <w:t> </w:t>
      </w:r>
      <w:r>
        <w:rPr/>
        <w:t>Point</w:t>
      </w:r>
      <w:r>
        <w:rPr>
          <w:spacing w:val="9"/>
        </w:rPr>
        <w:t> </w:t>
      </w:r>
      <w:r>
        <w:rPr/>
        <w:t>Conception.</w:t>
      </w:r>
    </w:p>
    <w:p>
      <w:pPr>
        <w:pStyle w:val="BodyText"/>
        <w:spacing w:before="7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2291593</wp:posOffset>
            </wp:positionH>
            <wp:positionV relativeFrom="paragraph">
              <wp:posOffset>242965</wp:posOffset>
            </wp:positionV>
            <wp:extent cx="3040951" cy="2373820"/>
            <wp:effectExtent l="0" t="0" r="0" b="0"/>
            <wp:wrapTopAndBottom/>
            <wp:docPr id="61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1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0951" cy="2373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26"/>
        </w:rPr>
      </w:pPr>
    </w:p>
    <w:p>
      <w:pPr>
        <w:pStyle w:val="BodyText"/>
        <w:spacing w:line="213" w:lineRule="auto"/>
        <w:ind w:left="140"/>
      </w:pPr>
      <w:r>
        <w:rPr/>
        <w:t>Figure</w:t>
      </w:r>
      <w:r>
        <w:rPr>
          <w:spacing w:val="25"/>
        </w:rPr>
        <w:t> </w:t>
      </w:r>
      <w:r>
        <w:rPr/>
        <w:t>31:</w:t>
      </w:r>
      <w:r>
        <w:rPr>
          <w:spacing w:val="13"/>
        </w:rPr>
        <w:t> </w:t>
      </w:r>
      <w:r>
        <w:rPr/>
        <w:t>Fit</w:t>
      </w:r>
      <w:r>
        <w:rPr>
          <w:spacing w:val="26"/>
        </w:rPr>
        <w:t> </w:t>
      </w:r>
      <w:r>
        <w:rPr/>
        <w:t>to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observed</w:t>
      </w:r>
      <w:r>
        <w:rPr>
          <w:spacing w:val="26"/>
        </w:rPr>
        <w:t> </w:t>
      </w:r>
      <w:r>
        <w:rPr/>
        <w:t>mean</w:t>
      </w:r>
      <w:r>
        <w:rPr>
          <w:spacing w:val="26"/>
        </w:rPr>
        <w:t> </w:t>
      </w:r>
      <w:r>
        <w:rPr/>
        <w:t>length</w:t>
      </w:r>
      <w:r>
        <w:rPr>
          <w:spacing w:val="26"/>
        </w:rPr>
        <w:t> </w:t>
      </w:r>
      <w:r>
        <w:rPr/>
        <w:t>by</w:t>
      </w:r>
      <w:r>
        <w:rPr>
          <w:spacing w:val="26"/>
        </w:rPr>
        <w:t> </w:t>
      </w:r>
      <w:r>
        <w:rPr/>
        <w:t>year</w:t>
      </w:r>
      <w:r>
        <w:rPr>
          <w:spacing w:val="26"/>
        </w:rPr>
        <w:t> </w:t>
      </w:r>
      <w:r>
        <w:rPr/>
        <w:t>for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recreational</w:t>
      </w:r>
      <w:r>
        <w:rPr>
          <w:spacing w:val="26"/>
        </w:rPr>
        <w:t> </w:t>
      </w:r>
      <w:r>
        <w:rPr/>
        <w:t>fleet</w:t>
      </w:r>
      <w:r>
        <w:rPr>
          <w:spacing w:val="26"/>
        </w:rPr>
        <w:t> </w:t>
      </w:r>
      <w:bookmarkStart w:name="_bookmark33" w:id="45"/>
      <w:bookmarkEnd w:id="45"/>
      <w:r>
        <w:rPr/>
        <w:t>with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added</w:t>
      </w:r>
      <w:r>
        <w:rPr>
          <w:spacing w:val="26"/>
        </w:rPr>
        <w:t> </w:t>
      </w:r>
      <w:r>
        <w:rPr/>
        <w:t>data</w:t>
      </w:r>
      <w:r>
        <w:rPr>
          <w:spacing w:val="25"/>
        </w:rPr>
        <w:t> </w:t>
      </w:r>
      <w:r>
        <w:rPr/>
        <w:t>and</w:t>
      </w:r>
      <w:r>
        <w:rPr>
          <w:spacing w:val="-47"/>
        </w:rPr>
        <w:t> </w:t>
      </w:r>
      <w:r>
        <w:rPr/>
        <w:t>selectivity</w:t>
      </w:r>
      <w:r>
        <w:rPr>
          <w:spacing w:val="9"/>
        </w:rPr>
        <w:t> </w:t>
      </w:r>
      <w:r>
        <w:rPr/>
        <w:t>blocks</w:t>
      </w:r>
      <w:r>
        <w:rPr>
          <w:spacing w:val="9"/>
        </w:rPr>
        <w:t> </w:t>
      </w:r>
      <w:r>
        <w:rPr/>
        <w:t>from</w:t>
      </w:r>
      <w:r>
        <w:rPr>
          <w:spacing w:val="9"/>
        </w:rPr>
        <w:t> </w:t>
      </w:r>
      <w:r>
        <w:rPr/>
        <w:t>1916</w:t>
      </w:r>
      <w:r>
        <w:rPr>
          <w:spacing w:val="10"/>
        </w:rPr>
        <w:t> </w:t>
      </w:r>
      <w:r>
        <w:rPr/>
        <w:t>-</w:t>
      </w:r>
      <w:r>
        <w:rPr>
          <w:spacing w:val="9"/>
        </w:rPr>
        <w:t> </w:t>
      </w:r>
      <w:r>
        <w:rPr/>
        <w:t>2000</w:t>
      </w:r>
      <w:r>
        <w:rPr>
          <w:spacing w:val="9"/>
        </w:rPr>
        <w:t> </w:t>
      </w:r>
      <w:r>
        <w:rPr/>
        <w:t>and</w:t>
      </w:r>
      <w:r>
        <w:rPr>
          <w:spacing w:val="10"/>
        </w:rPr>
        <w:t> </w:t>
      </w:r>
      <w:r>
        <w:rPr/>
        <w:t>2001</w:t>
      </w:r>
      <w:r>
        <w:rPr>
          <w:spacing w:val="9"/>
        </w:rPr>
        <w:t> </w:t>
      </w:r>
      <w:r>
        <w:rPr/>
        <w:t>-</w:t>
      </w:r>
      <w:r>
        <w:rPr>
          <w:spacing w:val="9"/>
        </w:rPr>
        <w:t> </w:t>
      </w:r>
      <w:r>
        <w:rPr/>
        <w:t>2020</w:t>
      </w:r>
      <w:r>
        <w:rPr>
          <w:spacing w:val="9"/>
        </w:rPr>
        <w:t> </w:t>
      </w:r>
      <w:r>
        <w:rPr/>
        <w:t>for</w:t>
      </w:r>
      <w:r>
        <w:rPr>
          <w:spacing w:val="10"/>
        </w:rPr>
        <w:t> </w:t>
      </w:r>
      <w:r>
        <w:rPr/>
        <w:t>the</w:t>
      </w:r>
      <w:r>
        <w:rPr>
          <w:spacing w:val="9"/>
        </w:rPr>
        <w:t> </w:t>
      </w:r>
      <w:r>
        <w:rPr/>
        <w:t>model</w:t>
      </w:r>
      <w:r>
        <w:rPr>
          <w:spacing w:val="9"/>
        </w:rPr>
        <w:t> </w:t>
      </w:r>
      <w:r>
        <w:rPr/>
        <w:t>south</w:t>
      </w:r>
      <w:r>
        <w:rPr>
          <w:spacing w:val="10"/>
        </w:rPr>
        <w:t> </w:t>
      </w:r>
      <w:r>
        <w:rPr/>
        <w:t>of</w:t>
      </w:r>
      <w:r>
        <w:rPr>
          <w:spacing w:val="9"/>
        </w:rPr>
        <w:t> </w:t>
      </w:r>
      <w:r>
        <w:rPr/>
        <w:t>Point</w:t>
      </w:r>
      <w:r>
        <w:rPr>
          <w:spacing w:val="9"/>
        </w:rPr>
        <w:t> </w:t>
      </w:r>
      <w:r>
        <w:rPr/>
        <w:t>Conception.</w:t>
      </w:r>
    </w:p>
    <w:p>
      <w:pPr>
        <w:spacing w:after="0" w:line="213" w:lineRule="auto"/>
        <w:sectPr>
          <w:pgSz w:w="12240" w:h="15840"/>
          <w:pgMar w:header="0" w:footer="867" w:top="1480" w:bottom="1060" w:left="1300" w:right="10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24"/>
        </w:rPr>
      </w:pPr>
    </w:p>
    <w:p>
      <w:pPr>
        <w:pStyle w:val="BodyText"/>
        <w:ind w:left="476"/>
      </w:pPr>
      <w:r>
        <w:rPr/>
        <w:drawing>
          <wp:inline distT="0" distB="0" distL="0" distR="0">
            <wp:extent cx="5635751" cy="5830824"/>
            <wp:effectExtent l="0" t="0" r="0" b="0"/>
            <wp:docPr id="63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2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5751" cy="583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3"/>
        <w:rPr>
          <w:sz w:val="28"/>
        </w:rPr>
      </w:pPr>
    </w:p>
    <w:p>
      <w:pPr>
        <w:pStyle w:val="BodyText"/>
        <w:spacing w:line="213" w:lineRule="auto" w:before="138"/>
        <w:ind w:left="135" w:right="150" w:firstLine="4"/>
      </w:pPr>
      <w:r>
        <w:rPr>
          <w:spacing w:val="-1"/>
        </w:rPr>
        <w:t>Figure</w:t>
      </w:r>
      <w:r>
        <w:rPr>
          <w:spacing w:val="-7"/>
        </w:rPr>
        <w:t> </w:t>
      </w:r>
      <w:r>
        <w:rPr>
          <w:spacing w:val="-1"/>
        </w:rPr>
        <w:t>32:</w:t>
      </w:r>
      <w:r>
        <w:rPr>
          <w:spacing w:val="7"/>
        </w:rPr>
        <w:t> </w:t>
      </w:r>
      <w:r>
        <w:rPr/>
        <w:t>Pearson</w:t>
      </w:r>
      <w:r>
        <w:rPr>
          <w:spacing w:val="-7"/>
        </w:rPr>
        <w:t> </w:t>
      </w:r>
      <w:r>
        <w:rPr/>
        <w:t>residuals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recreational</w:t>
      </w:r>
      <w:r>
        <w:rPr>
          <w:spacing w:val="-7"/>
        </w:rPr>
        <w:t> </w:t>
      </w:r>
      <w:r>
        <w:rPr/>
        <w:t>fleet</w:t>
      </w:r>
      <w:r>
        <w:rPr>
          <w:spacing w:val="-7"/>
        </w:rPr>
        <w:t> </w:t>
      </w:r>
      <w:bookmarkStart w:name="_bookmark34" w:id="46"/>
      <w:bookmarkEnd w:id="46"/>
      <w:r>
        <w:rPr/>
        <w:t>with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added</w:t>
      </w:r>
      <w:r>
        <w:rPr>
          <w:spacing w:val="-7"/>
        </w:rPr>
        <w:t> </w:t>
      </w:r>
      <w:r>
        <w:rPr/>
        <w:t>data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selectivity</w:t>
      </w:r>
      <w:r>
        <w:rPr>
          <w:spacing w:val="-7"/>
        </w:rPr>
        <w:t> </w:t>
      </w:r>
      <w:r>
        <w:rPr/>
        <w:t>blocks</w:t>
      </w:r>
      <w:r>
        <w:rPr>
          <w:spacing w:val="-7"/>
        </w:rPr>
        <w:t> </w:t>
      </w:r>
      <w:r>
        <w:rPr/>
        <w:t>from</w:t>
      </w:r>
      <w:r>
        <w:rPr>
          <w:spacing w:val="-7"/>
        </w:rPr>
        <w:t> </w:t>
      </w:r>
      <w:r>
        <w:rPr/>
        <w:t>1916</w:t>
      </w:r>
      <w:r>
        <w:rPr>
          <w:spacing w:val="-7"/>
        </w:rPr>
        <w:t> </w:t>
      </w:r>
      <w:r>
        <w:rPr/>
        <w:t>-</w:t>
      </w:r>
      <w:r>
        <w:rPr>
          <w:spacing w:val="-47"/>
        </w:rPr>
        <w:t> </w:t>
      </w:r>
      <w:r>
        <w:rPr/>
        <w:t>2000</w:t>
      </w:r>
      <w:r>
        <w:rPr>
          <w:spacing w:val="13"/>
        </w:rPr>
        <w:t> </w:t>
      </w:r>
      <w:r>
        <w:rPr/>
        <w:t>and</w:t>
      </w:r>
      <w:r>
        <w:rPr>
          <w:spacing w:val="14"/>
        </w:rPr>
        <w:t> </w:t>
      </w:r>
      <w:r>
        <w:rPr/>
        <w:t>2001</w:t>
      </w:r>
      <w:r>
        <w:rPr>
          <w:spacing w:val="14"/>
        </w:rPr>
        <w:t> </w:t>
      </w:r>
      <w:r>
        <w:rPr/>
        <w:t>-</w:t>
      </w:r>
      <w:r>
        <w:rPr>
          <w:spacing w:val="14"/>
        </w:rPr>
        <w:t> </w:t>
      </w:r>
      <w:r>
        <w:rPr/>
        <w:t>2020</w:t>
      </w:r>
      <w:r>
        <w:rPr>
          <w:spacing w:val="14"/>
        </w:rPr>
        <w:t> </w:t>
      </w:r>
      <w:r>
        <w:rPr/>
        <w:t>for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model</w:t>
      </w:r>
      <w:r>
        <w:rPr>
          <w:spacing w:val="14"/>
        </w:rPr>
        <w:t> </w:t>
      </w:r>
      <w:r>
        <w:rPr/>
        <w:t>south</w:t>
      </w:r>
      <w:r>
        <w:rPr>
          <w:spacing w:val="13"/>
        </w:rPr>
        <w:t> </w:t>
      </w:r>
      <w:r>
        <w:rPr/>
        <w:t>of</w:t>
      </w:r>
      <w:r>
        <w:rPr>
          <w:spacing w:val="14"/>
        </w:rPr>
        <w:t> </w:t>
      </w:r>
      <w:r>
        <w:rPr/>
        <w:t>Point</w:t>
      </w:r>
      <w:r>
        <w:rPr>
          <w:spacing w:val="14"/>
        </w:rPr>
        <w:t> </w:t>
      </w:r>
      <w:r>
        <w:rPr/>
        <w:t>Conception.</w:t>
      </w:r>
    </w:p>
    <w:p>
      <w:pPr>
        <w:spacing w:after="0" w:line="213" w:lineRule="auto"/>
        <w:sectPr>
          <w:pgSz w:w="12240" w:h="15840"/>
          <w:pgMar w:header="0" w:footer="867" w:top="1500" w:bottom="1060" w:left="1300" w:right="10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2880"/>
      </w:pPr>
      <w:r>
        <w:rPr/>
        <w:drawing>
          <wp:inline distT="0" distB="0" distL="0" distR="0">
            <wp:extent cx="2325433" cy="2372487"/>
            <wp:effectExtent l="0" t="0" r="0" b="0"/>
            <wp:docPr id="65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3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5433" cy="2372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5"/>
        <w:rPr>
          <w:sz w:val="17"/>
        </w:rPr>
      </w:pPr>
    </w:p>
    <w:p>
      <w:pPr>
        <w:pStyle w:val="BodyText"/>
        <w:spacing w:line="213" w:lineRule="auto" w:before="138"/>
        <w:ind w:left="140"/>
      </w:pPr>
      <w:r>
        <w:rPr/>
        <w:t>Figure</w:t>
      </w:r>
      <w:r>
        <w:rPr>
          <w:spacing w:val="6"/>
        </w:rPr>
        <w:t> </w:t>
      </w:r>
      <w:r>
        <w:rPr/>
        <w:t>33:</w:t>
      </w:r>
      <w:r>
        <w:rPr>
          <w:spacing w:val="25"/>
        </w:rPr>
        <w:t> </w:t>
      </w:r>
      <w:r>
        <w:rPr/>
        <w:t>Fit</w:t>
      </w:r>
      <w:r>
        <w:rPr>
          <w:spacing w:val="6"/>
        </w:rPr>
        <w:t> </w:t>
      </w:r>
      <w:r>
        <w:rPr/>
        <w:t>to</w:t>
      </w:r>
      <w:r>
        <w:rPr>
          <w:spacing w:val="6"/>
        </w:rPr>
        <w:t> </w:t>
      </w:r>
      <w:r>
        <w:rPr/>
        <w:t>the</w:t>
      </w:r>
      <w:r>
        <w:rPr>
          <w:spacing w:val="7"/>
        </w:rPr>
        <w:t> </w:t>
      </w:r>
      <w:r>
        <w:rPr/>
        <w:t>observed</w:t>
      </w:r>
      <w:r>
        <w:rPr>
          <w:spacing w:val="6"/>
        </w:rPr>
        <w:t> </w:t>
      </w:r>
      <w:r>
        <w:rPr/>
        <w:t>mean</w:t>
      </w:r>
      <w:r>
        <w:rPr>
          <w:spacing w:val="6"/>
        </w:rPr>
        <w:t> </w:t>
      </w:r>
      <w:r>
        <w:rPr/>
        <w:t>length</w:t>
      </w:r>
      <w:r>
        <w:rPr>
          <w:spacing w:val="7"/>
        </w:rPr>
        <w:t> </w:t>
      </w:r>
      <w:r>
        <w:rPr/>
        <w:t>by</w:t>
      </w:r>
      <w:r>
        <w:rPr>
          <w:spacing w:val="6"/>
        </w:rPr>
        <w:t> </w:t>
      </w:r>
      <w:r>
        <w:rPr/>
        <w:t>year</w:t>
      </w:r>
      <w:r>
        <w:rPr>
          <w:spacing w:val="6"/>
        </w:rPr>
        <w:t> </w:t>
      </w:r>
      <w:r>
        <w:rPr/>
        <w:t>for</w:t>
      </w:r>
      <w:r>
        <w:rPr>
          <w:spacing w:val="7"/>
        </w:rPr>
        <w:t> </w:t>
      </w:r>
      <w:r>
        <w:rPr/>
        <w:t>the</w:t>
      </w:r>
      <w:r>
        <w:rPr>
          <w:spacing w:val="6"/>
        </w:rPr>
        <w:t> </w:t>
      </w:r>
      <w:r>
        <w:rPr/>
        <w:t>commercial</w:t>
      </w:r>
      <w:r>
        <w:rPr>
          <w:spacing w:val="6"/>
        </w:rPr>
        <w:t> </w:t>
      </w:r>
      <w:bookmarkStart w:name="_bookmark35" w:id="47"/>
      <w:bookmarkEnd w:id="47"/>
      <w:r>
        <w:rPr/>
        <w:t>flee</w:t>
      </w:r>
      <w:r>
        <w:rPr/>
        <w:t>t</w:t>
      </w:r>
      <w:r>
        <w:rPr>
          <w:spacing w:val="6"/>
        </w:rPr>
        <w:t> </w:t>
      </w:r>
      <w:r>
        <w:rPr/>
        <w:t>with</w:t>
      </w:r>
      <w:r>
        <w:rPr>
          <w:spacing w:val="7"/>
        </w:rPr>
        <w:t> </w:t>
      </w:r>
      <w:r>
        <w:rPr/>
        <w:t>the</w:t>
      </w:r>
      <w:r>
        <w:rPr>
          <w:spacing w:val="6"/>
        </w:rPr>
        <w:t> </w:t>
      </w:r>
      <w:r>
        <w:rPr/>
        <w:t>added</w:t>
      </w:r>
      <w:r>
        <w:rPr>
          <w:spacing w:val="6"/>
        </w:rPr>
        <w:t> </w:t>
      </w:r>
      <w:r>
        <w:rPr/>
        <w:t>data</w:t>
      </w:r>
      <w:r>
        <w:rPr>
          <w:spacing w:val="7"/>
        </w:rPr>
        <w:t> </w:t>
      </w:r>
      <w:r>
        <w:rPr/>
        <w:t>and</w:t>
      </w:r>
      <w:r>
        <w:rPr>
          <w:spacing w:val="6"/>
        </w:rPr>
        <w:t> </w:t>
      </w:r>
      <w:r>
        <w:rPr/>
        <w:t>five</w:t>
      </w:r>
      <w:r>
        <w:rPr>
          <w:spacing w:val="-47"/>
        </w:rPr>
        <w:t> </w:t>
      </w:r>
      <w:r>
        <w:rPr/>
        <w:t>selectivity</w:t>
      </w:r>
      <w:r>
        <w:rPr>
          <w:spacing w:val="13"/>
        </w:rPr>
        <w:t> </w:t>
      </w:r>
      <w:r>
        <w:rPr/>
        <w:t>blocks</w:t>
      </w:r>
      <w:r>
        <w:rPr>
          <w:spacing w:val="14"/>
        </w:rPr>
        <w:t> </w:t>
      </w:r>
      <w:r>
        <w:rPr/>
        <w:t>for</w:t>
      </w:r>
      <w:r>
        <w:rPr>
          <w:spacing w:val="13"/>
        </w:rPr>
        <w:t> </w:t>
      </w:r>
      <w:r>
        <w:rPr/>
        <w:t>the</w:t>
      </w:r>
      <w:r>
        <w:rPr>
          <w:spacing w:val="14"/>
        </w:rPr>
        <w:t> </w:t>
      </w:r>
      <w:r>
        <w:rPr/>
        <w:t>model</w:t>
      </w:r>
      <w:r>
        <w:rPr>
          <w:spacing w:val="13"/>
        </w:rPr>
        <w:t> </w:t>
      </w:r>
      <w:r>
        <w:rPr/>
        <w:t>south</w:t>
      </w:r>
      <w:r>
        <w:rPr>
          <w:spacing w:val="14"/>
        </w:rPr>
        <w:t> </w:t>
      </w:r>
      <w:r>
        <w:rPr/>
        <w:t>of</w:t>
      </w:r>
      <w:r>
        <w:rPr>
          <w:spacing w:val="13"/>
        </w:rPr>
        <w:t> </w:t>
      </w:r>
      <w:r>
        <w:rPr/>
        <w:t>Point</w:t>
      </w:r>
      <w:r>
        <w:rPr>
          <w:spacing w:val="14"/>
        </w:rPr>
        <w:t> </w:t>
      </w:r>
      <w:r>
        <w:rPr/>
        <w:t>Conception.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2654721</wp:posOffset>
            </wp:positionH>
            <wp:positionV relativeFrom="paragraph">
              <wp:posOffset>222959</wp:posOffset>
            </wp:positionV>
            <wp:extent cx="2325433" cy="2372487"/>
            <wp:effectExtent l="0" t="0" r="0" b="0"/>
            <wp:wrapTopAndBottom/>
            <wp:docPr id="67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4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5433" cy="2372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17"/>
        </w:rPr>
      </w:pPr>
    </w:p>
    <w:p>
      <w:pPr>
        <w:pStyle w:val="BodyText"/>
        <w:spacing w:line="213" w:lineRule="auto" w:before="138"/>
        <w:ind w:left="140"/>
      </w:pPr>
      <w:r>
        <w:rPr/>
        <w:t>Figure</w:t>
      </w:r>
      <w:r>
        <w:rPr>
          <w:spacing w:val="5"/>
        </w:rPr>
        <w:t> </w:t>
      </w:r>
      <w:r>
        <w:rPr/>
        <w:t>34:</w:t>
      </w:r>
      <w:r>
        <w:rPr>
          <w:spacing w:val="24"/>
        </w:rPr>
        <w:t> </w:t>
      </w:r>
      <w:r>
        <w:rPr/>
        <w:t>Fit</w:t>
      </w:r>
      <w:r>
        <w:rPr>
          <w:spacing w:val="5"/>
        </w:rPr>
        <w:t> </w:t>
      </w:r>
      <w:r>
        <w:rPr/>
        <w:t>to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observed</w:t>
      </w:r>
      <w:r>
        <w:rPr>
          <w:spacing w:val="6"/>
        </w:rPr>
        <w:t> </w:t>
      </w:r>
      <w:r>
        <w:rPr/>
        <w:t>mean</w:t>
      </w:r>
      <w:r>
        <w:rPr>
          <w:spacing w:val="5"/>
        </w:rPr>
        <w:t> </w:t>
      </w:r>
      <w:r>
        <w:rPr/>
        <w:t>length</w:t>
      </w:r>
      <w:r>
        <w:rPr>
          <w:spacing w:val="5"/>
        </w:rPr>
        <w:t> </w:t>
      </w:r>
      <w:r>
        <w:rPr/>
        <w:t>by</w:t>
      </w:r>
      <w:r>
        <w:rPr>
          <w:spacing w:val="6"/>
        </w:rPr>
        <w:t> </w:t>
      </w:r>
      <w:r>
        <w:rPr/>
        <w:t>year</w:t>
      </w:r>
      <w:r>
        <w:rPr>
          <w:spacing w:val="5"/>
        </w:rPr>
        <w:t> </w:t>
      </w:r>
      <w:r>
        <w:rPr/>
        <w:t>for</w:t>
      </w:r>
      <w:r>
        <w:rPr>
          <w:spacing w:val="5"/>
        </w:rPr>
        <w:t> </w:t>
      </w:r>
      <w:r>
        <w:rPr/>
        <w:t>the</w:t>
      </w:r>
      <w:r>
        <w:rPr>
          <w:spacing w:val="6"/>
        </w:rPr>
        <w:t> </w:t>
      </w:r>
      <w:r>
        <w:rPr/>
        <w:t>recreational</w:t>
      </w:r>
      <w:r>
        <w:rPr>
          <w:spacing w:val="5"/>
        </w:rPr>
        <w:t> </w:t>
      </w:r>
      <w:bookmarkStart w:name="_bookmark36" w:id="48"/>
      <w:bookmarkEnd w:id="48"/>
      <w:r>
        <w:rPr/>
        <w:t>flee</w:t>
      </w:r>
      <w:r>
        <w:rPr/>
        <w:t>t</w:t>
      </w:r>
      <w:r>
        <w:rPr>
          <w:spacing w:val="5"/>
        </w:rPr>
        <w:t> </w:t>
      </w:r>
      <w:r>
        <w:rPr/>
        <w:t>with</w:t>
      </w:r>
      <w:r>
        <w:rPr>
          <w:spacing w:val="5"/>
        </w:rPr>
        <w:t> </w:t>
      </w:r>
      <w:r>
        <w:rPr/>
        <w:t>the</w:t>
      </w:r>
      <w:r>
        <w:rPr>
          <w:spacing w:val="6"/>
        </w:rPr>
        <w:t> </w:t>
      </w:r>
      <w:r>
        <w:rPr/>
        <w:t>added</w:t>
      </w:r>
      <w:r>
        <w:rPr>
          <w:spacing w:val="5"/>
        </w:rPr>
        <w:t> </w:t>
      </w:r>
      <w:r>
        <w:rPr/>
        <w:t>data</w:t>
      </w:r>
      <w:r>
        <w:rPr>
          <w:spacing w:val="5"/>
        </w:rPr>
        <w:t> </w:t>
      </w:r>
      <w:r>
        <w:rPr/>
        <w:t>and</w:t>
      </w:r>
      <w:r>
        <w:rPr>
          <w:spacing w:val="6"/>
        </w:rPr>
        <w:t> </w:t>
      </w:r>
      <w:r>
        <w:rPr/>
        <w:t>five</w:t>
      </w:r>
      <w:r>
        <w:rPr>
          <w:spacing w:val="-47"/>
        </w:rPr>
        <w:t> </w:t>
      </w:r>
      <w:r>
        <w:rPr/>
        <w:t>selectivity</w:t>
      </w:r>
      <w:r>
        <w:rPr>
          <w:spacing w:val="13"/>
        </w:rPr>
        <w:t> </w:t>
      </w:r>
      <w:r>
        <w:rPr/>
        <w:t>blocks</w:t>
      </w:r>
      <w:r>
        <w:rPr>
          <w:spacing w:val="14"/>
        </w:rPr>
        <w:t> </w:t>
      </w:r>
      <w:r>
        <w:rPr/>
        <w:t>for</w:t>
      </w:r>
      <w:r>
        <w:rPr>
          <w:spacing w:val="13"/>
        </w:rPr>
        <w:t> </w:t>
      </w:r>
      <w:r>
        <w:rPr/>
        <w:t>the</w:t>
      </w:r>
      <w:r>
        <w:rPr>
          <w:spacing w:val="14"/>
        </w:rPr>
        <w:t> </w:t>
      </w:r>
      <w:r>
        <w:rPr/>
        <w:t>model</w:t>
      </w:r>
      <w:r>
        <w:rPr>
          <w:spacing w:val="13"/>
        </w:rPr>
        <w:t> </w:t>
      </w:r>
      <w:r>
        <w:rPr/>
        <w:t>south</w:t>
      </w:r>
      <w:r>
        <w:rPr>
          <w:spacing w:val="14"/>
        </w:rPr>
        <w:t> </w:t>
      </w:r>
      <w:r>
        <w:rPr/>
        <w:t>of</w:t>
      </w:r>
      <w:r>
        <w:rPr>
          <w:spacing w:val="13"/>
        </w:rPr>
        <w:t> </w:t>
      </w:r>
      <w:r>
        <w:rPr/>
        <w:t>Point</w:t>
      </w:r>
      <w:r>
        <w:rPr>
          <w:spacing w:val="14"/>
        </w:rPr>
        <w:t> </w:t>
      </w:r>
      <w:r>
        <w:rPr/>
        <w:t>Conception.</w:t>
      </w:r>
    </w:p>
    <w:p>
      <w:pPr>
        <w:spacing w:after="0" w:line="213" w:lineRule="auto"/>
        <w:sectPr>
          <w:pgSz w:w="12240" w:h="15840"/>
          <w:pgMar w:header="0" w:footer="867" w:top="1500" w:bottom="1060" w:left="1300" w:right="1060"/>
        </w:sectPr>
      </w:pPr>
    </w:p>
    <w:p>
      <w:pPr>
        <w:pStyle w:val="BodyText"/>
        <w:spacing w:before="5"/>
        <w:rPr>
          <w:sz w:val="14"/>
        </w:rPr>
      </w:pPr>
    </w:p>
    <w:p>
      <w:pPr>
        <w:pStyle w:val="BodyText"/>
        <w:ind w:left="207"/>
      </w:pPr>
      <w:r>
        <w:rPr/>
        <w:drawing>
          <wp:inline distT="0" distB="0" distL="0" distR="0">
            <wp:extent cx="5824728" cy="4218432"/>
            <wp:effectExtent l="0" t="0" r="0" b="0"/>
            <wp:docPr id="69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5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4728" cy="421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  <w:spacing w:before="6"/>
        <w:rPr>
          <w:sz w:val="28"/>
        </w:rPr>
      </w:pPr>
    </w:p>
    <w:p>
      <w:pPr>
        <w:pStyle w:val="BodyText"/>
        <w:spacing w:line="213" w:lineRule="auto" w:before="138"/>
        <w:ind w:left="140" w:right="376"/>
        <w:jc w:val="both"/>
      </w:pPr>
      <w:r>
        <w:rPr>
          <w:w w:val="95"/>
        </w:rPr>
        <w:t>Figure</w:t>
      </w:r>
      <w:r>
        <w:rPr>
          <w:spacing w:val="20"/>
          <w:w w:val="95"/>
        </w:rPr>
        <w:t> </w:t>
      </w:r>
      <w:r>
        <w:rPr>
          <w:w w:val="95"/>
        </w:rPr>
        <w:t>35:</w:t>
      </w:r>
      <w:r>
        <w:rPr>
          <w:spacing w:val="43"/>
          <w:w w:val="95"/>
        </w:rPr>
        <w:t> </w:t>
      </w:r>
      <w:r>
        <w:rPr>
          <w:w w:val="95"/>
        </w:rPr>
        <w:t>Comparison</w:t>
      </w:r>
      <w:r>
        <w:rPr>
          <w:spacing w:val="21"/>
          <w:w w:val="95"/>
        </w:rPr>
        <w:t> </w:t>
      </w:r>
      <w:r>
        <w:rPr>
          <w:w w:val="95"/>
        </w:rPr>
        <w:t>of</w:t>
      </w:r>
      <w:r>
        <w:rPr>
          <w:spacing w:val="20"/>
          <w:w w:val="95"/>
        </w:rPr>
        <w:t> </w:t>
      </w:r>
      <w:r>
        <w:rPr>
          <w:w w:val="95"/>
        </w:rPr>
        <w:t>the</w:t>
      </w:r>
      <w:r>
        <w:rPr>
          <w:spacing w:val="21"/>
          <w:w w:val="95"/>
        </w:rPr>
        <w:t> </w:t>
      </w:r>
      <w:r>
        <w:rPr>
          <w:w w:val="95"/>
        </w:rPr>
        <w:t>estimated</w:t>
      </w:r>
      <w:r>
        <w:rPr>
          <w:spacing w:val="20"/>
          <w:w w:val="95"/>
        </w:rPr>
        <w:t> </w:t>
      </w:r>
      <w:r>
        <w:rPr>
          <w:w w:val="95"/>
        </w:rPr>
        <w:t>spawning</w:t>
      </w:r>
      <w:r>
        <w:rPr>
          <w:spacing w:val="21"/>
          <w:w w:val="95"/>
        </w:rPr>
        <w:t> </w:t>
      </w:r>
      <w:bookmarkStart w:name="_bookmark37" w:id="49"/>
      <w:bookmarkEnd w:id="49"/>
      <w:r>
        <w:rPr>
          <w:w w:val="95"/>
        </w:rPr>
        <w:t>output</w:t>
      </w:r>
      <w:r>
        <w:rPr>
          <w:spacing w:val="20"/>
          <w:w w:val="95"/>
        </w:rPr>
        <w:t> </w:t>
      </w:r>
      <w:r>
        <w:rPr>
          <w:w w:val="95"/>
        </w:rPr>
        <w:t>between</w:t>
      </w:r>
      <w:r>
        <w:rPr>
          <w:spacing w:val="21"/>
          <w:w w:val="95"/>
        </w:rPr>
        <w:t> </w:t>
      </w:r>
      <w:r>
        <w:rPr>
          <w:w w:val="95"/>
        </w:rPr>
        <w:t>the</w:t>
      </w:r>
      <w:r>
        <w:rPr>
          <w:spacing w:val="20"/>
          <w:w w:val="95"/>
        </w:rPr>
        <w:t> </w:t>
      </w:r>
      <w:r>
        <w:rPr>
          <w:w w:val="95"/>
        </w:rPr>
        <w:t>adopted</w:t>
      </w:r>
      <w:r>
        <w:rPr>
          <w:spacing w:val="21"/>
          <w:w w:val="95"/>
        </w:rPr>
        <w:t> </w:t>
      </w:r>
      <w:r>
        <w:rPr>
          <w:w w:val="95"/>
        </w:rPr>
        <w:t>base</w:t>
      </w:r>
      <w:r>
        <w:rPr>
          <w:spacing w:val="20"/>
          <w:w w:val="95"/>
        </w:rPr>
        <w:t> </w:t>
      </w:r>
      <w:r>
        <w:rPr>
          <w:w w:val="95"/>
        </w:rPr>
        <w:t>model,</w:t>
      </w:r>
      <w:r>
        <w:rPr>
          <w:spacing w:val="21"/>
          <w:w w:val="95"/>
        </w:rPr>
        <w:t> </w:t>
      </w:r>
      <w:r>
        <w:rPr>
          <w:w w:val="95"/>
        </w:rPr>
        <w:t>the</w:t>
      </w:r>
      <w:r>
        <w:rPr>
          <w:spacing w:val="20"/>
          <w:w w:val="95"/>
        </w:rPr>
        <w:t> </w:t>
      </w:r>
      <w:r>
        <w:rPr>
          <w:w w:val="95"/>
        </w:rPr>
        <w:t>model</w:t>
      </w:r>
      <w:r>
        <w:rPr>
          <w:spacing w:val="21"/>
          <w:w w:val="95"/>
        </w:rPr>
        <w:t> </w:t>
      </w:r>
      <w:r>
        <w:rPr>
          <w:w w:val="95"/>
        </w:rPr>
        <w:t>with</w:t>
      </w:r>
      <w:r>
        <w:rPr>
          <w:spacing w:val="-45"/>
          <w:w w:val="95"/>
        </w:rPr>
        <w:t> </w:t>
      </w:r>
      <w:r>
        <w:rPr/>
        <w:t>the additional data, and models with the additional data and alternative selectivity forms for the model</w:t>
      </w:r>
      <w:r>
        <w:rPr>
          <w:spacing w:val="1"/>
        </w:rPr>
        <w:t> </w:t>
      </w:r>
      <w:r>
        <w:rPr/>
        <w:t>south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Point</w:t>
      </w:r>
      <w:r>
        <w:rPr>
          <w:spacing w:val="16"/>
        </w:rPr>
        <w:t> </w:t>
      </w:r>
      <w:r>
        <w:rPr/>
        <w:t>Conception.</w:t>
      </w:r>
    </w:p>
    <w:p>
      <w:pPr>
        <w:spacing w:after="0" w:line="213" w:lineRule="auto"/>
        <w:jc w:val="both"/>
        <w:sectPr>
          <w:pgSz w:w="12240" w:h="15840"/>
          <w:pgMar w:header="0" w:footer="867" w:top="1500" w:bottom="1060" w:left="1300" w:right="10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23"/>
        </w:rPr>
      </w:pPr>
    </w:p>
    <w:p>
      <w:pPr>
        <w:pStyle w:val="BodyText"/>
        <w:ind w:left="207"/>
      </w:pPr>
      <w:r>
        <w:rPr/>
        <w:drawing>
          <wp:inline distT="0" distB="0" distL="0" distR="0">
            <wp:extent cx="5821680" cy="4218432"/>
            <wp:effectExtent l="0" t="0" r="0" b="0"/>
            <wp:docPr id="71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6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1680" cy="421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  <w:spacing w:before="6"/>
        <w:rPr>
          <w:sz w:val="28"/>
        </w:rPr>
      </w:pPr>
    </w:p>
    <w:p>
      <w:pPr>
        <w:pStyle w:val="BodyText"/>
        <w:spacing w:line="213" w:lineRule="auto" w:before="138"/>
        <w:ind w:left="140" w:right="377"/>
        <w:jc w:val="both"/>
      </w:pPr>
      <w:r>
        <w:rPr>
          <w:spacing w:val="-1"/>
        </w:rPr>
        <w:t>Figure</w:t>
      </w:r>
      <w:r>
        <w:rPr>
          <w:spacing w:val="-7"/>
        </w:rPr>
        <w:t> </w:t>
      </w:r>
      <w:r>
        <w:rPr>
          <w:spacing w:val="-1"/>
        </w:rPr>
        <w:t>36:</w:t>
      </w:r>
      <w:r>
        <w:rPr>
          <w:spacing w:val="7"/>
        </w:rPr>
        <w:t> </w:t>
      </w:r>
      <w:r>
        <w:rPr>
          <w:spacing w:val="-1"/>
        </w:rPr>
        <w:t>Comparison</w:t>
      </w:r>
      <w:r>
        <w:rPr>
          <w:spacing w:val="-6"/>
        </w:rPr>
        <w:t> </w:t>
      </w:r>
      <w:r>
        <w:rPr>
          <w:spacing w:val="-1"/>
        </w:rPr>
        <w:t>of</w:t>
      </w:r>
      <w:r>
        <w:rPr>
          <w:spacing w:val="-7"/>
        </w:rPr>
        <w:t> </w:t>
      </w:r>
      <w:r>
        <w:rPr>
          <w:spacing w:val="-1"/>
        </w:rPr>
        <w:t>the</w:t>
      </w:r>
      <w:r>
        <w:rPr>
          <w:spacing w:val="-7"/>
        </w:rPr>
        <w:t> </w:t>
      </w:r>
      <w:r>
        <w:rPr>
          <w:spacing w:val="-1"/>
        </w:rPr>
        <w:t>estimated</w:t>
      </w:r>
      <w:r>
        <w:rPr>
          <w:spacing w:val="-7"/>
        </w:rPr>
        <w:t> </w:t>
      </w:r>
      <w:r>
        <w:rPr>
          <w:spacing w:val="-1"/>
        </w:rPr>
        <w:t>fraction</w:t>
      </w:r>
      <w:r>
        <w:rPr>
          <w:spacing w:val="-7"/>
        </w:rPr>
        <w:t> </w:t>
      </w:r>
      <w:bookmarkStart w:name="_bookmark38" w:id="50"/>
      <w:bookmarkEnd w:id="50"/>
      <w:r>
        <w:rPr/>
        <w:t>unfishe</w:t>
      </w:r>
      <w:r>
        <w:rPr/>
        <w:t>d</w:t>
      </w:r>
      <w:r>
        <w:rPr>
          <w:spacing w:val="-6"/>
        </w:rPr>
        <w:t> </w:t>
      </w:r>
      <w:r>
        <w:rPr/>
        <w:t>between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adopted</w:t>
      </w:r>
      <w:r>
        <w:rPr>
          <w:spacing w:val="-7"/>
        </w:rPr>
        <w:t> </w:t>
      </w:r>
      <w:r>
        <w:rPr/>
        <w:t>base</w:t>
      </w:r>
      <w:r>
        <w:rPr>
          <w:spacing w:val="-6"/>
        </w:rPr>
        <w:t> </w:t>
      </w:r>
      <w:r>
        <w:rPr/>
        <w:t>model,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model</w:t>
      </w:r>
      <w:r>
        <w:rPr>
          <w:spacing w:val="-7"/>
        </w:rPr>
        <w:t> </w:t>
      </w:r>
      <w:r>
        <w:rPr/>
        <w:t>with</w:t>
      </w:r>
      <w:r>
        <w:rPr>
          <w:spacing w:val="-47"/>
        </w:rPr>
        <w:t> </w:t>
      </w:r>
      <w:r>
        <w:rPr/>
        <w:t>the additional data, and models with the additional data and alternative selectivity forms for the model</w:t>
      </w:r>
      <w:r>
        <w:rPr>
          <w:spacing w:val="1"/>
        </w:rPr>
        <w:t> </w:t>
      </w:r>
      <w:r>
        <w:rPr/>
        <w:t>south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Point</w:t>
      </w:r>
      <w:r>
        <w:rPr>
          <w:spacing w:val="16"/>
        </w:rPr>
        <w:t> </w:t>
      </w:r>
      <w:r>
        <w:rPr/>
        <w:t>Conception.</w:t>
      </w:r>
    </w:p>
    <w:p>
      <w:pPr>
        <w:spacing w:after="0" w:line="213" w:lineRule="auto"/>
        <w:jc w:val="both"/>
        <w:sectPr>
          <w:pgSz w:w="12240" w:h="15840"/>
          <w:pgMar w:header="0" w:footer="867" w:top="1500" w:bottom="1060" w:left="1300" w:right="1060"/>
        </w:sectPr>
      </w:pPr>
    </w:p>
    <w:p>
      <w:pPr>
        <w:pStyle w:val="BodyText"/>
        <w:spacing w:before="97"/>
        <w:ind w:left="468" w:right="409"/>
        <w:jc w:val="center"/>
      </w:pPr>
      <w:bookmarkStart w:name="_bookmark39" w:id="51"/>
      <w:bookmarkEnd w:id="51"/>
      <w:r>
        <w:rPr/>
      </w:r>
      <w:r>
        <w:rPr>
          <w:spacing w:val="-2"/>
        </w:rPr>
        <w:t>Table</w:t>
      </w:r>
      <w:r>
        <w:rPr>
          <w:spacing w:val="-8"/>
        </w:rPr>
        <w:t> </w:t>
      </w:r>
      <w:r>
        <w:rPr>
          <w:spacing w:val="-1"/>
        </w:rPr>
        <w:t>5:</w:t>
      </w:r>
      <w:r>
        <w:rPr>
          <w:spacing w:val="8"/>
        </w:rPr>
        <w:t> </w:t>
      </w:r>
      <w:r>
        <w:rPr>
          <w:spacing w:val="-1"/>
        </w:rPr>
        <w:t>Selectivity</w:t>
      </w:r>
      <w:r>
        <w:rPr>
          <w:spacing w:val="-8"/>
        </w:rPr>
        <w:t> </w:t>
      </w:r>
      <w:r>
        <w:rPr>
          <w:spacing w:val="-1"/>
        </w:rPr>
        <w:t>sensitivities</w:t>
      </w:r>
      <w:r>
        <w:rPr>
          <w:spacing w:val="-8"/>
        </w:rPr>
        <w:t> </w:t>
      </w:r>
      <w:r>
        <w:rPr>
          <w:spacing w:val="-1"/>
        </w:rPr>
        <w:t>relative</w:t>
      </w:r>
      <w:r>
        <w:rPr>
          <w:spacing w:val="-7"/>
        </w:rPr>
        <w:t> </w:t>
      </w:r>
      <w:r>
        <w:rPr>
          <w:spacing w:val="-1"/>
        </w:rPr>
        <w:t>to</w:t>
      </w:r>
      <w:r>
        <w:rPr>
          <w:spacing w:val="-8"/>
        </w:rPr>
        <w:t> </w:t>
      </w:r>
      <w:r>
        <w:rPr>
          <w:spacing w:val="-1"/>
        </w:rPr>
        <w:t>the</w:t>
      </w:r>
      <w:r>
        <w:rPr>
          <w:spacing w:val="-7"/>
        </w:rPr>
        <w:t> </w:t>
      </w:r>
      <w:r>
        <w:rPr>
          <w:spacing w:val="-1"/>
        </w:rPr>
        <w:t>adopted</w:t>
      </w:r>
      <w:r>
        <w:rPr>
          <w:spacing w:val="-7"/>
        </w:rPr>
        <w:t> </w:t>
      </w:r>
      <w:r>
        <w:rPr>
          <w:spacing w:val="-1"/>
        </w:rPr>
        <w:t>base</w:t>
      </w:r>
      <w:r>
        <w:rPr>
          <w:spacing w:val="-8"/>
        </w:rPr>
        <w:t> </w:t>
      </w:r>
      <w:r>
        <w:rPr>
          <w:spacing w:val="-1"/>
        </w:rPr>
        <w:t>model.</w:t>
      </w:r>
    </w:p>
    <w:p>
      <w:pPr>
        <w:pStyle w:val="BodyText"/>
        <w:spacing w:before="10"/>
        <w:rPr>
          <w:sz w:val="16"/>
        </w:rPr>
      </w:pPr>
    </w:p>
    <w:tbl>
      <w:tblPr>
        <w:tblW w:w="0" w:type="auto"/>
        <w:jc w:val="left"/>
        <w:tblInd w:w="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34"/>
        <w:gridCol w:w="1184"/>
        <w:gridCol w:w="1458"/>
        <w:gridCol w:w="1394"/>
        <w:gridCol w:w="1360"/>
      </w:tblGrid>
      <w:tr>
        <w:trPr>
          <w:trHeight w:val="252" w:hRule="atLeast"/>
        </w:trPr>
        <w:tc>
          <w:tcPr>
            <w:tcW w:w="4234" w:type="dxa"/>
            <w:vMerge w:val="restart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184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21" w:lineRule="exact" w:before="11"/>
              <w:ind w:left="174" w:right="179"/>
              <w:rPr>
                <w:sz w:val="20"/>
              </w:rPr>
            </w:pPr>
            <w:r>
              <w:rPr>
                <w:sz w:val="20"/>
              </w:rPr>
              <w:t>Adopted</w:t>
            </w:r>
          </w:p>
        </w:tc>
        <w:tc>
          <w:tcPr>
            <w:tcW w:w="1458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21" w:lineRule="exact" w:before="11"/>
              <w:ind w:left="203" w:right="99"/>
              <w:rPr>
                <w:sz w:val="20"/>
              </w:rPr>
            </w:pPr>
            <w:r>
              <w:rPr>
                <w:w w:val="115"/>
                <w:sz w:val="20"/>
              </w:rPr>
              <w:t>+</w:t>
            </w:r>
            <w:r>
              <w:rPr>
                <w:spacing w:val="-8"/>
                <w:w w:val="115"/>
                <w:sz w:val="20"/>
              </w:rPr>
              <w:t> </w:t>
            </w:r>
            <w:r>
              <w:rPr>
                <w:w w:val="115"/>
                <w:sz w:val="20"/>
              </w:rPr>
              <w:t>Early</w:t>
            </w:r>
          </w:p>
        </w:tc>
        <w:tc>
          <w:tcPr>
            <w:tcW w:w="1394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21" w:lineRule="exact" w:before="11"/>
              <w:ind w:left="86" w:right="87"/>
              <w:rPr>
                <w:sz w:val="20"/>
              </w:rPr>
            </w:pPr>
            <w:r>
              <w:rPr>
                <w:w w:val="115"/>
                <w:sz w:val="20"/>
              </w:rPr>
              <w:t>+</w:t>
            </w:r>
            <w:r>
              <w:rPr>
                <w:spacing w:val="-8"/>
                <w:w w:val="115"/>
                <w:sz w:val="20"/>
              </w:rPr>
              <w:t> </w:t>
            </w:r>
            <w:r>
              <w:rPr>
                <w:w w:val="115"/>
                <w:sz w:val="20"/>
              </w:rPr>
              <w:t>Early</w:t>
            </w:r>
          </w:p>
        </w:tc>
        <w:tc>
          <w:tcPr>
            <w:tcW w:w="1360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21" w:lineRule="exact" w:before="11"/>
              <w:ind w:left="68" w:right="75"/>
              <w:rPr>
                <w:sz w:val="20"/>
              </w:rPr>
            </w:pPr>
            <w:r>
              <w:rPr>
                <w:w w:val="115"/>
                <w:sz w:val="20"/>
              </w:rPr>
              <w:t>+</w:t>
            </w:r>
            <w:r>
              <w:rPr>
                <w:spacing w:val="-8"/>
                <w:w w:val="115"/>
                <w:sz w:val="20"/>
              </w:rPr>
              <w:t> </w:t>
            </w:r>
            <w:r>
              <w:rPr>
                <w:w w:val="115"/>
                <w:sz w:val="20"/>
              </w:rPr>
              <w:t>Early</w:t>
            </w:r>
          </w:p>
        </w:tc>
      </w:tr>
      <w:tr>
        <w:trPr>
          <w:trHeight w:val="229" w:hRule="atLeast"/>
        </w:trPr>
        <w:tc>
          <w:tcPr>
            <w:tcW w:w="4234" w:type="dxa"/>
            <w:vMerge/>
            <w:tcBorders>
              <w:top w:val="nil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84" w:type="dxa"/>
          </w:tcPr>
          <w:p>
            <w:pPr>
              <w:pStyle w:val="TableParagraph"/>
              <w:spacing w:line="209" w:lineRule="exact"/>
              <w:ind w:left="174" w:right="178"/>
              <w:rPr>
                <w:sz w:val="20"/>
              </w:rPr>
            </w:pPr>
            <w:r>
              <w:rPr>
                <w:sz w:val="20"/>
              </w:rPr>
              <w:t>Model</w:t>
            </w:r>
          </w:p>
        </w:tc>
        <w:tc>
          <w:tcPr>
            <w:tcW w:w="1458" w:type="dxa"/>
          </w:tcPr>
          <w:p>
            <w:pPr>
              <w:pStyle w:val="TableParagraph"/>
              <w:spacing w:line="209" w:lineRule="exact"/>
              <w:ind w:left="203" w:right="106"/>
              <w:rPr>
                <w:sz w:val="20"/>
              </w:rPr>
            </w:pPr>
            <w:r>
              <w:rPr>
                <w:sz w:val="20"/>
              </w:rPr>
              <w:t>Length</w:t>
            </w:r>
            <w:r>
              <w:rPr>
                <w:spacing w:val="10"/>
                <w:sz w:val="20"/>
              </w:rPr>
              <w:t> </w:t>
            </w:r>
            <w:r>
              <w:rPr>
                <w:sz w:val="20"/>
              </w:rPr>
              <w:t>Data</w:t>
            </w:r>
          </w:p>
        </w:tc>
        <w:tc>
          <w:tcPr>
            <w:tcW w:w="1394" w:type="dxa"/>
          </w:tcPr>
          <w:p>
            <w:pPr>
              <w:pStyle w:val="TableParagraph"/>
              <w:spacing w:line="209" w:lineRule="exact"/>
              <w:ind w:left="106" w:right="87"/>
              <w:rPr>
                <w:sz w:val="20"/>
              </w:rPr>
            </w:pPr>
            <w:r>
              <w:rPr>
                <w:sz w:val="20"/>
              </w:rPr>
              <w:t>Length</w:t>
            </w:r>
            <w:r>
              <w:rPr>
                <w:spacing w:val="12"/>
                <w:sz w:val="20"/>
              </w:rPr>
              <w:t> </w:t>
            </w:r>
            <w:r>
              <w:rPr>
                <w:sz w:val="20"/>
              </w:rPr>
              <w:t>Data,</w:t>
            </w:r>
          </w:p>
        </w:tc>
        <w:tc>
          <w:tcPr>
            <w:tcW w:w="1360" w:type="dxa"/>
          </w:tcPr>
          <w:p>
            <w:pPr>
              <w:pStyle w:val="TableParagraph"/>
              <w:spacing w:line="209" w:lineRule="exact"/>
              <w:ind w:left="85" w:right="75"/>
              <w:rPr>
                <w:sz w:val="20"/>
              </w:rPr>
            </w:pPr>
            <w:r>
              <w:rPr>
                <w:sz w:val="20"/>
              </w:rPr>
              <w:t>Length</w:t>
            </w:r>
            <w:r>
              <w:rPr>
                <w:spacing w:val="12"/>
                <w:sz w:val="20"/>
              </w:rPr>
              <w:t> </w:t>
            </w:r>
            <w:r>
              <w:rPr>
                <w:sz w:val="20"/>
              </w:rPr>
              <w:t>Data,</w:t>
            </w:r>
          </w:p>
        </w:tc>
      </w:tr>
      <w:tr>
        <w:trPr>
          <w:trHeight w:val="229" w:hRule="atLeast"/>
        </w:trPr>
        <w:tc>
          <w:tcPr>
            <w:tcW w:w="4234" w:type="dxa"/>
            <w:vMerge/>
            <w:tcBorders>
              <w:top w:val="nil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84" w:type="dxa"/>
          </w:tcPr>
          <w:p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458" w:type="dxa"/>
          </w:tcPr>
          <w:p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4" w:type="dxa"/>
          </w:tcPr>
          <w:p>
            <w:pPr>
              <w:pStyle w:val="TableParagraph"/>
              <w:spacing w:line="209" w:lineRule="exact"/>
              <w:ind w:left="81" w:right="87"/>
              <w:rPr>
                <w:sz w:val="20"/>
              </w:rPr>
            </w:pPr>
            <w:r>
              <w:rPr>
                <w:sz w:val="20"/>
              </w:rPr>
              <w:t>Com.</w:t>
            </w:r>
            <w:r>
              <w:rPr>
                <w:spacing w:val="20"/>
                <w:sz w:val="20"/>
              </w:rPr>
              <w:t> </w:t>
            </w:r>
            <w:r>
              <w:rPr>
                <w:sz w:val="20"/>
              </w:rPr>
              <w:t>and</w:t>
            </w:r>
          </w:p>
        </w:tc>
        <w:tc>
          <w:tcPr>
            <w:tcW w:w="1360" w:type="dxa"/>
          </w:tcPr>
          <w:p>
            <w:pPr>
              <w:pStyle w:val="TableParagraph"/>
              <w:spacing w:line="209" w:lineRule="exact"/>
              <w:ind w:left="61" w:right="75"/>
              <w:rPr>
                <w:sz w:val="20"/>
              </w:rPr>
            </w:pPr>
            <w:r>
              <w:rPr>
                <w:sz w:val="20"/>
              </w:rPr>
              <w:t>Com.</w:t>
            </w:r>
            <w:r>
              <w:rPr>
                <w:spacing w:val="20"/>
                <w:sz w:val="20"/>
              </w:rPr>
              <w:t> </w:t>
            </w:r>
            <w:r>
              <w:rPr>
                <w:sz w:val="20"/>
              </w:rPr>
              <w:t>and</w:t>
            </w:r>
          </w:p>
        </w:tc>
      </w:tr>
      <w:tr>
        <w:trPr>
          <w:trHeight w:val="229" w:hRule="atLeast"/>
        </w:trPr>
        <w:tc>
          <w:tcPr>
            <w:tcW w:w="4234" w:type="dxa"/>
            <w:vMerge/>
            <w:tcBorders>
              <w:top w:val="nil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84" w:type="dxa"/>
          </w:tcPr>
          <w:p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458" w:type="dxa"/>
          </w:tcPr>
          <w:p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4" w:type="dxa"/>
          </w:tcPr>
          <w:p>
            <w:pPr>
              <w:pStyle w:val="TableParagraph"/>
              <w:spacing w:line="209" w:lineRule="exact"/>
              <w:ind w:left="106" w:right="82"/>
              <w:rPr>
                <w:sz w:val="20"/>
              </w:rPr>
            </w:pPr>
            <w:r>
              <w:rPr>
                <w:sz w:val="20"/>
              </w:rPr>
              <w:t>Rec.</w:t>
            </w:r>
            <w:r>
              <w:rPr>
                <w:spacing w:val="41"/>
                <w:sz w:val="20"/>
              </w:rPr>
              <w:t> </w:t>
            </w:r>
            <w:r>
              <w:rPr>
                <w:sz w:val="20"/>
              </w:rPr>
              <w:t>1916</w:t>
            </w:r>
            <w:r>
              <w:rPr>
                <w:spacing w:val="19"/>
                <w:sz w:val="20"/>
              </w:rPr>
              <w:t> </w:t>
            </w:r>
            <w:r>
              <w:rPr>
                <w:sz w:val="20"/>
              </w:rPr>
              <w:t>-</w:t>
            </w:r>
          </w:p>
        </w:tc>
        <w:tc>
          <w:tcPr>
            <w:tcW w:w="1360" w:type="dxa"/>
          </w:tcPr>
          <w:p>
            <w:pPr>
              <w:pStyle w:val="TableParagraph"/>
              <w:spacing w:line="209" w:lineRule="exact"/>
              <w:ind w:left="85" w:right="69"/>
              <w:rPr>
                <w:sz w:val="20"/>
              </w:rPr>
            </w:pPr>
            <w:r>
              <w:rPr>
                <w:sz w:val="20"/>
              </w:rPr>
              <w:t>Rec.</w:t>
            </w:r>
            <w:r>
              <w:rPr>
                <w:spacing w:val="41"/>
                <w:sz w:val="20"/>
              </w:rPr>
              <w:t> </w:t>
            </w:r>
            <w:r>
              <w:rPr>
                <w:sz w:val="20"/>
              </w:rPr>
              <w:t>1916</w:t>
            </w:r>
            <w:r>
              <w:rPr>
                <w:spacing w:val="19"/>
                <w:sz w:val="20"/>
              </w:rPr>
              <w:t> </w:t>
            </w:r>
            <w:r>
              <w:rPr>
                <w:sz w:val="20"/>
              </w:rPr>
              <w:t>-</w:t>
            </w:r>
          </w:p>
        </w:tc>
      </w:tr>
      <w:tr>
        <w:trPr>
          <w:trHeight w:val="229" w:hRule="atLeast"/>
        </w:trPr>
        <w:tc>
          <w:tcPr>
            <w:tcW w:w="4234" w:type="dxa"/>
            <w:vMerge/>
            <w:tcBorders>
              <w:top w:val="nil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84" w:type="dxa"/>
          </w:tcPr>
          <w:p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458" w:type="dxa"/>
          </w:tcPr>
          <w:p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4" w:type="dxa"/>
          </w:tcPr>
          <w:p>
            <w:pPr>
              <w:pStyle w:val="TableParagraph"/>
              <w:spacing w:line="209" w:lineRule="exact"/>
              <w:ind w:left="81" w:right="87"/>
              <w:rPr>
                <w:sz w:val="20"/>
              </w:rPr>
            </w:pPr>
            <w:r>
              <w:rPr>
                <w:sz w:val="20"/>
              </w:rPr>
              <w:t>00,</w:t>
            </w:r>
            <w:r>
              <w:rPr>
                <w:spacing w:val="17"/>
                <w:sz w:val="20"/>
              </w:rPr>
              <w:t> </w:t>
            </w:r>
            <w:r>
              <w:rPr>
                <w:sz w:val="20"/>
              </w:rPr>
              <w:t>01-20</w:t>
            </w:r>
          </w:p>
        </w:tc>
        <w:tc>
          <w:tcPr>
            <w:tcW w:w="1360" w:type="dxa"/>
          </w:tcPr>
          <w:p>
            <w:pPr>
              <w:pStyle w:val="TableParagraph"/>
              <w:spacing w:line="209" w:lineRule="exact"/>
              <w:ind w:left="85" w:right="75"/>
              <w:rPr>
                <w:sz w:val="20"/>
              </w:rPr>
            </w:pPr>
            <w:r>
              <w:rPr>
                <w:sz w:val="20"/>
              </w:rPr>
              <w:t>00,</w:t>
            </w:r>
            <w:r>
              <w:rPr>
                <w:spacing w:val="20"/>
                <w:sz w:val="20"/>
              </w:rPr>
              <w:t> </w:t>
            </w:r>
            <w:r>
              <w:rPr>
                <w:sz w:val="20"/>
              </w:rPr>
              <w:t>1-2,</w:t>
            </w:r>
            <w:r>
              <w:rPr>
                <w:spacing w:val="20"/>
                <w:sz w:val="20"/>
              </w:rPr>
              <w:t> </w:t>
            </w:r>
            <w:r>
              <w:rPr>
                <w:sz w:val="20"/>
              </w:rPr>
              <w:t>3-11,</w:t>
            </w:r>
          </w:p>
        </w:tc>
      </w:tr>
      <w:tr>
        <w:trPr>
          <w:trHeight w:val="303" w:hRule="atLeast"/>
        </w:trPr>
        <w:tc>
          <w:tcPr>
            <w:tcW w:w="4234" w:type="dxa"/>
            <w:vMerge/>
            <w:tcBorders>
              <w:top w:val="nil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8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45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9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58" w:lineRule="exact"/>
              <w:ind w:left="51" w:right="75"/>
              <w:rPr>
                <w:sz w:val="20"/>
              </w:rPr>
            </w:pPr>
            <w:r>
              <w:rPr>
                <w:sz w:val="20"/>
              </w:rPr>
              <w:t>12-18</w:t>
            </w:r>
          </w:p>
        </w:tc>
      </w:tr>
      <w:tr>
        <w:trPr>
          <w:trHeight w:val="259" w:hRule="atLeast"/>
        </w:trPr>
        <w:tc>
          <w:tcPr>
            <w:tcW w:w="423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26" w:lineRule="exact" w:before="13"/>
              <w:jc w:val="left"/>
              <w:rPr>
                <w:sz w:val="20"/>
              </w:rPr>
            </w:pPr>
            <w:r>
              <w:rPr>
                <w:spacing w:val="-1"/>
                <w:sz w:val="20"/>
              </w:rPr>
              <w:t>Total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Likelihood</w:t>
            </w:r>
          </w:p>
        </w:tc>
        <w:tc>
          <w:tcPr>
            <w:tcW w:w="118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26" w:lineRule="exact" w:before="13"/>
              <w:ind w:left="174" w:right="177"/>
              <w:rPr>
                <w:sz w:val="20"/>
              </w:rPr>
            </w:pPr>
            <w:r>
              <w:rPr>
                <w:sz w:val="20"/>
              </w:rPr>
              <w:t>156.072</w:t>
            </w:r>
          </w:p>
        </w:tc>
        <w:tc>
          <w:tcPr>
            <w:tcW w:w="145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26" w:lineRule="exact" w:before="13"/>
              <w:ind w:left="203" w:right="105"/>
              <w:rPr>
                <w:sz w:val="20"/>
              </w:rPr>
            </w:pPr>
            <w:r>
              <w:rPr>
                <w:sz w:val="20"/>
              </w:rPr>
              <w:t>171.232</w:t>
            </w:r>
          </w:p>
        </w:tc>
        <w:tc>
          <w:tcPr>
            <w:tcW w:w="139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26" w:lineRule="exact" w:before="13"/>
              <w:ind w:left="82" w:right="87"/>
              <w:rPr>
                <w:sz w:val="20"/>
              </w:rPr>
            </w:pPr>
            <w:r>
              <w:rPr>
                <w:sz w:val="20"/>
              </w:rPr>
              <w:t>160.579</w:t>
            </w:r>
          </w:p>
        </w:tc>
        <w:tc>
          <w:tcPr>
            <w:tcW w:w="136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26" w:lineRule="exact" w:before="13"/>
              <w:ind w:left="62" w:right="75"/>
              <w:rPr>
                <w:sz w:val="20"/>
              </w:rPr>
            </w:pPr>
            <w:r>
              <w:rPr>
                <w:sz w:val="20"/>
              </w:rPr>
              <w:t>152.608</w:t>
            </w:r>
          </w:p>
        </w:tc>
      </w:tr>
      <w:tr>
        <w:trPr>
          <w:trHeight w:val="239" w:hRule="atLeast"/>
        </w:trPr>
        <w:tc>
          <w:tcPr>
            <w:tcW w:w="4234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Survey</w:t>
            </w:r>
            <w:r>
              <w:rPr>
                <w:spacing w:val="1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Likelihood</w:t>
            </w:r>
          </w:p>
        </w:tc>
        <w:tc>
          <w:tcPr>
            <w:tcW w:w="1184" w:type="dxa"/>
          </w:tcPr>
          <w:p>
            <w:pPr>
              <w:pStyle w:val="TableParagraph"/>
              <w:ind w:left="174" w:right="178"/>
              <w:rPr>
                <w:sz w:val="20"/>
              </w:rPr>
            </w:pPr>
            <w:r>
              <w:rPr>
                <w:sz w:val="20"/>
              </w:rPr>
              <w:t>-5.318</w:t>
            </w:r>
          </w:p>
        </w:tc>
        <w:tc>
          <w:tcPr>
            <w:tcW w:w="1458" w:type="dxa"/>
          </w:tcPr>
          <w:p>
            <w:pPr>
              <w:pStyle w:val="TableParagraph"/>
              <w:ind w:left="203" w:right="105"/>
              <w:rPr>
                <w:sz w:val="20"/>
              </w:rPr>
            </w:pPr>
            <w:r>
              <w:rPr>
                <w:sz w:val="20"/>
              </w:rPr>
              <w:t>-4.915</w:t>
            </w:r>
          </w:p>
        </w:tc>
        <w:tc>
          <w:tcPr>
            <w:tcW w:w="1394" w:type="dxa"/>
          </w:tcPr>
          <w:p>
            <w:pPr>
              <w:pStyle w:val="TableParagraph"/>
              <w:ind w:left="83" w:right="87"/>
              <w:rPr>
                <w:sz w:val="20"/>
              </w:rPr>
            </w:pPr>
            <w:r>
              <w:rPr>
                <w:sz w:val="20"/>
              </w:rPr>
              <w:t>-4.937</w:t>
            </w:r>
          </w:p>
        </w:tc>
        <w:tc>
          <w:tcPr>
            <w:tcW w:w="1360" w:type="dxa"/>
          </w:tcPr>
          <w:p>
            <w:pPr>
              <w:pStyle w:val="TableParagraph"/>
              <w:ind w:left="63" w:right="75"/>
              <w:rPr>
                <w:sz w:val="20"/>
              </w:rPr>
            </w:pPr>
            <w:r>
              <w:rPr>
                <w:sz w:val="20"/>
              </w:rPr>
              <w:t>-4.593</w:t>
            </w:r>
          </w:p>
        </w:tc>
      </w:tr>
      <w:tr>
        <w:trPr>
          <w:trHeight w:val="239" w:hRule="atLeast"/>
        </w:trPr>
        <w:tc>
          <w:tcPr>
            <w:tcW w:w="4234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Length</w:t>
            </w:r>
            <w:r>
              <w:rPr>
                <w:spacing w:val="2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Likelihood</w:t>
            </w:r>
          </w:p>
        </w:tc>
        <w:tc>
          <w:tcPr>
            <w:tcW w:w="1184" w:type="dxa"/>
          </w:tcPr>
          <w:p>
            <w:pPr>
              <w:pStyle w:val="TableParagraph"/>
              <w:ind w:left="174" w:right="177"/>
              <w:rPr>
                <w:sz w:val="20"/>
              </w:rPr>
            </w:pPr>
            <w:r>
              <w:rPr>
                <w:sz w:val="20"/>
              </w:rPr>
              <w:t>161.389</w:t>
            </w:r>
          </w:p>
        </w:tc>
        <w:tc>
          <w:tcPr>
            <w:tcW w:w="1458" w:type="dxa"/>
          </w:tcPr>
          <w:p>
            <w:pPr>
              <w:pStyle w:val="TableParagraph"/>
              <w:ind w:left="203" w:right="105"/>
              <w:rPr>
                <w:sz w:val="20"/>
              </w:rPr>
            </w:pPr>
            <w:r>
              <w:rPr>
                <w:sz w:val="20"/>
              </w:rPr>
              <w:t>176.145</w:t>
            </w:r>
          </w:p>
        </w:tc>
        <w:tc>
          <w:tcPr>
            <w:tcW w:w="1394" w:type="dxa"/>
          </w:tcPr>
          <w:p>
            <w:pPr>
              <w:pStyle w:val="TableParagraph"/>
              <w:ind w:left="82" w:right="87"/>
              <w:rPr>
                <w:sz w:val="20"/>
              </w:rPr>
            </w:pPr>
            <w:r>
              <w:rPr>
                <w:sz w:val="20"/>
              </w:rPr>
              <w:t>165.515</w:t>
            </w:r>
          </w:p>
        </w:tc>
        <w:tc>
          <w:tcPr>
            <w:tcW w:w="1360" w:type="dxa"/>
          </w:tcPr>
          <w:p>
            <w:pPr>
              <w:pStyle w:val="TableParagraph"/>
              <w:ind w:left="62" w:right="75"/>
              <w:rPr>
                <w:sz w:val="20"/>
              </w:rPr>
            </w:pPr>
            <w:r>
              <w:rPr>
                <w:sz w:val="20"/>
              </w:rPr>
              <w:t>157.197</w:t>
            </w:r>
          </w:p>
        </w:tc>
      </w:tr>
      <w:tr>
        <w:trPr>
          <w:trHeight w:val="239" w:hRule="atLeast"/>
        </w:trPr>
        <w:tc>
          <w:tcPr>
            <w:tcW w:w="4234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Commercial</w:t>
            </w:r>
            <w:r>
              <w:rPr>
                <w:spacing w:val="2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Length</w:t>
            </w:r>
            <w:r>
              <w:rPr>
                <w:spacing w:val="2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Likelihood</w:t>
            </w:r>
          </w:p>
        </w:tc>
        <w:tc>
          <w:tcPr>
            <w:tcW w:w="1184" w:type="dxa"/>
          </w:tcPr>
          <w:p>
            <w:pPr>
              <w:pStyle w:val="TableParagraph"/>
              <w:ind w:left="174" w:right="178"/>
              <w:rPr>
                <w:sz w:val="20"/>
              </w:rPr>
            </w:pPr>
            <w:r>
              <w:rPr>
                <w:sz w:val="20"/>
              </w:rPr>
              <w:t>35.187</w:t>
            </w:r>
          </w:p>
        </w:tc>
        <w:tc>
          <w:tcPr>
            <w:tcW w:w="1458" w:type="dxa"/>
          </w:tcPr>
          <w:p>
            <w:pPr>
              <w:pStyle w:val="TableParagraph"/>
              <w:ind w:left="203" w:right="105"/>
              <w:rPr>
                <w:sz w:val="20"/>
              </w:rPr>
            </w:pPr>
            <w:r>
              <w:rPr>
                <w:sz w:val="20"/>
              </w:rPr>
              <w:t>35.018</w:t>
            </w:r>
          </w:p>
        </w:tc>
        <w:tc>
          <w:tcPr>
            <w:tcW w:w="1394" w:type="dxa"/>
          </w:tcPr>
          <w:p>
            <w:pPr>
              <w:pStyle w:val="TableParagraph"/>
              <w:ind w:left="82" w:right="87"/>
              <w:rPr>
                <w:sz w:val="20"/>
              </w:rPr>
            </w:pPr>
            <w:r>
              <w:rPr>
                <w:sz w:val="20"/>
              </w:rPr>
              <w:t>29.269</w:t>
            </w:r>
          </w:p>
        </w:tc>
        <w:tc>
          <w:tcPr>
            <w:tcW w:w="1360" w:type="dxa"/>
          </w:tcPr>
          <w:p>
            <w:pPr>
              <w:pStyle w:val="TableParagraph"/>
              <w:ind w:left="62" w:right="75"/>
              <w:rPr>
                <w:sz w:val="20"/>
              </w:rPr>
            </w:pPr>
            <w:r>
              <w:rPr>
                <w:sz w:val="20"/>
              </w:rPr>
              <w:t>26.793</w:t>
            </w:r>
          </w:p>
        </w:tc>
      </w:tr>
      <w:tr>
        <w:trPr>
          <w:trHeight w:val="239" w:hRule="atLeast"/>
        </w:trPr>
        <w:tc>
          <w:tcPr>
            <w:tcW w:w="4234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Recreational</w:t>
            </w:r>
            <w:r>
              <w:rPr>
                <w:spacing w:val="3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Length</w:t>
            </w:r>
            <w:r>
              <w:rPr>
                <w:spacing w:val="3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Likelihood</w:t>
            </w:r>
          </w:p>
        </w:tc>
        <w:tc>
          <w:tcPr>
            <w:tcW w:w="1184" w:type="dxa"/>
          </w:tcPr>
          <w:p>
            <w:pPr>
              <w:pStyle w:val="TableParagraph"/>
              <w:ind w:left="174" w:right="176"/>
              <w:rPr>
                <w:sz w:val="20"/>
              </w:rPr>
            </w:pPr>
            <w:r>
              <w:rPr>
                <w:sz w:val="20"/>
              </w:rPr>
              <w:t>46.880</w:t>
            </w:r>
          </w:p>
        </w:tc>
        <w:tc>
          <w:tcPr>
            <w:tcW w:w="1458" w:type="dxa"/>
          </w:tcPr>
          <w:p>
            <w:pPr>
              <w:pStyle w:val="TableParagraph"/>
              <w:ind w:left="203" w:right="104"/>
              <w:rPr>
                <w:sz w:val="20"/>
              </w:rPr>
            </w:pPr>
            <w:r>
              <w:rPr>
                <w:sz w:val="20"/>
              </w:rPr>
              <w:t>61.967</w:t>
            </w:r>
          </w:p>
        </w:tc>
        <w:tc>
          <w:tcPr>
            <w:tcW w:w="1394" w:type="dxa"/>
          </w:tcPr>
          <w:p>
            <w:pPr>
              <w:pStyle w:val="TableParagraph"/>
              <w:ind w:left="83" w:right="87"/>
              <w:rPr>
                <w:sz w:val="20"/>
              </w:rPr>
            </w:pPr>
            <w:r>
              <w:rPr>
                <w:sz w:val="20"/>
              </w:rPr>
              <w:t>54.548</w:t>
            </w:r>
          </w:p>
        </w:tc>
        <w:tc>
          <w:tcPr>
            <w:tcW w:w="1360" w:type="dxa"/>
          </w:tcPr>
          <w:p>
            <w:pPr>
              <w:pStyle w:val="TableParagraph"/>
              <w:ind w:left="62" w:right="75"/>
              <w:rPr>
                <w:sz w:val="20"/>
              </w:rPr>
            </w:pPr>
            <w:r>
              <w:rPr>
                <w:sz w:val="20"/>
              </w:rPr>
              <w:t>48.490</w:t>
            </w:r>
          </w:p>
        </w:tc>
      </w:tr>
      <w:tr>
        <w:trPr>
          <w:trHeight w:val="239" w:hRule="atLeast"/>
        </w:trPr>
        <w:tc>
          <w:tcPr>
            <w:tcW w:w="4234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Recruitment</w:t>
            </w:r>
            <w:r>
              <w:rPr>
                <w:spacing w:val="3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Likelihood</w:t>
            </w:r>
          </w:p>
        </w:tc>
        <w:tc>
          <w:tcPr>
            <w:tcW w:w="1184" w:type="dxa"/>
          </w:tcPr>
          <w:p>
            <w:pPr>
              <w:pStyle w:val="TableParagraph"/>
              <w:ind w:left="174" w:right="178"/>
              <w:rPr>
                <w:sz w:val="20"/>
              </w:rPr>
            </w:pPr>
            <w:r>
              <w:rPr>
                <w:sz w:val="20"/>
              </w:rPr>
              <w:t>0.000</w:t>
            </w:r>
          </w:p>
        </w:tc>
        <w:tc>
          <w:tcPr>
            <w:tcW w:w="1458" w:type="dxa"/>
          </w:tcPr>
          <w:p>
            <w:pPr>
              <w:pStyle w:val="TableParagraph"/>
              <w:ind w:left="203" w:right="105"/>
              <w:rPr>
                <w:sz w:val="20"/>
              </w:rPr>
            </w:pPr>
            <w:r>
              <w:rPr>
                <w:sz w:val="20"/>
              </w:rPr>
              <w:t>0.000</w:t>
            </w:r>
          </w:p>
        </w:tc>
        <w:tc>
          <w:tcPr>
            <w:tcW w:w="1394" w:type="dxa"/>
          </w:tcPr>
          <w:p>
            <w:pPr>
              <w:pStyle w:val="TableParagraph"/>
              <w:ind w:left="82" w:right="87"/>
              <w:rPr>
                <w:sz w:val="20"/>
              </w:rPr>
            </w:pPr>
            <w:r>
              <w:rPr>
                <w:sz w:val="20"/>
              </w:rPr>
              <w:t>0.000</w:t>
            </w:r>
          </w:p>
        </w:tc>
        <w:tc>
          <w:tcPr>
            <w:tcW w:w="1360" w:type="dxa"/>
          </w:tcPr>
          <w:p>
            <w:pPr>
              <w:pStyle w:val="TableParagraph"/>
              <w:ind w:left="62" w:right="75"/>
              <w:rPr>
                <w:sz w:val="20"/>
              </w:rPr>
            </w:pPr>
            <w:r>
              <w:rPr>
                <w:sz w:val="20"/>
              </w:rPr>
              <w:t>0.000</w:t>
            </w:r>
          </w:p>
        </w:tc>
      </w:tr>
      <w:tr>
        <w:trPr>
          <w:trHeight w:val="239" w:hRule="atLeast"/>
        </w:trPr>
        <w:tc>
          <w:tcPr>
            <w:tcW w:w="4234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spacing w:val="-1"/>
                <w:sz w:val="20"/>
              </w:rPr>
              <w:t>Forecast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Recruitment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Likelihood</w:t>
            </w:r>
          </w:p>
        </w:tc>
        <w:tc>
          <w:tcPr>
            <w:tcW w:w="1184" w:type="dxa"/>
          </w:tcPr>
          <w:p>
            <w:pPr>
              <w:pStyle w:val="TableParagraph"/>
              <w:ind w:left="174" w:right="177"/>
              <w:rPr>
                <w:sz w:val="20"/>
              </w:rPr>
            </w:pPr>
            <w:r>
              <w:rPr>
                <w:sz w:val="20"/>
              </w:rPr>
              <w:t>0.000</w:t>
            </w:r>
          </w:p>
        </w:tc>
        <w:tc>
          <w:tcPr>
            <w:tcW w:w="1458" w:type="dxa"/>
          </w:tcPr>
          <w:p>
            <w:pPr>
              <w:pStyle w:val="TableParagraph"/>
              <w:ind w:left="203" w:right="105"/>
              <w:rPr>
                <w:sz w:val="20"/>
              </w:rPr>
            </w:pPr>
            <w:r>
              <w:rPr>
                <w:sz w:val="20"/>
              </w:rPr>
              <w:t>0.000</w:t>
            </w:r>
          </w:p>
        </w:tc>
        <w:tc>
          <w:tcPr>
            <w:tcW w:w="1394" w:type="dxa"/>
          </w:tcPr>
          <w:p>
            <w:pPr>
              <w:pStyle w:val="TableParagraph"/>
              <w:ind w:left="82" w:right="87"/>
              <w:rPr>
                <w:sz w:val="20"/>
              </w:rPr>
            </w:pPr>
            <w:r>
              <w:rPr>
                <w:sz w:val="20"/>
              </w:rPr>
              <w:t>0.000</w:t>
            </w:r>
          </w:p>
        </w:tc>
        <w:tc>
          <w:tcPr>
            <w:tcW w:w="1360" w:type="dxa"/>
          </w:tcPr>
          <w:p>
            <w:pPr>
              <w:pStyle w:val="TableParagraph"/>
              <w:ind w:left="62" w:right="75"/>
              <w:rPr>
                <w:sz w:val="20"/>
              </w:rPr>
            </w:pPr>
            <w:r>
              <w:rPr>
                <w:sz w:val="20"/>
              </w:rPr>
              <w:t>0.000</w:t>
            </w:r>
          </w:p>
        </w:tc>
      </w:tr>
      <w:tr>
        <w:trPr>
          <w:trHeight w:val="239" w:hRule="atLeast"/>
        </w:trPr>
        <w:tc>
          <w:tcPr>
            <w:tcW w:w="4234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sz w:val="20"/>
              </w:rPr>
              <w:t>Parameter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Priors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Likelihood</w:t>
            </w:r>
          </w:p>
        </w:tc>
        <w:tc>
          <w:tcPr>
            <w:tcW w:w="1184" w:type="dxa"/>
          </w:tcPr>
          <w:p>
            <w:pPr>
              <w:pStyle w:val="TableParagraph"/>
              <w:ind w:left="174" w:right="178"/>
              <w:rPr>
                <w:sz w:val="20"/>
              </w:rPr>
            </w:pPr>
            <w:r>
              <w:rPr>
                <w:sz w:val="20"/>
              </w:rPr>
              <w:t>0.000</w:t>
            </w:r>
          </w:p>
        </w:tc>
        <w:tc>
          <w:tcPr>
            <w:tcW w:w="1458" w:type="dxa"/>
          </w:tcPr>
          <w:p>
            <w:pPr>
              <w:pStyle w:val="TableParagraph"/>
              <w:ind w:left="203" w:right="106"/>
              <w:rPr>
                <w:sz w:val="20"/>
              </w:rPr>
            </w:pPr>
            <w:r>
              <w:rPr>
                <w:sz w:val="20"/>
              </w:rPr>
              <w:t>0.000</w:t>
            </w:r>
          </w:p>
        </w:tc>
        <w:tc>
          <w:tcPr>
            <w:tcW w:w="1394" w:type="dxa"/>
          </w:tcPr>
          <w:p>
            <w:pPr>
              <w:pStyle w:val="TableParagraph"/>
              <w:ind w:left="81" w:right="87"/>
              <w:rPr>
                <w:sz w:val="20"/>
              </w:rPr>
            </w:pPr>
            <w:r>
              <w:rPr>
                <w:sz w:val="20"/>
              </w:rPr>
              <w:t>0.000</w:t>
            </w:r>
          </w:p>
        </w:tc>
        <w:tc>
          <w:tcPr>
            <w:tcW w:w="1360" w:type="dxa"/>
          </w:tcPr>
          <w:p>
            <w:pPr>
              <w:pStyle w:val="TableParagraph"/>
              <w:ind w:left="61" w:right="75"/>
              <w:rPr>
                <w:sz w:val="20"/>
              </w:rPr>
            </w:pPr>
            <w:r>
              <w:rPr>
                <w:sz w:val="20"/>
              </w:rPr>
              <w:t>0.000</w:t>
            </w:r>
          </w:p>
        </w:tc>
      </w:tr>
      <w:tr>
        <w:trPr>
          <w:trHeight w:val="239" w:hRule="atLeast"/>
        </w:trPr>
        <w:tc>
          <w:tcPr>
            <w:tcW w:w="4234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sz w:val="20"/>
              </w:rPr>
              <w:t>log(R0)</w:t>
            </w:r>
          </w:p>
        </w:tc>
        <w:tc>
          <w:tcPr>
            <w:tcW w:w="1184" w:type="dxa"/>
          </w:tcPr>
          <w:p>
            <w:pPr>
              <w:pStyle w:val="TableParagraph"/>
              <w:ind w:left="174" w:right="179"/>
              <w:rPr>
                <w:sz w:val="20"/>
              </w:rPr>
            </w:pPr>
            <w:r>
              <w:rPr>
                <w:sz w:val="20"/>
              </w:rPr>
              <w:t>5.496</w:t>
            </w:r>
          </w:p>
        </w:tc>
        <w:tc>
          <w:tcPr>
            <w:tcW w:w="1458" w:type="dxa"/>
          </w:tcPr>
          <w:p>
            <w:pPr>
              <w:pStyle w:val="TableParagraph"/>
              <w:ind w:left="202" w:right="106"/>
              <w:rPr>
                <w:sz w:val="20"/>
              </w:rPr>
            </w:pPr>
            <w:r>
              <w:rPr>
                <w:sz w:val="20"/>
              </w:rPr>
              <w:t>5.472</w:t>
            </w:r>
          </w:p>
        </w:tc>
        <w:tc>
          <w:tcPr>
            <w:tcW w:w="1394" w:type="dxa"/>
          </w:tcPr>
          <w:p>
            <w:pPr>
              <w:pStyle w:val="TableParagraph"/>
              <w:ind w:left="81" w:right="87"/>
              <w:rPr>
                <w:sz w:val="20"/>
              </w:rPr>
            </w:pPr>
            <w:r>
              <w:rPr>
                <w:sz w:val="20"/>
              </w:rPr>
              <w:t>5.442</w:t>
            </w:r>
          </w:p>
        </w:tc>
        <w:tc>
          <w:tcPr>
            <w:tcW w:w="1360" w:type="dxa"/>
          </w:tcPr>
          <w:p>
            <w:pPr>
              <w:pStyle w:val="TableParagraph"/>
              <w:ind w:left="60" w:right="75"/>
              <w:rPr>
                <w:sz w:val="20"/>
              </w:rPr>
            </w:pPr>
            <w:r>
              <w:rPr>
                <w:sz w:val="20"/>
              </w:rPr>
              <w:t>5.434</w:t>
            </w:r>
          </w:p>
        </w:tc>
      </w:tr>
      <w:tr>
        <w:trPr>
          <w:trHeight w:val="239" w:hRule="atLeast"/>
        </w:trPr>
        <w:tc>
          <w:tcPr>
            <w:tcW w:w="4234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SB</w:t>
            </w:r>
            <w:r>
              <w:rPr>
                <w:spacing w:val="-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Virgin</w:t>
            </w:r>
          </w:p>
        </w:tc>
        <w:tc>
          <w:tcPr>
            <w:tcW w:w="1184" w:type="dxa"/>
          </w:tcPr>
          <w:p>
            <w:pPr>
              <w:pStyle w:val="TableParagraph"/>
              <w:ind w:left="174" w:right="178"/>
              <w:rPr>
                <w:sz w:val="20"/>
              </w:rPr>
            </w:pPr>
            <w:r>
              <w:rPr>
                <w:sz w:val="20"/>
              </w:rPr>
              <w:t>233.041</w:t>
            </w:r>
          </w:p>
        </w:tc>
        <w:tc>
          <w:tcPr>
            <w:tcW w:w="1458" w:type="dxa"/>
          </w:tcPr>
          <w:p>
            <w:pPr>
              <w:pStyle w:val="TableParagraph"/>
              <w:ind w:left="203" w:right="106"/>
              <w:rPr>
                <w:sz w:val="20"/>
              </w:rPr>
            </w:pPr>
            <w:r>
              <w:rPr>
                <w:sz w:val="20"/>
              </w:rPr>
              <w:t>227.521</w:t>
            </w:r>
          </w:p>
        </w:tc>
        <w:tc>
          <w:tcPr>
            <w:tcW w:w="1394" w:type="dxa"/>
          </w:tcPr>
          <w:p>
            <w:pPr>
              <w:pStyle w:val="TableParagraph"/>
              <w:ind w:left="81" w:right="87"/>
              <w:rPr>
                <w:sz w:val="20"/>
              </w:rPr>
            </w:pPr>
            <w:r>
              <w:rPr>
                <w:sz w:val="20"/>
              </w:rPr>
              <w:t>220.805</w:t>
            </w:r>
          </w:p>
        </w:tc>
        <w:tc>
          <w:tcPr>
            <w:tcW w:w="1360" w:type="dxa"/>
          </w:tcPr>
          <w:p>
            <w:pPr>
              <w:pStyle w:val="TableParagraph"/>
              <w:ind w:left="61" w:right="75"/>
              <w:rPr>
                <w:sz w:val="20"/>
              </w:rPr>
            </w:pPr>
            <w:r>
              <w:rPr>
                <w:sz w:val="20"/>
              </w:rPr>
              <w:t>219.094</w:t>
            </w:r>
          </w:p>
        </w:tc>
      </w:tr>
      <w:tr>
        <w:trPr>
          <w:trHeight w:val="239" w:hRule="atLeast"/>
        </w:trPr>
        <w:tc>
          <w:tcPr>
            <w:tcW w:w="4234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SB</w:t>
            </w:r>
            <w:r>
              <w:rPr>
                <w:spacing w:val="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2021</w:t>
            </w:r>
          </w:p>
        </w:tc>
        <w:tc>
          <w:tcPr>
            <w:tcW w:w="1184" w:type="dxa"/>
          </w:tcPr>
          <w:p>
            <w:pPr>
              <w:pStyle w:val="TableParagraph"/>
              <w:ind w:left="174" w:right="178"/>
              <w:rPr>
                <w:sz w:val="20"/>
              </w:rPr>
            </w:pPr>
            <w:r>
              <w:rPr>
                <w:sz w:val="20"/>
              </w:rPr>
              <w:t>42.281</w:t>
            </w:r>
          </w:p>
        </w:tc>
        <w:tc>
          <w:tcPr>
            <w:tcW w:w="1458" w:type="dxa"/>
          </w:tcPr>
          <w:p>
            <w:pPr>
              <w:pStyle w:val="TableParagraph"/>
              <w:ind w:left="203" w:right="106"/>
              <w:rPr>
                <w:sz w:val="20"/>
              </w:rPr>
            </w:pPr>
            <w:r>
              <w:rPr>
                <w:sz w:val="20"/>
              </w:rPr>
              <w:t>35.864</w:t>
            </w:r>
          </w:p>
        </w:tc>
        <w:tc>
          <w:tcPr>
            <w:tcW w:w="1394" w:type="dxa"/>
          </w:tcPr>
          <w:p>
            <w:pPr>
              <w:pStyle w:val="TableParagraph"/>
              <w:ind w:left="81" w:right="87"/>
              <w:rPr>
                <w:sz w:val="20"/>
              </w:rPr>
            </w:pPr>
            <w:r>
              <w:rPr>
                <w:sz w:val="20"/>
              </w:rPr>
              <w:t>41.274</w:t>
            </w:r>
          </w:p>
        </w:tc>
        <w:tc>
          <w:tcPr>
            <w:tcW w:w="1360" w:type="dxa"/>
          </w:tcPr>
          <w:p>
            <w:pPr>
              <w:pStyle w:val="TableParagraph"/>
              <w:ind w:left="60" w:right="75"/>
              <w:rPr>
                <w:sz w:val="20"/>
              </w:rPr>
            </w:pPr>
            <w:r>
              <w:rPr>
                <w:sz w:val="20"/>
              </w:rPr>
              <w:t>36.790</w:t>
            </w:r>
          </w:p>
        </w:tc>
      </w:tr>
      <w:tr>
        <w:trPr>
          <w:trHeight w:val="239" w:hRule="atLeast"/>
        </w:trPr>
        <w:tc>
          <w:tcPr>
            <w:tcW w:w="4234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sz w:val="20"/>
              </w:rPr>
              <w:t>Fraction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Unfished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2021</w:t>
            </w:r>
          </w:p>
        </w:tc>
        <w:tc>
          <w:tcPr>
            <w:tcW w:w="1184" w:type="dxa"/>
          </w:tcPr>
          <w:p>
            <w:pPr>
              <w:pStyle w:val="TableParagraph"/>
              <w:ind w:left="174" w:right="179"/>
              <w:rPr>
                <w:sz w:val="20"/>
              </w:rPr>
            </w:pPr>
            <w:r>
              <w:rPr>
                <w:sz w:val="20"/>
              </w:rPr>
              <w:t>0.181</w:t>
            </w:r>
          </w:p>
        </w:tc>
        <w:tc>
          <w:tcPr>
            <w:tcW w:w="1458" w:type="dxa"/>
          </w:tcPr>
          <w:p>
            <w:pPr>
              <w:pStyle w:val="TableParagraph"/>
              <w:ind w:left="202" w:right="106"/>
              <w:rPr>
                <w:sz w:val="20"/>
              </w:rPr>
            </w:pPr>
            <w:r>
              <w:rPr>
                <w:sz w:val="20"/>
              </w:rPr>
              <w:t>0.158</w:t>
            </w:r>
          </w:p>
        </w:tc>
        <w:tc>
          <w:tcPr>
            <w:tcW w:w="1394" w:type="dxa"/>
          </w:tcPr>
          <w:p>
            <w:pPr>
              <w:pStyle w:val="TableParagraph"/>
              <w:ind w:left="81" w:right="87"/>
              <w:rPr>
                <w:sz w:val="20"/>
              </w:rPr>
            </w:pPr>
            <w:r>
              <w:rPr>
                <w:sz w:val="20"/>
              </w:rPr>
              <w:t>0.187</w:t>
            </w:r>
          </w:p>
        </w:tc>
        <w:tc>
          <w:tcPr>
            <w:tcW w:w="1360" w:type="dxa"/>
          </w:tcPr>
          <w:p>
            <w:pPr>
              <w:pStyle w:val="TableParagraph"/>
              <w:ind w:left="60" w:right="75"/>
              <w:rPr>
                <w:sz w:val="20"/>
              </w:rPr>
            </w:pPr>
            <w:r>
              <w:rPr>
                <w:sz w:val="20"/>
              </w:rPr>
              <w:t>0.168</w:t>
            </w:r>
          </w:p>
        </w:tc>
      </w:tr>
      <w:tr>
        <w:trPr>
          <w:trHeight w:val="239" w:hRule="atLeast"/>
        </w:trPr>
        <w:tc>
          <w:tcPr>
            <w:tcW w:w="4234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Total</w:t>
            </w:r>
            <w:r>
              <w:rPr>
                <w:spacing w:val="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Yield</w:t>
            </w:r>
            <w:r>
              <w:rPr>
                <w:spacing w:val="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-</w:t>
            </w:r>
            <w:r>
              <w:rPr>
                <w:spacing w:val="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SPR</w:t>
            </w:r>
            <w:r>
              <w:rPr>
                <w:spacing w:val="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50</w:t>
            </w:r>
          </w:p>
        </w:tc>
        <w:tc>
          <w:tcPr>
            <w:tcW w:w="1184" w:type="dxa"/>
          </w:tcPr>
          <w:p>
            <w:pPr>
              <w:pStyle w:val="TableParagraph"/>
              <w:ind w:left="174" w:right="178"/>
              <w:rPr>
                <w:sz w:val="20"/>
              </w:rPr>
            </w:pPr>
            <w:r>
              <w:rPr>
                <w:sz w:val="20"/>
              </w:rPr>
              <w:t>51.842</w:t>
            </w:r>
          </w:p>
        </w:tc>
        <w:tc>
          <w:tcPr>
            <w:tcW w:w="1458" w:type="dxa"/>
          </w:tcPr>
          <w:p>
            <w:pPr>
              <w:pStyle w:val="TableParagraph"/>
              <w:ind w:left="203" w:right="106"/>
              <w:rPr>
                <w:sz w:val="20"/>
              </w:rPr>
            </w:pPr>
            <w:r>
              <w:rPr>
                <w:sz w:val="20"/>
              </w:rPr>
              <w:t>51.513</w:t>
            </w:r>
          </w:p>
        </w:tc>
        <w:tc>
          <w:tcPr>
            <w:tcW w:w="1394" w:type="dxa"/>
          </w:tcPr>
          <w:p>
            <w:pPr>
              <w:pStyle w:val="TableParagraph"/>
              <w:ind w:left="81" w:right="87"/>
              <w:rPr>
                <w:sz w:val="20"/>
              </w:rPr>
            </w:pPr>
            <w:r>
              <w:rPr>
                <w:sz w:val="20"/>
              </w:rPr>
              <w:t>47.398</w:t>
            </w:r>
          </w:p>
        </w:tc>
        <w:tc>
          <w:tcPr>
            <w:tcW w:w="1360" w:type="dxa"/>
          </w:tcPr>
          <w:p>
            <w:pPr>
              <w:pStyle w:val="TableParagraph"/>
              <w:ind w:left="61" w:right="75"/>
              <w:rPr>
                <w:sz w:val="20"/>
              </w:rPr>
            </w:pPr>
            <w:r>
              <w:rPr>
                <w:sz w:val="20"/>
              </w:rPr>
              <w:t>56.498</w:t>
            </w:r>
          </w:p>
        </w:tc>
      </w:tr>
      <w:tr>
        <w:trPr>
          <w:trHeight w:val="239" w:hRule="atLeast"/>
        </w:trPr>
        <w:tc>
          <w:tcPr>
            <w:tcW w:w="4234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sz w:val="20"/>
              </w:rPr>
              <w:t>Steepness</w:t>
            </w:r>
          </w:p>
        </w:tc>
        <w:tc>
          <w:tcPr>
            <w:tcW w:w="1184" w:type="dxa"/>
          </w:tcPr>
          <w:p>
            <w:pPr>
              <w:pStyle w:val="TableParagraph"/>
              <w:ind w:left="173" w:right="179"/>
              <w:rPr>
                <w:sz w:val="20"/>
              </w:rPr>
            </w:pPr>
            <w:r>
              <w:rPr>
                <w:sz w:val="20"/>
              </w:rPr>
              <w:t>0.720</w:t>
            </w:r>
          </w:p>
        </w:tc>
        <w:tc>
          <w:tcPr>
            <w:tcW w:w="1458" w:type="dxa"/>
          </w:tcPr>
          <w:p>
            <w:pPr>
              <w:pStyle w:val="TableParagraph"/>
              <w:ind w:left="201" w:right="106"/>
              <w:rPr>
                <w:sz w:val="20"/>
              </w:rPr>
            </w:pPr>
            <w:r>
              <w:rPr>
                <w:sz w:val="20"/>
              </w:rPr>
              <w:t>0.720</w:t>
            </w:r>
          </w:p>
        </w:tc>
        <w:tc>
          <w:tcPr>
            <w:tcW w:w="1394" w:type="dxa"/>
          </w:tcPr>
          <w:p>
            <w:pPr>
              <w:pStyle w:val="TableParagraph"/>
              <w:ind w:left="79" w:right="87"/>
              <w:rPr>
                <w:sz w:val="20"/>
              </w:rPr>
            </w:pPr>
            <w:r>
              <w:rPr>
                <w:sz w:val="20"/>
              </w:rPr>
              <w:t>0.720</w:t>
            </w:r>
          </w:p>
        </w:tc>
        <w:tc>
          <w:tcPr>
            <w:tcW w:w="1360" w:type="dxa"/>
          </w:tcPr>
          <w:p>
            <w:pPr>
              <w:pStyle w:val="TableParagraph"/>
              <w:ind w:left="59" w:right="75"/>
              <w:rPr>
                <w:sz w:val="20"/>
              </w:rPr>
            </w:pPr>
            <w:r>
              <w:rPr>
                <w:sz w:val="20"/>
              </w:rPr>
              <w:t>0.720</w:t>
            </w:r>
          </w:p>
        </w:tc>
      </w:tr>
      <w:tr>
        <w:trPr>
          <w:trHeight w:val="239" w:hRule="atLeast"/>
        </w:trPr>
        <w:tc>
          <w:tcPr>
            <w:tcW w:w="4234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sz w:val="20"/>
              </w:rPr>
              <w:t>Natural Mortality - Female</w:t>
            </w:r>
          </w:p>
        </w:tc>
        <w:tc>
          <w:tcPr>
            <w:tcW w:w="1184" w:type="dxa"/>
          </w:tcPr>
          <w:p>
            <w:pPr>
              <w:pStyle w:val="TableParagraph"/>
              <w:ind w:left="174" w:right="178"/>
              <w:rPr>
                <w:sz w:val="20"/>
              </w:rPr>
            </w:pPr>
            <w:r>
              <w:rPr>
                <w:sz w:val="20"/>
              </w:rPr>
              <w:t>0.108</w:t>
            </w:r>
          </w:p>
        </w:tc>
        <w:tc>
          <w:tcPr>
            <w:tcW w:w="1458" w:type="dxa"/>
          </w:tcPr>
          <w:p>
            <w:pPr>
              <w:pStyle w:val="TableParagraph"/>
              <w:ind w:left="203" w:right="106"/>
              <w:rPr>
                <w:sz w:val="20"/>
              </w:rPr>
            </w:pPr>
            <w:r>
              <w:rPr>
                <w:sz w:val="20"/>
              </w:rPr>
              <w:t>0.108</w:t>
            </w:r>
          </w:p>
        </w:tc>
        <w:tc>
          <w:tcPr>
            <w:tcW w:w="1394" w:type="dxa"/>
          </w:tcPr>
          <w:p>
            <w:pPr>
              <w:pStyle w:val="TableParagraph"/>
              <w:ind w:left="81" w:right="87"/>
              <w:rPr>
                <w:sz w:val="20"/>
              </w:rPr>
            </w:pPr>
            <w:r>
              <w:rPr>
                <w:sz w:val="20"/>
              </w:rPr>
              <w:t>0.108</w:t>
            </w:r>
          </w:p>
        </w:tc>
        <w:tc>
          <w:tcPr>
            <w:tcW w:w="1360" w:type="dxa"/>
          </w:tcPr>
          <w:p>
            <w:pPr>
              <w:pStyle w:val="TableParagraph"/>
              <w:ind w:left="61" w:right="75"/>
              <w:rPr>
                <w:sz w:val="20"/>
              </w:rPr>
            </w:pPr>
            <w:r>
              <w:rPr>
                <w:sz w:val="20"/>
              </w:rPr>
              <w:t>0.108</w:t>
            </w:r>
          </w:p>
        </w:tc>
      </w:tr>
      <w:tr>
        <w:trPr>
          <w:trHeight w:val="239" w:hRule="atLeast"/>
        </w:trPr>
        <w:tc>
          <w:tcPr>
            <w:tcW w:w="4234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sz w:val="20"/>
              </w:rPr>
              <w:t>Length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at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Amin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Female</w:t>
            </w:r>
          </w:p>
        </w:tc>
        <w:tc>
          <w:tcPr>
            <w:tcW w:w="1184" w:type="dxa"/>
          </w:tcPr>
          <w:p>
            <w:pPr>
              <w:pStyle w:val="TableParagraph"/>
              <w:ind w:left="174" w:right="177"/>
              <w:rPr>
                <w:sz w:val="20"/>
              </w:rPr>
            </w:pPr>
            <w:r>
              <w:rPr>
                <w:sz w:val="20"/>
              </w:rPr>
              <w:t>11.680</w:t>
            </w:r>
          </w:p>
        </w:tc>
        <w:tc>
          <w:tcPr>
            <w:tcW w:w="1458" w:type="dxa"/>
          </w:tcPr>
          <w:p>
            <w:pPr>
              <w:pStyle w:val="TableParagraph"/>
              <w:ind w:left="203" w:right="105"/>
              <w:rPr>
                <w:sz w:val="20"/>
              </w:rPr>
            </w:pPr>
            <w:r>
              <w:rPr>
                <w:sz w:val="20"/>
              </w:rPr>
              <w:t>11.680</w:t>
            </w:r>
          </w:p>
        </w:tc>
        <w:tc>
          <w:tcPr>
            <w:tcW w:w="1394" w:type="dxa"/>
          </w:tcPr>
          <w:p>
            <w:pPr>
              <w:pStyle w:val="TableParagraph"/>
              <w:ind w:left="82" w:right="87"/>
              <w:rPr>
                <w:sz w:val="20"/>
              </w:rPr>
            </w:pPr>
            <w:r>
              <w:rPr>
                <w:sz w:val="20"/>
              </w:rPr>
              <w:t>11.680</w:t>
            </w:r>
          </w:p>
        </w:tc>
        <w:tc>
          <w:tcPr>
            <w:tcW w:w="1360" w:type="dxa"/>
          </w:tcPr>
          <w:p>
            <w:pPr>
              <w:pStyle w:val="TableParagraph"/>
              <w:ind w:left="62" w:right="75"/>
              <w:rPr>
                <w:sz w:val="20"/>
              </w:rPr>
            </w:pPr>
            <w:r>
              <w:rPr>
                <w:sz w:val="20"/>
              </w:rPr>
              <w:t>11.680</w:t>
            </w:r>
          </w:p>
        </w:tc>
      </w:tr>
      <w:tr>
        <w:trPr>
          <w:trHeight w:val="239" w:hRule="atLeast"/>
        </w:trPr>
        <w:tc>
          <w:tcPr>
            <w:tcW w:w="4234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sz w:val="20"/>
              </w:rPr>
              <w:t>Length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at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Amax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Female</w:t>
            </w:r>
          </w:p>
        </w:tc>
        <w:tc>
          <w:tcPr>
            <w:tcW w:w="1184" w:type="dxa"/>
          </w:tcPr>
          <w:p>
            <w:pPr>
              <w:pStyle w:val="TableParagraph"/>
              <w:ind w:left="174" w:right="177"/>
              <w:rPr>
                <w:sz w:val="20"/>
              </w:rPr>
            </w:pPr>
            <w:r>
              <w:rPr>
                <w:sz w:val="20"/>
              </w:rPr>
              <w:t>47.360</w:t>
            </w:r>
          </w:p>
        </w:tc>
        <w:tc>
          <w:tcPr>
            <w:tcW w:w="1458" w:type="dxa"/>
          </w:tcPr>
          <w:p>
            <w:pPr>
              <w:pStyle w:val="TableParagraph"/>
              <w:ind w:left="203" w:right="105"/>
              <w:rPr>
                <w:sz w:val="20"/>
              </w:rPr>
            </w:pPr>
            <w:r>
              <w:rPr>
                <w:sz w:val="20"/>
              </w:rPr>
              <w:t>47.360</w:t>
            </w:r>
          </w:p>
        </w:tc>
        <w:tc>
          <w:tcPr>
            <w:tcW w:w="1394" w:type="dxa"/>
          </w:tcPr>
          <w:p>
            <w:pPr>
              <w:pStyle w:val="TableParagraph"/>
              <w:ind w:left="82" w:right="87"/>
              <w:rPr>
                <w:sz w:val="20"/>
              </w:rPr>
            </w:pPr>
            <w:r>
              <w:rPr>
                <w:sz w:val="20"/>
              </w:rPr>
              <w:t>47.360</w:t>
            </w:r>
          </w:p>
        </w:tc>
        <w:tc>
          <w:tcPr>
            <w:tcW w:w="1360" w:type="dxa"/>
          </w:tcPr>
          <w:p>
            <w:pPr>
              <w:pStyle w:val="TableParagraph"/>
              <w:ind w:left="61" w:right="75"/>
              <w:rPr>
                <w:sz w:val="20"/>
              </w:rPr>
            </w:pPr>
            <w:r>
              <w:rPr>
                <w:sz w:val="20"/>
              </w:rPr>
              <w:t>47.360</w:t>
            </w:r>
          </w:p>
        </w:tc>
      </w:tr>
      <w:tr>
        <w:trPr>
          <w:trHeight w:val="239" w:hRule="atLeast"/>
        </w:trPr>
        <w:tc>
          <w:tcPr>
            <w:tcW w:w="4234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sz w:val="20"/>
              </w:rPr>
              <w:t>Von</w:t>
            </w:r>
            <w:r>
              <w:rPr>
                <w:spacing w:val="10"/>
                <w:sz w:val="20"/>
              </w:rPr>
              <w:t> </w:t>
            </w:r>
            <w:r>
              <w:rPr>
                <w:sz w:val="20"/>
              </w:rPr>
              <w:t>Bert.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k</w:t>
            </w:r>
            <w:r>
              <w:rPr>
                <w:spacing w:val="10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10"/>
                <w:sz w:val="20"/>
              </w:rPr>
              <w:t> </w:t>
            </w:r>
            <w:r>
              <w:rPr>
                <w:sz w:val="20"/>
              </w:rPr>
              <w:t>Female</w:t>
            </w:r>
          </w:p>
        </w:tc>
        <w:tc>
          <w:tcPr>
            <w:tcW w:w="1184" w:type="dxa"/>
          </w:tcPr>
          <w:p>
            <w:pPr>
              <w:pStyle w:val="TableParagraph"/>
              <w:ind w:left="174" w:right="177"/>
              <w:rPr>
                <w:sz w:val="20"/>
              </w:rPr>
            </w:pPr>
            <w:r>
              <w:rPr>
                <w:sz w:val="20"/>
              </w:rPr>
              <w:t>0.231</w:t>
            </w:r>
          </w:p>
        </w:tc>
        <w:tc>
          <w:tcPr>
            <w:tcW w:w="1458" w:type="dxa"/>
          </w:tcPr>
          <w:p>
            <w:pPr>
              <w:pStyle w:val="TableParagraph"/>
              <w:ind w:left="203" w:right="105"/>
              <w:rPr>
                <w:sz w:val="20"/>
              </w:rPr>
            </w:pPr>
            <w:r>
              <w:rPr>
                <w:sz w:val="20"/>
              </w:rPr>
              <w:t>0.231</w:t>
            </w:r>
          </w:p>
        </w:tc>
        <w:tc>
          <w:tcPr>
            <w:tcW w:w="1394" w:type="dxa"/>
          </w:tcPr>
          <w:p>
            <w:pPr>
              <w:pStyle w:val="TableParagraph"/>
              <w:ind w:left="82" w:right="87"/>
              <w:rPr>
                <w:sz w:val="20"/>
              </w:rPr>
            </w:pPr>
            <w:r>
              <w:rPr>
                <w:sz w:val="20"/>
              </w:rPr>
              <w:t>0.231</w:t>
            </w:r>
          </w:p>
        </w:tc>
        <w:tc>
          <w:tcPr>
            <w:tcW w:w="1360" w:type="dxa"/>
          </w:tcPr>
          <w:p>
            <w:pPr>
              <w:pStyle w:val="TableParagraph"/>
              <w:ind w:left="62" w:right="75"/>
              <w:rPr>
                <w:sz w:val="20"/>
              </w:rPr>
            </w:pPr>
            <w:r>
              <w:rPr>
                <w:sz w:val="20"/>
              </w:rPr>
              <w:t>0.231</w:t>
            </w:r>
          </w:p>
        </w:tc>
      </w:tr>
      <w:tr>
        <w:trPr>
          <w:trHeight w:val="239" w:hRule="atLeast"/>
        </w:trPr>
        <w:tc>
          <w:tcPr>
            <w:tcW w:w="4234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sz w:val="20"/>
              </w:rPr>
              <w:t>CV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young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Female</w:t>
            </w:r>
          </w:p>
        </w:tc>
        <w:tc>
          <w:tcPr>
            <w:tcW w:w="1184" w:type="dxa"/>
          </w:tcPr>
          <w:p>
            <w:pPr>
              <w:pStyle w:val="TableParagraph"/>
              <w:ind w:left="174" w:right="178"/>
              <w:rPr>
                <w:sz w:val="20"/>
              </w:rPr>
            </w:pPr>
            <w:r>
              <w:rPr>
                <w:sz w:val="20"/>
              </w:rPr>
              <w:t>0.100</w:t>
            </w:r>
          </w:p>
        </w:tc>
        <w:tc>
          <w:tcPr>
            <w:tcW w:w="1458" w:type="dxa"/>
          </w:tcPr>
          <w:p>
            <w:pPr>
              <w:pStyle w:val="TableParagraph"/>
              <w:ind w:left="203" w:right="106"/>
              <w:rPr>
                <w:sz w:val="20"/>
              </w:rPr>
            </w:pPr>
            <w:r>
              <w:rPr>
                <w:sz w:val="20"/>
              </w:rPr>
              <w:t>0.100</w:t>
            </w:r>
          </w:p>
        </w:tc>
        <w:tc>
          <w:tcPr>
            <w:tcW w:w="1394" w:type="dxa"/>
          </w:tcPr>
          <w:p>
            <w:pPr>
              <w:pStyle w:val="TableParagraph"/>
              <w:ind w:left="81" w:right="87"/>
              <w:rPr>
                <w:sz w:val="20"/>
              </w:rPr>
            </w:pPr>
            <w:r>
              <w:rPr>
                <w:sz w:val="20"/>
              </w:rPr>
              <w:t>0.100</w:t>
            </w:r>
          </w:p>
        </w:tc>
        <w:tc>
          <w:tcPr>
            <w:tcW w:w="1360" w:type="dxa"/>
          </w:tcPr>
          <w:p>
            <w:pPr>
              <w:pStyle w:val="TableParagraph"/>
              <w:ind w:left="62" w:right="75"/>
              <w:rPr>
                <w:sz w:val="20"/>
              </w:rPr>
            </w:pPr>
            <w:r>
              <w:rPr>
                <w:sz w:val="20"/>
              </w:rPr>
              <w:t>0.100</w:t>
            </w:r>
          </w:p>
        </w:tc>
      </w:tr>
      <w:tr>
        <w:trPr>
          <w:trHeight w:val="239" w:hRule="atLeast"/>
        </w:trPr>
        <w:tc>
          <w:tcPr>
            <w:tcW w:w="4234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sz w:val="20"/>
              </w:rPr>
              <w:t>CV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old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Female</w:t>
            </w:r>
          </w:p>
        </w:tc>
        <w:tc>
          <w:tcPr>
            <w:tcW w:w="1184" w:type="dxa"/>
          </w:tcPr>
          <w:p>
            <w:pPr>
              <w:pStyle w:val="TableParagraph"/>
              <w:ind w:left="174" w:right="177"/>
              <w:rPr>
                <w:sz w:val="20"/>
              </w:rPr>
            </w:pPr>
            <w:r>
              <w:rPr>
                <w:sz w:val="20"/>
              </w:rPr>
              <w:t>0.100</w:t>
            </w:r>
          </w:p>
        </w:tc>
        <w:tc>
          <w:tcPr>
            <w:tcW w:w="1458" w:type="dxa"/>
          </w:tcPr>
          <w:p>
            <w:pPr>
              <w:pStyle w:val="TableParagraph"/>
              <w:ind w:left="203" w:right="105"/>
              <w:rPr>
                <w:sz w:val="20"/>
              </w:rPr>
            </w:pPr>
            <w:r>
              <w:rPr>
                <w:sz w:val="20"/>
              </w:rPr>
              <w:t>0.100</w:t>
            </w:r>
          </w:p>
        </w:tc>
        <w:tc>
          <w:tcPr>
            <w:tcW w:w="1394" w:type="dxa"/>
          </w:tcPr>
          <w:p>
            <w:pPr>
              <w:pStyle w:val="TableParagraph"/>
              <w:ind w:left="82" w:right="87"/>
              <w:rPr>
                <w:sz w:val="20"/>
              </w:rPr>
            </w:pPr>
            <w:r>
              <w:rPr>
                <w:sz w:val="20"/>
              </w:rPr>
              <w:t>0.100</w:t>
            </w:r>
          </w:p>
        </w:tc>
        <w:tc>
          <w:tcPr>
            <w:tcW w:w="1360" w:type="dxa"/>
          </w:tcPr>
          <w:p>
            <w:pPr>
              <w:pStyle w:val="TableParagraph"/>
              <w:ind w:left="62" w:right="75"/>
              <w:rPr>
                <w:sz w:val="20"/>
              </w:rPr>
            </w:pPr>
            <w:r>
              <w:rPr>
                <w:sz w:val="20"/>
              </w:rPr>
              <w:t>0.100</w:t>
            </w:r>
          </w:p>
        </w:tc>
      </w:tr>
      <w:tr>
        <w:trPr>
          <w:trHeight w:val="239" w:hRule="atLeast"/>
        </w:trPr>
        <w:tc>
          <w:tcPr>
            <w:tcW w:w="4234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sz w:val="20"/>
              </w:rPr>
              <w:t>Natural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Mortality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Male</w:t>
            </w:r>
          </w:p>
        </w:tc>
        <w:tc>
          <w:tcPr>
            <w:tcW w:w="1184" w:type="dxa"/>
          </w:tcPr>
          <w:p>
            <w:pPr>
              <w:pStyle w:val="TableParagraph"/>
              <w:ind w:left="174" w:right="179"/>
              <w:rPr>
                <w:sz w:val="20"/>
              </w:rPr>
            </w:pPr>
            <w:r>
              <w:rPr>
                <w:sz w:val="20"/>
              </w:rPr>
              <w:t>0.108</w:t>
            </w:r>
          </w:p>
        </w:tc>
        <w:tc>
          <w:tcPr>
            <w:tcW w:w="1458" w:type="dxa"/>
          </w:tcPr>
          <w:p>
            <w:pPr>
              <w:pStyle w:val="TableParagraph"/>
              <w:ind w:left="202" w:right="106"/>
              <w:rPr>
                <w:sz w:val="20"/>
              </w:rPr>
            </w:pPr>
            <w:r>
              <w:rPr>
                <w:sz w:val="20"/>
              </w:rPr>
              <w:t>0.108</w:t>
            </w:r>
          </w:p>
        </w:tc>
        <w:tc>
          <w:tcPr>
            <w:tcW w:w="1394" w:type="dxa"/>
          </w:tcPr>
          <w:p>
            <w:pPr>
              <w:pStyle w:val="TableParagraph"/>
              <w:ind w:left="80" w:right="87"/>
              <w:rPr>
                <w:sz w:val="20"/>
              </w:rPr>
            </w:pPr>
            <w:r>
              <w:rPr>
                <w:sz w:val="20"/>
              </w:rPr>
              <w:t>0.108</w:t>
            </w:r>
          </w:p>
        </w:tc>
        <w:tc>
          <w:tcPr>
            <w:tcW w:w="1360" w:type="dxa"/>
          </w:tcPr>
          <w:p>
            <w:pPr>
              <w:pStyle w:val="TableParagraph"/>
              <w:ind w:left="60" w:right="75"/>
              <w:rPr>
                <w:sz w:val="20"/>
              </w:rPr>
            </w:pPr>
            <w:r>
              <w:rPr>
                <w:sz w:val="20"/>
              </w:rPr>
              <w:t>0.108</w:t>
            </w:r>
          </w:p>
        </w:tc>
      </w:tr>
      <w:tr>
        <w:trPr>
          <w:trHeight w:val="239" w:hRule="atLeast"/>
        </w:trPr>
        <w:tc>
          <w:tcPr>
            <w:tcW w:w="4234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sz w:val="20"/>
              </w:rPr>
              <w:t>Length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at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Amin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Male</w:t>
            </w:r>
          </w:p>
        </w:tc>
        <w:tc>
          <w:tcPr>
            <w:tcW w:w="1184" w:type="dxa"/>
          </w:tcPr>
          <w:p>
            <w:pPr>
              <w:pStyle w:val="TableParagraph"/>
              <w:ind w:left="174" w:right="178"/>
              <w:rPr>
                <w:sz w:val="20"/>
              </w:rPr>
            </w:pPr>
            <w:r>
              <w:rPr>
                <w:sz w:val="20"/>
              </w:rPr>
              <w:t>11.390</w:t>
            </w:r>
          </w:p>
        </w:tc>
        <w:tc>
          <w:tcPr>
            <w:tcW w:w="1458" w:type="dxa"/>
          </w:tcPr>
          <w:p>
            <w:pPr>
              <w:pStyle w:val="TableParagraph"/>
              <w:ind w:left="203" w:right="106"/>
              <w:rPr>
                <w:sz w:val="20"/>
              </w:rPr>
            </w:pPr>
            <w:r>
              <w:rPr>
                <w:sz w:val="20"/>
              </w:rPr>
              <w:t>11.390</w:t>
            </w:r>
          </w:p>
        </w:tc>
        <w:tc>
          <w:tcPr>
            <w:tcW w:w="1394" w:type="dxa"/>
          </w:tcPr>
          <w:p>
            <w:pPr>
              <w:pStyle w:val="TableParagraph"/>
              <w:ind w:left="81" w:right="87"/>
              <w:rPr>
                <w:sz w:val="20"/>
              </w:rPr>
            </w:pPr>
            <w:r>
              <w:rPr>
                <w:sz w:val="20"/>
              </w:rPr>
              <w:t>11.390</w:t>
            </w:r>
          </w:p>
        </w:tc>
        <w:tc>
          <w:tcPr>
            <w:tcW w:w="1360" w:type="dxa"/>
          </w:tcPr>
          <w:p>
            <w:pPr>
              <w:pStyle w:val="TableParagraph"/>
              <w:ind w:left="61" w:right="75"/>
              <w:rPr>
                <w:sz w:val="20"/>
              </w:rPr>
            </w:pPr>
            <w:r>
              <w:rPr>
                <w:sz w:val="20"/>
              </w:rPr>
              <w:t>11.390</w:t>
            </w:r>
          </w:p>
        </w:tc>
      </w:tr>
      <w:tr>
        <w:trPr>
          <w:trHeight w:val="239" w:hRule="atLeast"/>
        </w:trPr>
        <w:tc>
          <w:tcPr>
            <w:tcW w:w="4234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sz w:val="20"/>
              </w:rPr>
              <w:t>Length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at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Amax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Male</w:t>
            </w:r>
          </w:p>
        </w:tc>
        <w:tc>
          <w:tcPr>
            <w:tcW w:w="1184" w:type="dxa"/>
          </w:tcPr>
          <w:p>
            <w:pPr>
              <w:pStyle w:val="TableParagraph"/>
              <w:ind w:left="174" w:right="178"/>
              <w:rPr>
                <w:sz w:val="20"/>
              </w:rPr>
            </w:pPr>
            <w:r>
              <w:rPr>
                <w:sz w:val="20"/>
              </w:rPr>
              <w:t>47.090</w:t>
            </w:r>
          </w:p>
        </w:tc>
        <w:tc>
          <w:tcPr>
            <w:tcW w:w="1458" w:type="dxa"/>
          </w:tcPr>
          <w:p>
            <w:pPr>
              <w:pStyle w:val="TableParagraph"/>
              <w:ind w:left="203" w:right="106"/>
              <w:rPr>
                <w:sz w:val="20"/>
              </w:rPr>
            </w:pPr>
            <w:r>
              <w:rPr>
                <w:sz w:val="20"/>
              </w:rPr>
              <w:t>47.090</w:t>
            </w:r>
          </w:p>
        </w:tc>
        <w:tc>
          <w:tcPr>
            <w:tcW w:w="1394" w:type="dxa"/>
          </w:tcPr>
          <w:p>
            <w:pPr>
              <w:pStyle w:val="TableParagraph"/>
              <w:ind w:left="81" w:right="87"/>
              <w:rPr>
                <w:sz w:val="20"/>
              </w:rPr>
            </w:pPr>
            <w:r>
              <w:rPr>
                <w:sz w:val="20"/>
              </w:rPr>
              <w:t>47.090</w:t>
            </w:r>
          </w:p>
        </w:tc>
        <w:tc>
          <w:tcPr>
            <w:tcW w:w="1360" w:type="dxa"/>
          </w:tcPr>
          <w:p>
            <w:pPr>
              <w:pStyle w:val="TableParagraph"/>
              <w:ind w:left="60" w:right="75"/>
              <w:rPr>
                <w:sz w:val="20"/>
              </w:rPr>
            </w:pPr>
            <w:r>
              <w:rPr>
                <w:sz w:val="20"/>
              </w:rPr>
              <w:t>47.090</w:t>
            </w:r>
          </w:p>
        </w:tc>
      </w:tr>
      <w:tr>
        <w:trPr>
          <w:trHeight w:val="239" w:hRule="atLeast"/>
        </w:trPr>
        <w:tc>
          <w:tcPr>
            <w:tcW w:w="4234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sz w:val="20"/>
              </w:rPr>
              <w:t>Von</w:t>
            </w:r>
            <w:r>
              <w:rPr>
                <w:spacing w:val="11"/>
                <w:sz w:val="20"/>
              </w:rPr>
              <w:t> </w:t>
            </w:r>
            <w:r>
              <w:rPr>
                <w:sz w:val="20"/>
              </w:rPr>
              <w:t>Bert.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k</w:t>
            </w:r>
            <w:r>
              <w:rPr>
                <w:spacing w:val="11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11"/>
                <w:sz w:val="20"/>
              </w:rPr>
              <w:t> </w:t>
            </w:r>
            <w:r>
              <w:rPr>
                <w:sz w:val="20"/>
              </w:rPr>
              <w:t>Male</w:t>
            </w:r>
          </w:p>
        </w:tc>
        <w:tc>
          <w:tcPr>
            <w:tcW w:w="1184" w:type="dxa"/>
          </w:tcPr>
          <w:p>
            <w:pPr>
              <w:pStyle w:val="TableParagraph"/>
              <w:ind w:left="174" w:right="178"/>
              <w:rPr>
                <w:sz w:val="20"/>
              </w:rPr>
            </w:pPr>
            <w:r>
              <w:rPr>
                <w:sz w:val="20"/>
              </w:rPr>
              <w:t>0.238</w:t>
            </w:r>
          </w:p>
        </w:tc>
        <w:tc>
          <w:tcPr>
            <w:tcW w:w="1458" w:type="dxa"/>
          </w:tcPr>
          <w:p>
            <w:pPr>
              <w:pStyle w:val="TableParagraph"/>
              <w:ind w:left="203" w:right="106"/>
              <w:rPr>
                <w:sz w:val="20"/>
              </w:rPr>
            </w:pPr>
            <w:r>
              <w:rPr>
                <w:sz w:val="20"/>
              </w:rPr>
              <w:t>0.238</w:t>
            </w:r>
          </w:p>
        </w:tc>
        <w:tc>
          <w:tcPr>
            <w:tcW w:w="1394" w:type="dxa"/>
          </w:tcPr>
          <w:p>
            <w:pPr>
              <w:pStyle w:val="TableParagraph"/>
              <w:ind w:left="81" w:right="87"/>
              <w:rPr>
                <w:sz w:val="20"/>
              </w:rPr>
            </w:pPr>
            <w:r>
              <w:rPr>
                <w:sz w:val="20"/>
              </w:rPr>
              <w:t>0.238</w:t>
            </w:r>
          </w:p>
        </w:tc>
        <w:tc>
          <w:tcPr>
            <w:tcW w:w="1360" w:type="dxa"/>
          </w:tcPr>
          <w:p>
            <w:pPr>
              <w:pStyle w:val="TableParagraph"/>
              <w:ind w:left="61" w:right="75"/>
              <w:rPr>
                <w:sz w:val="20"/>
              </w:rPr>
            </w:pPr>
            <w:r>
              <w:rPr>
                <w:sz w:val="20"/>
              </w:rPr>
              <w:t>0.238</w:t>
            </w:r>
          </w:p>
        </w:tc>
      </w:tr>
      <w:tr>
        <w:trPr>
          <w:trHeight w:val="239" w:hRule="atLeast"/>
        </w:trPr>
        <w:tc>
          <w:tcPr>
            <w:tcW w:w="4234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sz w:val="20"/>
              </w:rPr>
              <w:t>CV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young - Male</w:t>
            </w:r>
          </w:p>
        </w:tc>
        <w:tc>
          <w:tcPr>
            <w:tcW w:w="1184" w:type="dxa"/>
          </w:tcPr>
          <w:p>
            <w:pPr>
              <w:pStyle w:val="TableParagraph"/>
              <w:ind w:left="174" w:right="179"/>
              <w:rPr>
                <w:sz w:val="20"/>
              </w:rPr>
            </w:pPr>
            <w:r>
              <w:rPr>
                <w:sz w:val="20"/>
              </w:rPr>
              <w:t>0.100</w:t>
            </w:r>
          </w:p>
        </w:tc>
        <w:tc>
          <w:tcPr>
            <w:tcW w:w="1458" w:type="dxa"/>
          </w:tcPr>
          <w:p>
            <w:pPr>
              <w:pStyle w:val="TableParagraph"/>
              <w:ind w:left="202" w:right="106"/>
              <w:rPr>
                <w:sz w:val="20"/>
              </w:rPr>
            </w:pPr>
            <w:r>
              <w:rPr>
                <w:sz w:val="20"/>
              </w:rPr>
              <w:t>0.100</w:t>
            </w:r>
          </w:p>
        </w:tc>
        <w:tc>
          <w:tcPr>
            <w:tcW w:w="1394" w:type="dxa"/>
          </w:tcPr>
          <w:p>
            <w:pPr>
              <w:pStyle w:val="TableParagraph"/>
              <w:ind w:left="80" w:right="87"/>
              <w:rPr>
                <w:sz w:val="20"/>
              </w:rPr>
            </w:pPr>
            <w:r>
              <w:rPr>
                <w:sz w:val="20"/>
              </w:rPr>
              <w:t>0.100</w:t>
            </w:r>
          </w:p>
        </w:tc>
        <w:tc>
          <w:tcPr>
            <w:tcW w:w="1360" w:type="dxa"/>
          </w:tcPr>
          <w:p>
            <w:pPr>
              <w:pStyle w:val="TableParagraph"/>
              <w:ind w:left="61" w:right="75"/>
              <w:rPr>
                <w:sz w:val="20"/>
              </w:rPr>
            </w:pPr>
            <w:r>
              <w:rPr>
                <w:sz w:val="20"/>
              </w:rPr>
              <w:t>0.100</w:t>
            </w:r>
          </w:p>
        </w:tc>
      </w:tr>
      <w:tr>
        <w:trPr>
          <w:trHeight w:val="239" w:hRule="atLeast"/>
        </w:trPr>
        <w:tc>
          <w:tcPr>
            <w:tcW w:w="4234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sz w:val="20"/>
              </w:rPr>
              <w:t>CV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old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Male</w:t>
            </w:r>
          </w:p>
        </w:tc>
        <w:tc>
          <w:tcPr>
            <w:tcW w:w="1184" w:type="dxa"/>
          </w:tcPr>
          <w:p>
            <w:pPr>
              <w:pStyle w:val="TableParagraph"/>
              <w:ind w:left="174" w:right="178"/>
              <w:rPr>
                <w:sz w:val="20"/>
              </w:rPr>
            </w:pPr>
            <w:r>
              <w:rPr>
                <w:sz w:val="20"/>
              </w:rPr>
              <w:t>0.100</w:t>
            </w:r>
          </w:p>
        </w:tc>
        <w:tc>
          <w:tcPr>
            <w:tcW w:w="1458" w:type="dxa"/>
          </w:tcPr>
          <w:p>
            <w:pPr>
              <w:pStyle w:val="TableParagraph"/>
              <w:ind w:left="203" w:right="106"/>
              <w:rPr>
                <w:sz w:val="20"/>
              </w:rPr>
            </w:pPr>
            <w:r>
              <w:rPr>
                <w:sz w:val="20"/>
              </w:rPr>
              <w:t>0.100</w:t>
            </w:r>
          </w:p>
        </w:tc>
        <w:tc>
          <w:tcPr>
            <w:tcW w:w="1394" w:type="dxa"/>
          </w:tcPr>
          <w:p>
            <w:pPr>
              <w:pStyle w:val="TableParagraph"/>
              <w:ind w:left="81" w:right="87"/>
              <w:rPr>
                <w:sz w:val="20"/>
              </w:rPr>
            </w:pPr>
            <w:r>
              <w:rPr>
                <w:sz w:val="20"/>
              </w:rPr>
              <w:t>0.100</w:t>
            </w:r>
          </w:p>
        </w:tc>
        <w:tc>
          <w:tcPr>
            <w:tcW w:w="1360" w:type="dxa"/>
          </w:tcPr>
          <w:p>
            <w:pPr>
              <w:pStyle w:val="TableParagraph"/>
              <w:ind w:left="61" w:right="75"/>
              <w:rPr>
                <w:sz w:val="20"/>
              </w:rPr>
            </w:pPr>
            <w:r>
              <w:rPr>
                <w:sz w:val="20"/>
              </w:rPr>
              <w:t>0.100</w:t>
            </w:r>
          </w:p>
        </w:tc>
      </w:tr>
      <w:tr>
        <w:trPr>
          <w:trHeight w:val="239" w:hRule="atLeast"/>
        </w:trPr>
        <w:tc>
          <w:tcPr>
            <w:tcW w:w="4234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sz w:val="20"/>
              </w:rPr>
              <w:t>Peak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Selectivity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Commercial</w:t>
            </w:r>
          </w:p>
        </w:tc>
        <w:tc>
          <w:tcPr>
            <w:tcW w:w="1184" w:type="dxa"/>
          </w:tcPr>
          <w:p>
            <w:pPr>
              <w:pStyle w:val="TableParagraph"/>
              <w:ind w:left="174" w:right="179"/>
              <w:rPr>
                <w:sz w:val="20"/>
              </w:rPr>
            </w:pPr>
            <w:r>
              <w:rPr>
                <w:sz w:val="20"/>
              </w:rPr>
              <w:t>35.544</w:t>
            </w:r>
          </w:p>
        </w:tc>
        <w:tc>
          <w:tcPr>
            <w:tcW w:w="1458" w:type="dxa"/>
          </w:tcPr>
          <w:p>
            <w:pPr>
              <w:pStyle w:val="TableParagraph"/>
              <w:ind w:left="202" w:right="106"/>
              <w:rPr>
                <w:sz w:val="20"/>
              </w:rPr>
            </w:pPr>
            <w:r>
              <w:rPr>
                <w:sz w:val="20"/>
              </w:rPr>
              <w:t>35.654</w:t>
            </w:r>
          </w:p>
        </w:tc>
        <w:tc>
          <w:tcPr>
            <w:tcW w:w="1394" w:type="dxa"/>
          </w:tcPr>
          <w:p>
            <w:pPr>
              <w:pStyle w:val="TableParagraph"/>
              <w:ind w:left="80" w:right="87"/>
              <w:rPr>
                <w:sz w:val="20"/>
              </w:rPr>
            </w:pPr>
            <w:r>
              <w:rPr>
                <w:sz w:val="20"/>
              </w:rPr>
              <w:t>34.370</w:t>
            </w:r>
          </w:p>
        </w:tc>
        <w:tc>
          <w:tcPr>
            <w:tcW w:w="1360" w:type="dxa"/>
          </w:tcPr>
          <w:p>
            <w:pPr>
              <w:pStyle w:val="TableParagraph"/>
              <w:ind w:left="60" w:right="75"/>
              <w:rPr>
                <w:sz w:val="20"/>
              </w:rPr>
            </w:pPr>
            <w:r>
              <w:rPr>
                <w:sz w:val="20"/>
              </w:rPr>
              <w:t>41.777</w:t>
            </w:r>
          </w:p>
        </w:tc>
      </w:tr>
      <w:tr>
        <w:trPr>
          <w:trHeight w:val="239" w:hRule="atLeast"/>
        </w:trPr>
        <w:tc>
          <w:tcPr>
            <w:tcW w:w="4234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Ascending</w:t>
            </w:r>
            <w:r>
              <w:rPr>
                <w:spacing w:val="2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Selectivity</w:t>
            </w:r>
            <w:r>
              <w:rPr>
                <w:spacing w:val="2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-</w:t>
            </w:r>
            <w:r>
              <w:rPr>
                <w:spacing w:val="2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Commercial</w:t>
            </w:r>
          </w:p>
        </w:tc>
        <w:tc>
          <w:tcPr>
            <w:tcW w:w="1184" w:type="dxa"/>
          </w:tcPr>
          <w:p>
            <w:pPr>
              <w:pStyle w:val="TableParagraph"/>
              <w:ind w:left="173" w:right="179"/>
              <w:rPr>
                <w:sz w:val="20"/>
              </w:rPr>
            </w:pPr>
            <w:r>
              <w:rPr>
                <w:sz w:val="20"/>
              </w:rPr>
              <w:t>3.740</w:t>
            </w:r>
          </w:p>
        </w:tc>
        <w:tc>
          <w:tcPr>
            <w:tcW w:w="1458" w:type="dxa"/>
          </w:tcPr>
          <w:p>
            <w:pPr>
              <w:pStyle w:val="TableParagraph"/>
              <w:ind w:left="201" w:right="106"/>
              <w:rPr>
                <w:sz w:val="20"/>
              </w:rPr>
            </w:pPr>
            <w:r>
              <w:rPr>
                <w:sz w:val="20"/>
              </w:rPr>
              <w:t>3.754</w:t>
            </w:r>
          </w:p>
        </w:tc>
        <w:tc>
          <w:tcPr>
            <w:tcW w:w="1394" w:type="dxa"/>
          </w:tcPr>
          <w:p>
            <w:pPr>
              <w:pStyle w:val="TableParagraph"/>
              <w:ind w:left="80" w:right="87"/>
              <w:rPr>
                <w:sz w:val="20"/>
              </w:rPr>
            </w:pPr>
            <w:r>
              <w:rPr>
                <w:sz w:val="20"/>
              </w:rPr>
              <w:t>3.490</w:t>
            </w:r>
          </w:p>
        </w:tc>
        <w:tc>
          <w:tcPr>
            <w:tcW w:w="1360" w:type="dxa"/>
          </w:tcPr>
          <w:p>
            <w:pPr>
              <w:pStyle w:val="TableParagraph"/>
              <w:ind w:left="60" w:right="75"/>
              <w:rPr>
                <w:sz w:val="20"/>
              </w:rPr>
            </w:pPr>
            <w:r>
              <w:rPr>
                <w:sz w:val="20"/>
              </w:rPr>
              <w:t>4.847</w:t>
            </w:r>
          </w:p>
        </w:tc>
      </w:tr>
      <w:tr>
        <w:trPr>
          <w:trHeight w:val="239" w:hRule="atLeast"/>
        </w:trPr>
        <w:tc>
          <w:tcPr>
            <w:tcW w:w="4234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sz w:val="20"/>
              </w:rPr>
              <w:t>Final Selectivity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- Commercial</w:t>
            </w:r>
          </w:p>
        </w:tc>
        <w:tc>
          <w:tcPr>
            <w:tcW w:w="1184" w:type="dxa"/>
          </w:tcPr>
          <w:p>
            <w:pPr>
              <w:pStyle w:val="TableParagraph"/>
              <w:ind w:left="174" w:right="179"/>
              <w:rPr>
                <w:sz w:val="20"/>
              </w:rPr>
            </w:pPr>
            <w:r>
              <w:rPr>
                <w:sz w:val="20"/>
              </w:rPr>
              <w:t>-2.076</w:t>
            </w:r>
          </w:p>
        </w:tc>
        <w:tc>
          <w:tcPr>
            <w:tcW w:w="1458" w:type="dxa"/>
          </w:tcPr>
          <w:p>
            <w:pPr>
              <w:pStyle w:val="TableParagraph"/>
              <w:ind w:left="202" w:right="106"/>
              <w:rPr>
                <w:sz w:val="20"/>
              </w:rPr>
            </w:pPr>
            <w:r>
              <w:rPr>
                <w:sz w:val="20"/>
              </w:rPr>
              <w:t>-2.035</w:t>
            </w:r>
          </w:p>
        </w:tc>
        <w:tc>
          <w:tcPr>
            <w:tcW w:w="1394" w:type="dxa"/>
          </w:tcPr>
          <w:p>
            <w:pPr>
              <w:pStyle w:val="TableParagraph"/>
              <w:ind w:left="81" w:right="87"/>
              <w:rPr>
                <w:sz w:val="20"/>
              </w:rPr>
            </w:pPr>
            <w:r>
              <w:rPr>
                <w:sz w:val="20"/>
              </w:rPr>
              <w:t>-2.140</w:t>
            </w:r>
          </w:p>
        </w:tc>
        <w:tc>
          <w:tcPr>
            <w:tcW w:w="1360" w:type="dxa"/>
          </w:tcPr>
          <w:p>
            <w:pPr>
              <w:pStyle w:val="TableParagraph"/>
              <w:ind w:left="62" w:right="75"/>
              <w:rPr>
                <w:sz w:val="20"/>
              </w:rPr>
            </w:pPr>
            <w:r>
              <w:rPr>
                <w:sz w:val="20"/>
              </w:rPr>
              <w:t>-1.197</w:t>
            </w:r>
          </w:p>
        </w:tc>
      </w:tr>
      <w:tr>
        <w:trPr>
          <w:trHeight w:val="239" w:hRule="atLeast"/>
        </w:trPr>
        <w:tc>
          <w:tcPr>
            <w:tcW w:w="4234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sz w:val="20"/>
              </w:rPr>
              <w:t>Peak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Selectivity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(1916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2000)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Commercial</w:t>
            </w:r>
          </w:p>
        </w:tc>
        <w:tc>
          <w:tcPr>
            <w:tcW w:w="1184" w:type="dxa"/>
          </w:tcPr>
          <w:p>
            <w:pPr>
              <w:pStyle w:val="TableParagraph"/>
              <w:ind w:left="174" w:right="179"/>
              <w:rPr>
                <w:sz w:val="20"/>
              </w:rPr>
            </w:pPr>
            <w:r>
              <w:rPr>
                <w:sz w:val="20"/>
              </w:rPr>
              <w:t>NA</w:t>
            </w:r>
          </w:p>
        </w:tc>
        <w:tc>
          <w:tcPr>
            <w:tcW w:w="1458" w:type="dxa"/>
          </w:tcPr>
          <w:p>
            <w:pPr>
              <w:pStyle w:val="TableParagraph"/>
              <w:ind w:left="202" w:right="106"/>
              <w:rPr>
                <w:sz w:val="20"/>
              </w:rPr>
            </w:pPr>
            <w:r>
              <w:rPr>
                <w:sz w:val="20"/>
              </w:rPr>
              <w:t>NA</w:t>
            </w:r>
          </w:p>
        </w:tc>
        <w:tc>
          <w:tcPr>
            <w:tcW w:w="1394" w:type="dxa"/>
          </w:tcPr>
          <w:p>
            <w:pPr>
              <w:pStyle w:val="TableParagraph"/>
              <w:ind w:left="80" w:right="87"/>
              <w:rPr>
                <w:sz w:val="20"/>
              </w:rPr>
            </w:pPr>
            <w:r>
              <w:rPr>
                <w:sz w:val="20"/>
              </w:rPr>
              <w:t>38.453</w:t>
            </w:r>
          </w:p>
        </w:tc>
        <w:tc>
          <w:tcPr>
            <w:tcW w:w="1360" w:type="dxa"/>
          </w:tcPr>
          <w:p>
            <w:pPr>
              <w:pStyle w:val="TableParagraph"/>
              <w:ind w:left="60" w:right="75"/>
              <w:rPr>
                <w:sz w:val="20"/>
              </w:rPr>
            </w:pPr>
            <w:r>
              <w:rPr>
                <w:sz w:val="20"/>
              </w:rPr>
              <w:t>38.4451</w:t>
            </w:r>
          </w:p>
        </w:tc>
      </w:tr>
      <w:tr>
        <w:trPr>
          <w:trHeight w:val="239" w:hRule="atLeast"/>
        </w:trPr>
        <w:tc>
          <w:tcPr>
            <w:tcW w:w="4234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sz w:val="20"/>
              </w:rPr>
              <w:t>Final</w:t>
            </w:r>
            <w:r>
              <w:rPr>
                <w:spacing w:val="9"/>
                <w:sz w:val="20"/>
              </w:rPr>
              <w:t> </w:t>
            </w:r>
            <w:r>
              <w:rPr>
                <w:sz w:val="20"/>
              </w:rPr>
              <w:t>Selectivity</w:t>
            </w:r>
            <w:r>
              <w:rPr>
                <w:spacing w:val="10"/>
                <w:sz w:val="20"/>
              </w:rPr>
              <w:t> </w:t>
            </w:r>
            <w:r>
              <w:rPr>
                <w:sz w:val="20"/>
              </w:rPr>
              <w:t>(1916</w:t>
            </w:r>
            <w:r>
              <w:rPr>
                <w:spacing w:val="9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10"/>
                <w:sz w:val="20"/>
              </w:rPr>
              <w:t> </w:t>
            </w:r>
            <w:r>
              <w:rPr>
                <w:sz w:val="20"/>
              </w:rPr>
              <w:t>2000)</w:t>
            </w:r>
            <w:r>
              <w:rPr>
                <w:spacing w:val="10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9"/>
                <w:sz w:val="20"/>
              </w:rPr>
              <w:t> </w:t>
            </w:r>
            <w:r>
              <w:rPr>
                <w:sz w:val="20"/>
              </w:rPr>
              <w:t>Commercial</w:t>
            </w:r>
          </w:p>
        </w:tc>
        <w:tc>
          <w:tcPr>
            <w:tcW w:w="1184" w:type="dxa"/>
          </w:tcPr>
          <w:p>
            <w:pPr>
              <w:pStyle w:val="TableParagraph"/>
              <w:ind w:left="173" w:right="179"/>
              <w:rPr>
                <w:sz w:val="20"/>
              </w:rPr>
            </w:pPr>
            <w:r>
              <w:rPr>
                <w:sz w:val="20"/>
              </w:rPr>
              <w:t>NA</w:t>
            </w:r>
          </w:p>
        </w:tc>
        <w:tc>
          <w:tcPr>
            <w:tcW w:w="1458" w:type="dxa"/>
          </w:tcPr>
          <w:p>
            <w:pPr>
              <w:pStyle w:val="TableParagraph"/>
              <w:ind w:left="201" w:right="106"/>
              <w:rPr>
                <w:sz w:val="20"/>
              </w:rPr>
            </w:pPr>
            <w:r>
              <w:rPr>
                <w:sz w:val="20"/>
              </w:rPr>
              <w:t>NA</w:t>
            </w:r>
          </w:p>
        </w:tc>
        <w:tc>
          <w:tcPr>
            <w:tcW w:w="1394" w:type="dxa"/>
          </w:tcPr>
          <w:p>
            <w:pPr>
              <w:pStyle w:val="TableParagraph"/>
              <w:ind w:left="80" w:right="87"/>
              <w:rPr>
                <w:sz w:val="20"/>
              </w:rPr>
            </w:pPr>
            <w:r>
              <w:rPr>
                <w:sz w:val="20"/>
              </w:rPr>
              <w:t>-1.470</w:t>
            </w:r>
          </w:p>
        </w:tc>
        <w:tc>
          <w:tcPr>
            <w:tcW w:w="1360" w:type="dxa"/>
          </w:tcPr>
          <w:p>
            <w:pPr>
              <w:pStyle w:val="TableParagraph"/>
              <w:ind w:left="60" w:right="75"/>
              <w:rPr>
                <w:sz w:val="20"/>
              </w:rPr>
            </w:pPr>
            <w:r>
              <w:rPr>
                <w:sz w:val="20"/>
              </w:rPr>
              <w:t>-1.55773</w:t>
            </w:r>
          </w:p>
        </w:tc>
      </w:tr>
      <w:tr>
        <w:trPr>
          <w:trHeight w:val="239" w:hRule="atLeast"/>
        </w:trPr>
        <w:tc>
          <w:tcPr>
            <w:tcW w:w="4234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sz w:val="20"/>
              </w:rPr>
              <w:t>Peak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Selectivity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Recreational</w:t>
            </w:r>
          </w:p>
        </w:tc>
        <w:tc>
          <w:tcPr>
            <w:tcW w:w="1184" w:type="dxa"/>
          </w:tcPr>
          <w:p>
            <w:pPr>
              <w:pStyle w:val="TableParagraph"/>
              <w:ind w:left="174" w:right="179"/>
              <w:rPr>
                <w:sz w:val="20"/>
              </w:rPr>
            </w:pPr>
            <w:r>
              <w:rPr>
                <w:sz w:val="20"/>
              </w:rPr>
              <w:t>29.567</w:t>
            </w:r>
          </w:p>
        </w:tc>
        <w:tc>
          <w:tcPr>
            <w:tcW w:w="1458" w:type="dxa"/>
          </w:tcPr>
          <w:p>
            <w:pPr>
              <w:pStyle w:val="TableParagraph"/>
              <w:ind w:left="202" w:right="106"/>
              <w:rPr>
                <w:sz w:val="20"/>
              </w:rPr>
            </w:pPr>
            <w:r>
              <w:rPr>
                <w:sz w:val="20"/>
              </w:rPr>
              <w:t>29.658</w:t>
            </w:r>
          </w:p>
        </w:tc>
        <w:tc>
          <w:tcPr>
            <w:tcW w:w="1394" w:type="dxa"/>
          </w:tcPr>
          <w:p>
            <w:pPr>
              <w:pStyle w:val="TableParagraph"/>
              <w:ind w:left="80" w:right="87"/>
              <w:rPr>
                <w:sz w:val="20"/>
              </w:rPr>
            </w:pPr>
            <w:r>
              <w:rPr>
                <w:sz w:val="20"/>
              </w:rPr>
              <w:t>29.452</w:t>
            </w:r>
          </w:p>
        </w:tc>
        <w:tc>
          <w:tcPr>
            <w:tcW w:w="1360" w:type="dxa"/>
          </w:tcPr>
          <w:p>
            <w:pPr>
              <w:pStyle w:val="TableParagraph"/>
              <w:ind w:left="60" w:right="75"/>
              <w:rPr>
                <w:sz w:val="20"/>
              </w:rPr>
            </w:pPr>
            <w:r>
              <w:rPr>
                <w:sz w:val="20"/>
              </w:rPr>
              <w:t>34.733</w:t>
            </w:r>
          </w:p>
        </w:tc>
      </w:tr>
      <w:tr>
        <w:trPr>
          <w:trHeight w:val="239" w:hRule="atLeast"/>
        </w:trPr>
        <w:tc>
          <w:tcPr>
            <w:tcW w:w="4234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sz w:val="20"/>
              </w:rPr>
              <w:t>Ascending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Selectivity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Recreational</w:t>
            </w:r>
          </w:p>
        </w:tc>
        <w:tc>
          <w:tcPr>
            <w:tcW w:w="1184" w:type="dxa"/>
          </w:tcPr>
          <w:p>
            <w:pPr>
              <w:pStyle w:val="TableParagraph"/>
              <w:ind w:left="173" w:right="179"/>
              <w:rPr>
                <w:sz w:val="20"/>
              </w:rPr>
            </w:pPr>
            <w:r>
              <w:rPr>
                <w:sz w:val="20"/>
              </w:rPr>
              <w:t>3.679</w:t>
            </w:r>
          </w:p>
        </w:tc>
        <w:tc>
          <w:tcPr>
            <w:tcW w:w="1458" w:type="dxa"/>
          </w:tcPr>
          <w:p>
            <w:pPr>
              <w:pStyle w:val="TableParagraph"/>
              <w:ind w:left="201" w:right="106"/>
              <w:rPr>
                <w:sz w:val="20"/>
              </w:rPr>
            </w:pPr>
            <w:r>
              <w:rPr>
                <w:sz w:val="20"/>
              </w:rPr>
              <w:t>3.780</w:t>
            </w:r>
          </w:p>
        </w:tc>
        <w:tc>
          <w:tcPr>
            <w:tcW w:w="1394" w:type="dxa"/>
          </w:tcPr>
          <w:p>
            <w:pPr>
              <w:pStyle w:val="TableParagraph"/>
              <w:ind w:left="79" w:right="87"/>
              <w:rPr>
                <w:sz w:val="20"/>
              </w:rPr>
            </w:pPr>
            <w:r>
              <w:rPr>
                <w:sz w:val="20"/>
              </w:rPr>
              <w:t>3.627</w:t>
            </w:r>
          </w:p>
        </w:tc>
        <w:tc>
          <w:tcPr>
            <w:tcW w:w="1360" w:type="dxa"/>
          </w:tcPr>
          <w:p>
            <w:pPr>
              <w:pStyle w:val="TableParagraph"/>
              <w:ind w:left="59" w:right="75"/>
              <w:rPr>
                <w:sz w:val="20"/>
              </w:rPr>
            </w:pPr>
            <w:r>
              <w:rPr>
                <w:sz w:val="20"/>
              </w:rPr>
              <w:t>4.151</w:t>
            </w:r>
          </w:p>
        </w:tc>
      </w:tr>
      <w:tr>
        <w:trPr>
          <w:trHeight w:val="239" w:hRule="atLeast"/>
        </w:trPr>
        <w:tc>
          <w:tcPr>
            <w:tcW w:w="4234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sz w:val="20"/>
              </w:rPr>
              <w:t>Final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Selectivity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Recreational</w:t>
            </w:r>
          </w:p>
        </w:tc>
        <w:tc>
          <w:tcPr>
            <w:tcW w:w="1184" w:type="dxa"/>
          </w:tcPr>
          <w:p>
            <w:pPr>
              <w:pStyle w:val="TableParagraph"/>
              <w:ind w:left="174" w:right="179"/>
              <w:rPr>
                <w:sz w:val="20"/>
              </w:rPr>
            </w:pPr>
            <w:r>
              <w:rPr>
                <w:sz w:val="20"/>
              </w:rPr>
              <w:t>-2.632</w:t>
            </w:r>
          </w:p>
        </w:tc>
        <w:tc>
          <w:tcPr>
            <w:tcW w:w="1458" w:type="dxa"/>
          </w:tcPr>
          <w:p>
            <w:pPr>
              <w:pStyle w:val="TableParagraph"/>
              <w:ind w:left="202" w:right="106"/>
              <w:rPr>
                <w:sz w:val="20"/>
              </w:rPr>
            </w:pPr>
            <w:r>
              <w:rPr>
                <w:sz w:val="20"/>
              </w:rPr>
              <w:t>-2.785</w:t>
            </w:r>
          </w:p>
        </w:tc>
        <w:tc>
          <w:tcPr>
            <w:tcW w:w="1394" w:type="dxa"/>
          </w:tcPr>
          <w:p>
            <w:pPr>
              <w:pStyle w:val="TableParagraph"/>
              <w:ind w:left="81" w:right="87"/>
              <w:rPr>
                <w:sz w:val="20"/>
              </w:rPr>
            </w:pPr>
            <w:r>
              <w:rPr>
                <w:sz w:val="20"/>
              </w:rPr>
              <w:t>-2.678</w:t>
            </w:r>
          </w:p>
        </w:tc>
        <w:tc>
          <w:tcPr>
            <w:tcW w:w="1360" w:type="dxa"/>
          </w:tcPr>
          <w:p>
            <w:pPr>
              <w:pStyle w:val="TableParagraph"/>
              <w:ind w:left="62" w:right="75"/>
              <w:rPr>
                <w:sz w:val="20"/>
              </w:rPr>
            </w:pPr>
            <w:r>
              <w:rPr>
                <w:sz w:val="20"/>
              </w:rPr>
              <w:t>-8.248</w:t>
            </w:r>
          </w:p>
        </w:tc>
      </w:tr>
      <w:tr>
        <w:trPr>
          <w:trHeight w:val="239" w:hRule="atLeast"/>
        </w:trPr>
        <w:tc>
          <w:tcPr>
            <w:tcW w:w="4234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sz w:val="20"/>
              </w:rPr>
              <w:t>Peak</w:t>
            </w:r>
            <w:r>
              <w:rPr>
                <w:spacing w:val="12"/>
                <w:sz w:val="20"/>
              </w:rPr>
              <w:t> </w:t>
            </w:r>
            <w:r>
              <w:rPr>
                <w:sz w:val="20"/>
              </w:rPr>
              <w:t>Selectivity</w:t>
            </w:r>
            <w:r>
              <w:rPr>
                <w:spacing w:val="13"/>
                <w:sz w:val="20"/>
              </w:rPr>
              <w:t> </w:t>
            </w:r>
            <w:r>
              <w:rPr>
                <w:sz w:val="20"/>
              </w:rPr>
              <w:t>(1916</w:t>
            </w:r>
            <w:r>
              <w:rPr>
                <w:spacing w:val="12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13"/>
                <w:sz w:val="20"/>
              </w:rPr>
              <w:t> </w:t>
            </w:r>
            <w:r>
              <w:rPr>
                <w:sz w:val="20"/>
              </w:rPr>
              <w:t>2000)</w:t>
            </w:r>
            <w:r>
              <w:rPr>
                <w:spacing w:val="12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13"/>
                <w:sz w:val="20"/>
              </w:rPr>
              <w:t> </w:t>
            </w:r>
            <w:r>
              <w:rPr>
                <w:sz w:val="20"/>
              </w:rPr>
              <w:t>Recreational</w:t>
            </w:r>
          </w:p>
        </w:tc>
        <w:tc>
          <w:tcPr>
            <w:tcW w:w="1184" w:type="dxa"/>
          </w:tcPr>
          <w:p>
            <w:pPr>
              <w:pStyle w:val="TableParagraph"/>
              <w:ind w:left="174" w:right="179"/>
              <w:rPr>
                <w:sz w:val="20"/>
              </w:rPr>
            </w:pPr>
            <w:r>
              <w:rPr>
                <w:sz w:val="20"/>
              </w:rPr>
              <w:t>NA</w:t>
            </w:r>
          </w:p>
        </w:tc>
        <w:tc>
          <w:tcPr>
            <w:tcW w:w="1458" w:type="dxa"/>
          </w:tcPr>
          <w:p>
            <w:pPr>
              <w:pStyle w:val="TableParagraph"/>
              <w:ind w:left="202" w:right="106"/>
              <w:rPr>
                <w:sz w:val="20"/>
              </w:rPr>
            </w:pPr>
            <w:r>
              <w:rPr>
                <w:sz w:val="20"/>
              </w:rPr>
              <w:t>NA</w:t>
            </w:r>
          </w:p>
        </w:tc>
        <w:tc>
          <w:tcPr>
            <w:tcW w:w="1394" w:type="dxa"/>
          </w:tcPr>
          <w:p>
            <w:pPr>
              <w:pStyle w:val="TableParagraph"/>
              <w:ind w:left="80" w:right="87"/>
              <w:rPr>
                <w:sz w:val="20"/>
              </w:rPr>
            </w:pPr>
            <w:r>
              <w:rPr>
                <w:sz w:val="20"/>
              </w:rPr>
              <w:t>33.099</w:t>
            </w:r>
          </w:p>
        </w:tc>
        <w:tc>
          <w:tcPr>
            <w:tcW w:w="1360" w:type="dxa"/>
          </w:tcPr>
          <w:p>
            <w:pPr>
              <w:pStyle w:val="TableParagraph"/>
              <w:ind w:left="60" w:right="75"/>
              <w:rPr>
                <w:sz w:val="20"/>
              </w:rPr>
            </w:pPr>
            <w:r>
              <w:rPr>
                <w:sz w:val="20"/>
              </w:rPr>
              <w:t>33.6837</w:t>
            </w:r>
          </w:p>
        </w:tc>
      </w:tr>
      <w:tr>
        <w:trPr>
          <w:trHeight w:val="239" w:hRule="atLeast"/>
        </w:trPr>
        <w:tc>
          <w:tcPr>
            <w:tcW w:w="4234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sz w:val="20"/>
              </w:rPr>
              <w:t>Peak</w:t>
            </w:r>
            <w:r>
              <w:rPr>
                <w:spacing w:val="12"/>
                <w:sz w:val="20"/>
              </w:rPr>
              <w:t> </w:t>
            </w:r>
            <w:r>
              <w:rPr>
                <w:sz w:val="20"/>
              </w:rPr>
              <w:t>Selectivity</w:t>
            </w:r>
            <w:r>
              <w:rPr>
                <w:spacing w:val="13"/>
                <w:sz w:val="20"/>
              </w:rPr>
              <w:t> </w:t>
            </w:r>
            <w:r>
              <w:rPr>
                <w:sz w:val="20"/>
              </w:rPr>
              <w:t>(2001</w:t>
            </w:r>
            <w:r>
              <w:rPr>
                <w:spacing w:val="12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13"/>
                <w:sz w:val="20"/>
              </w:rPr>
              <w:t> </w:t>
            </w:r>
            <w:r>
              <w:rPr>
                <w:sz w:val="20"/>
              </w:rPr>
              <w:t>2002)</w:t>
            </w:r>
            <w:r>
              <w:rPr>
                <w:spacing w:val="12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13"/>
                <w:sz w:val="20"/>
              </w:rPr>
              <w:t> </w:t>
            </w:r>
            <w:r>
              <w:rPr>
                <w:sz w:val="20"/>
              </w:rPr>
              <w:t>Recreational</w:t>
            </w:r>
          </w:p>
        </w:tc>
        <w:tc>
          <w:tcPr>
            <w:tcW w:w="1184" w:type="dxa"/>
          </w:tcPr>
          <w:p>
            <w:pPr>
              <w:pStyle w:val="TableParagraph"/>
              <w:ind w:left="174" w:right="179"/>
              <w:rPr>
                <w:sz w:val="20"/>
              </w:rPr>
            </w:pPr>
            <w:r>
              <w:rPr>
                <w:sz w:val="20"/>
              </w:rPr>
              <w:t>NA</w:t>
            </w:r>
          </w:p>
        </w:tc>
        <w:tc>
          <w:tcPr>
            <w:tcW w:w="1458" w:type="dxa"/>
          </w:tcPr>
          <w:p>
            <w:pPr>
              <w:pStyle w:val="TableParagraph"/>
              <w:ind w:left="202" w:right="106"/>
              <w:rPr>
                <w:sz w:val="20"/>
              </w:rPr>
            </w:pPr>
            <w:r>
              <w:rPr>
                <w:sz w:val="20"/>
              </w:rPr>
              <w:t>NA</w:t>
            </w:r>
          </w:p>
        </w:tc>
        <w:tc>
          <w:tcPr>
            <w:tcW w:w="1394" w:type="dxa"/>
          </w:tcPr>
          <w:p>
            <w:pPr>
              <w:pStyle w:val="TableParagraph"/>
              <w:ind w:left="80" w:right="87"/>
              <w:rPr>
                <w:sz w:val="20"/>
              </w:rPr>
            </w:pPr>
            <w:r>
              <w:rPr>
                <w:sz w:val="20"/>
              </w:rPr>
              <w:t>NA</w:t>
            </w:r>
          </w:p>
        </w:tc>
        <w:tc>
          <w:tcPr>
            <w:tcW w:w="1360" w:type="dxa"/>
          </w:tcPr>
          <w:p>
            <w:pPr>
              <w:pStyle w:val="TableParagraph"/>
              <w:ind w:left="60" w:right="75"/>
              <w:rPr>
                <w:sz w:val="20"/>
              </w:rPr>
            </w:pPr>
            <w:r>
              <w:rPr>
                <w:sz w:val="20"/>
              </w:rPr>
              <w:t>28.526</w:t>
            </w:r>
          </w:p>
        </w:tc>
      </w:tr>
      <w:tr>
        <w:trPr>
          <w:trHeight w:val="239" w:hRule="atLeast"/>
        </w:trPr>
        <w:tc>
          <w:tcPr>
            <w:tcW w:w="4234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sz w:val="20"/>
              </w:rPr>
              <w:t>Peak</w:t>
            </w:r>
            <w:r>
              <w:rPr>
                <w:spacing w:val="12"/>
                <w:sz w:val="20"/>
              </w:rPr>
              <w:t> </w:t>
            </w:r>
            <w:r>
              <w:rPr>
                <w:sz w:val="20"/>
              </w:rPr>
              <w:t>Selectivity</w:t>
            </w:r>
            <w:r>
              <w:rPr>
                <w:spacing w:val="13"/>
                <w:sz w:val="20"/>
              </w:rPr>
              <w:t> </w:t>
            </w:r>
            <w:r>
              <w:rPr>
                <w:sz w:val="20"/>
              </w:rPr>
              <w:t>(2003</w:t>
            </w:r>
            <w:r>
              <w:rPr>
                <w:spacing w:val="12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13"/>
                <w:sz w:val="20"/>
              </w:rPr>
              <w:t> </w:t>
            </w:r>
            <w:r>
              <w:rPr>
                <w:sz w:val="20"/>
              </w:rPr>
              <w:t>2011)</w:t>
            </w:r>
            <w:r>
              <w:rPr>
                <w:spacing w:val="12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13"/>
                <w:sz w:val="20"/>
              </w:rPr>
              <w:t> </w:t>
            </w:r>
            <w:r>
              <w:rPr>
                <w:sz w:val="20"/>
              </w:rPr>
              <w:t>Recreational</w:t>
            </w:r>
          </w:p>
        </w:tc>
        <w:tc>
          <w:tcPr>
            <w:tcW w:w="1184" w:type="dxa"/>
          </w:tcPr>
          <w:p>
            <w:pPr>
              <w:pStyle w:val="TableParagraph"/>
              <w:ind w:left="174" w:right="179"/>
              <w:rPr>
                <w:sz w:val="20"/>
              </w:rPr>
            </w:pPr>
            <w:r>
              <w:rPr>
                <w:sz w:val="20"/>
              </w:rPr>
              <w:t>NA</w:t>
            </w:r>
          </w:p>
        </w:tc>
        <w:tc>
          <w:tcPr>
            <w:tcW w:w="1458" w:type="dxa"/>
          </w:tcPr>
          <w:p>
            <w:pPr>
              <w:pStyle w:val="TableParagraph"/>
              <w:ind w:left="202" w:right="106"/>
              <w:rPr>
                <w:sz w:val="20"/>
              </w:rPr>
            </w:pPr>
            <w:r>
              <w:rPr>
                <w:sz w:val="20"/>
              </w:rPr>
              <w:t>NA</w:t>
            </w:r>
          </w:p>
        </w:tc>
        <w:tc>
          <w:tcPr>
            <w:tcW w:w="1394" w:type="dxa"/>
          </w:tcPr>
          <w:p>
            <w:pPr>
              <w:pStyle w:val="TableParagraph"/>
              <w:ind w:left="80" w:right="87"/>
              <w:rPr>
                <w:sz w:val="20"/>
              </w:rPr>
            </w:pPr>
            <w:r>
              <w:rPr>
                <w:sz w:val="20"/>
              </w:rPr>
              <w:t>NA</w:t>
            </w:r>
          </w:p>
        </w:tc>
        <w:tc>
          <w:tcPr>
            <w:tcW w:w="1360" w:type="dxa"/>
          </w:tcPr>
          <w:p>
            <w:pPr>
              <w:pStyle w:val="TableParagraph"/>
              <w:ind w:left="60" w:right="75"/>
              <w:rPr>
                <w:sz w:val="20"/>
              </w:rPr>
            </w:pPr>
            <w:r>
              <w:rPr>
                <w:sz w:val="20"/>
              </w:rPr>
              <w:t>29.897</w:t>
            </w:r>
          </w:p>
        </w:tc>
      </w:tr>
      <w:tr>
        <w:trPr>
          <w:trHeight w:val="239" w:hRule="atLeast"/>
        </w:trPr>
        <w:tc>
          <w:tcPr>
            <w:tcW w:w="4234" w:type="dxa"/>
          </w:tcPr>
          <w:p>
            <w:pPr>
              <w:pStyle w:val="TableParagraph"/>
              <w:jc w:val="left"/>
              <w:rPr>
                <w:sz w:val="20"/>
              </w:rPr>
            </w:pPr>
            <w:r>
              <w:rPr>
                <w:sz w:val="20"/>
              </w:rPr>
              <w:t>Peak</w:t>
            </w:r>
            <w:r>
              <w:rPr>
                <w:spacing w:val="12"/>
                <w:sz w:val="20"/>
              </w:rPr>
              <w:t> </w:t>
            </w:r>
            <w:r>
              <w:rPr>
                <w:sz w:val="20"/>
              </w:rPr>
              <w:t>Selectivity</w:t>
            </w:r>
            <w:r>
              <w:rPr>
                <w:spacing w:val="13"/>
                <w:sz w:val="20"/>
              </w:rPr>
              <w:t> </w:t>
            </w:r>
            <w:r>
              <w:rPr>
                <w:sz w:val="20"/>
              </w:rPr>
              <w:t>(2012</w:t>
            </w:r>
            <w:r>
              <w:rPr>
                <w:spacing w:val="12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13"/>
                <w:sz w:val="20"/>
              </w:rPr>
              <w:t> </w:t>
            </w:r>
            <w:r>
              <w:rPr>
                <w:sz w:val="20"/>
              </w:rPr>
              <w:t>2018)</w:t>
            </w:r>
            <w:r>
              <w:rPr>
                <w:spacing w:val="12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13"/>
                <w:sz w:val="20"/>
              </w:rPr>
              <w:t> </w:t>
            </w:r>
            <w:r>
              <w:rPr>
                <w:sz w:val="20"/>
              </w:rPr>
              <w:t>Recreational</w:t>
            </w:r>
          </w:p>
        </w:tc>
        <w:tc>
          <w:tcPr>
            <w:tcW w:w="1184" w:type="dxa"/>
          </w:tcPr>
          <w:p>
            <w:pPr>
              <w:pStyle w:val="TableParagraph"/>
              <w:ind w:left="174" w:right="179"/>
              <w:rPr>
                <w:sz w:val="20"/>
              </w:rPr>
            </w:pPr>
            <w:r>
              <w:rPr>
                <w:sz w:val="20"/>
              </w:rPr>
              <w:t>NA</w:t>
            </w:r>
          </w:p>
        </w:tc>
        <w:tc>
          <w:tcPr>
            <w:tcW w:w="1458" w:type="dxa"/>
          </w:tcPr>
          <w:p>
            <w:pPr>
              <w:pStyle w:val="TableParagraph"/>
              <w:ind w:left="202" w:right="106"/>
              <w:rPr>
                <w:sz w:val="20"/>
              </w:rPr>
            </w:pPr>
            <w:r>
              <w:rPr>
                <w:sz w:val="20"/>
              </w:rPr>
              <w:t>NA</w:t>
            </w:r>
          </w:p>
        </w:tc>
        <w:tc>
          <w:tcPr>
            <w:tcW w:w="1394" w:type="dxa"/>
          </w:tcPr>
          <w:p>
            <w:pPr>
              <w:pStyle w:val="TableParagraph"/>
              <w:ind w:left="80" w:right="87"/>
              <w:rPr>
                <w:sz w:val="20"/>
              </w:rPr>
            </w:pPr>
            <w:r>
              <w:rPr>
                <w:sz w:val="20"/>
              </w:rPr>
              <w:t>NA</w:t>
            </w:r>
          </w:p>
        </w:tc>
        <w:tc>
          <w:tcPr>
            <w:tcW w:w="1360" w:type="dxa"/>
          </w:tcPr>
          <w:p>
            <w:pPr>
              <w:pStyle w:val="TableParagraph"/>
              <w:ind w:left="60" w:right="75"/>
              <w:rPr>
                <w:sz w:val="20"/>
              </w:rPr>
            </w:pPr>
            <w:r>
              <w:rPr>
                <w:sz w:val="20"/>
              </w:rPr>
              <w:t>29.259</w:t>
            </w:r>
          </w:p>
        </w:tc>
      </w:tr>
      <w:tr>
        <w:trPr>
          <w:trHeight w:val="306" w:hRule="atLeast"/>
        </w:trPr>
        <w:tc>
          <w:tcPr>
            <w:tcW w:w="4234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3" w:lineRule="exact"/>
              <w:jc w:val="left"/>
              <w:rPr>
                <w:sz w:val="20"/>
              </w:rPr>
            </w:pPr>
            <w:r>
              <w:rPr>
                <w:spacing w:val="-1"/>
                <w:sz w:val="20"/>
              </w:rPr>
              <w:t>Numbers</w:t>
            </w:r>
            <w:r>
              <w:rPr>
                <w:spacing w:val="-7"/>
                <w:sz w:val="20"/>
              </w:rPr>
              <w:t> </w:t>
            </w:r>
            <w:r>
              <w:rPr>
                <w:spacing w:val="-1"/>
                <w:sz w:val="20"/>
              </w:rPr>
              <w:t>of</w:t>
            </w:r>
            <w:r>
              <w:rPr>
                <w:spacing w:val="-6"/>
                <w:sz w:val="20"/>
              </w:rPr>
              <w:t> </w:t>
            </w:r>
            <w:r>
              <w:rPr>
                <w:spacing w:val="-1"/>
                <w:sz w:val="20"/>
              </w:rPr>
              <w:t>Parameters</w:t>
            </w:r>
          </w:p>
        </w:tc>
        <w:tc>
          <w:tcPr>
            <w:tcW w:w="1184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3" w:lineRule="exact"/>
              <w:ind w:left="174" w:right="178"/>
              <w:rPr>
                <w:sz w:val="20"/>
              </w:rPr>
            </w:pPr>
            <w:r>
              <w:rPr>
                <w:sz w:val="20"/>
              </w:rPr>
              <w:t>12</w:t>
            </w:r>
          </w:p>
        </w:tc>
        <w:tc>
          <w:tcPr>
            <w:tcW w:w="1458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3" w:lineRule="exact"/>
              <w:ind w:left="203" w:right="106"/>
              <w:rPr>
                <w:sz w:val="20"/>
              </w:rPr>
            </w:pPr>
            <w:r>
              <w:rPr>
                <w:sz w:val="20"/>
              </w:rPr>
              <w:t>12</w:t>
            </w:r>
          </w:p>
        </w:tc>
        <w:tc>
          <w:tcPr>
            <w:tcW w:w="1394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3" w:lineRule="exact"/>
              <w:ind w:left="80" w:right="87"/>
              <w:rPr>
                <w:sz w:val="20"/>
              </w:rPr>
            </w:pPr>
            <w:r>
              <w:rPr>
                <w:sz w:val="20"/>
              </w:rPr>
              <w:t>18</w:t>
            </w:r>
          </w:p>
        </w:tc>
        <w:tc>
          <w:tcPr>
            <w:tcW w:w="1360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3" w:lineRule="exact"/>
              <w:ind w:left="59" w:right="75"/>
              <w:rPr>
                <w:sz w:val="20"/>
              </w:rPr>
            </w:pPr>
            <w:r>
              <w:rPr>
                <w:sz w:val="20"/>
              </w:rPr>
              <w:t>36</w:t>
            </w:r>
          </w:p>
        </w:tc>
      </w:tr>
    </w:tbl>
    <w:p>
      <w:pPr>
        <w:spacing w:after="0" w:line="263" w:lineRule="exact"/>
        <w:rPr>
          <w:sz w:val="20"/>
        </w:rPr>
        <w:sectPr>
          <w:pgSz w:w="12240" w:h="15840"/>
          <w:pgMar w:header="0" w:footer="867" w:top="1300" w:bottom="1060" w:left="1300" w:right="1060"/>
        </w:sectPr>
      </w:pPr>
    </w:p>
    <w:p>
      <w:pPr>
        <w:pStyle w:val="Heading2"/>
        <w:spacing w:before="107"/>
      </w:pPr>
      <w:bookmarkStart w:name="Request 6" w:id="52"/>
      <w:bookmarkEnd w:id="52"/>
      <w:r>
        <w:rPr>
          <w:b w:val="0"/>
        </w:rPr>
      </w:r>
      <w:r>
        <w:rPr>
          <w:w w:val="110"/>
        </w:rPr>
        <w:t>Request</w:t>
      </w:r>
      <w:r>
        <w:rPr>
          <w:spacing w:val="-7"/>
          <w:w w:val="110"/>
        </w:rPr>
        <w:t> </w:t>
      </w:r>
      <w:r>
        <w:rPr>
          <w:w w:val="110"/>
        </w:rPr>
        <w:t>6</w:t>
      </w:r>
    </w:p>
    <w:p>
      <w:pPr>
        <w:pStyle w:val="BodyText"/>
        <w:spacing w:line="213" w:lineRule="auto" w:before="220"/>
        <w:ind w:left="140" w:right="342"/>
        <w:jc w:val="both"/>
      </w:pPr>
      <w:r>
        <w:rPr>
          <w:w w:val="95"/>
        </w:rPr>
        <w:t>Evaluate the appropriateness of a statewide assessment for copper rockfish vs. stratification at Point Concep-</w:t>
      </w:r>
      <w:r>
        <w:rPr>
          <w:spacing w:val="1"/>
          <w:w w:val="95"/>
        </w:rPr>
        <w:t> </w:t>
      </w:r>
      <w:r>
        <w:rPr>
          <w:spacing w:val="-1"/>
        </w:rPr>
        <w:t>tion,</w:t>
      </w:r>
      <w:r>
        <w:rPr>
          <w:spacing w:val="-7"/>
        </w:rPr>
        <w:t> </w:t>
      </w:r>
      <w:r>
        <w:rPr>
          <w:spacing w:val="-1"/>
        </w:rPr>
        <w:t>and</w:t>
      </w:r>
      <w:r>
        <w:rPr>
          <w:spacing w:val="-7"/>
        </w:rPr>
        <w:t> </w:t>
      </w:r>
      <w:r>
        <w:rPr>
          <w:spacing w:val="-1"/>
        </w:rPr>
        <w:t>provide</w:t>
      </w:r>
      <w:r>
        <w:rPr>
          <w:spacing w:val="-7"/>
        </w:rPr>
        <w:t> </w:t>
      </w:r>
      <w:r>
        <w:rPr>
          <w:spacing w:val="-1"/>
        </w:rPr>
        <w:t>a</w:t>
      </w:r>
      <w:r>
        <w:rPr>
          <w:spacing w:val="-7"/>
        </w:rPr>
        <w:t> </w:t>
      </w:r>
      <w:r>
        <w:rPr>
          <w:spacing w:val="-1"/>
        </w:rPr>
        <w:t>statewide</w:t>
      </w:r>
      <w:r>
        <w:rPr>
          <w:spacing w:val="-7"/>
        </w:rPr>
        <w:t> </w:t>
      </w:r>
      <w:r>
        <w:rPr>
          <w:spacing w:val="-1"/>
        </w:rPr>
        <w:t>assessment</w:t>
      </w:r>
      <w:r>
        <w:rPr>
          <w:spacing w:val="-7"/>
        </w:rPr>
        <w:t> </w:t>
      </w:r>
      <w:r>
        <w:rPr>
          <w:spacing w:val="-1"/>
        </w:rPr>
        <w:t>for</w:t>
      </w:r>
      <w:r>
        <w:rPr>
          <w:spacing w:val="-7"/>
        </w:rPr>
        <w:t> </w:t>
      </w:r>
      <w:r>
        <w:rPr/>
        <w:t>comparison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stratification</w:t>
      </w:r>
      <w:r>
        <w:rPr>
          <w:spacing w:val="-7"/>
        </w:rPr>
        <w:t> </w:t>
      </w:r>
      <w:r>
        <w:rPr/>
        <w:t>at</w:t>
      </w:r>
      <w:r>
        <w:rPr>
          <w:spacing w:val="-7"/>
        </w:rPr>
        <w:t> </w:t>
      </w:r>
      <w:r>
        <w:rPr/>
        <w:t>Point</w:t>
      </w:r>
      <w:r>
        <w:rPr>
          <w:spacing w:val="-7"/>
        </w:rPr>
        <w:t> </w:t>
      </w:r>
      <w:r>
        <w:rPr/>
        <w:t>Conception</w:t>
      </w:r>
      <w:r>
        <w:rPr>
          <w:spacing w:val="-7"/>
        </w:rPr>
        <w:t> </w:t>
      </w:r>
      <w:r>
        <w:rPr/>
        <w:t>if</w:t>
      </w:r>
      <w:r>
        <w:rPr>
          <w:spacing w:val="-7"/>
        </w:rPr>
        <w:t> </w:t>
      </w:r>
      <w:r>
        <w:rPr/>
        <w:t>appropriate</w:t>
      </w:r>
      <w:r>
        <w:rPr>
          <w:spacing w:val="-48"/>
        </w:rPr>
        <w:t> </w:t>
      </w:r>
      <w:r>
        <w:rPr/>
        <w:t>and</w:t>
      </w:r>
      <w:r>
        <w:rPr>
          <w:spacing w:val="13"/>
        </w:rPr>
        <w:t> </w:t>
      </w:r>
      <w:r>
        <w:rPr/>
        <w:t>if</w:t>
      </w:r>
      <w:r>
        <w:rPr>
          <w:spacing w:val="13"/>
        </w:rPr>
        <w:t> </w:t>
      </w:r>
      <w:r>
        <w:rPr/>
        <w:t>technically</w:t>
      </w:r>
      <w:r>
        <w:rPr>
          <w:spacing w:val="13"/>
        </w:rPr>
        <w:t> </w:t>
      </w:r>
      <w:r>
        <w:rPr/>
        <w:t>feasible</w:t>
      </w:r>
      <w:r>
        <w:rPr>
          <w:spacing w:val="14"/>
        </w:rPr>
        <w:t> </w:t>
      </w:r>
      <w:r>
        <w:rPr/>
        <w:t>with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limited</w:t>
      </w:r>
      <w:r>
        <w:rPr>
          <w:spacing w:val="14"/>
        </w:rPr>
        <w:t> </w:t>
      </w:r>
      <w:r>
        <w:rPr/>
        <w:t>time</w:t>
      </w:r>
      <w:r>
        <w:rPr>
          <w:spacing w:val="13"/>
        </w:rPr>
        <w:t> </w:t>
      </w:r>
      <w:r>
        <w:rPr/>
        <w:t>available.</w:t>
      </w:r>
    </w:p>
    <w:p>
      <w:pPr>
        <w:pStyle w:val="BodyText"/>
        <w:spacing w:before="5"/>
        <w:rPr>
          <w:sz w:val="26"/>
        </w:rPr>
      </w:pPr>
    </w:p>
    <w:p>
      <w:pPr>
        <w:pStyle w:val="Heading3"/>
      </w:pPr>
      <w:bookmarkStart w:name="Rationale" w:id="53"/>
      <w:bookmarkEnd w:id="53"/>
      <w:r>
        <w:rPr>
          <w:b w:val="0"/>
        </w:rPr>
      </w:r>
      <w:r>
        <w:rPr>
          <w:w w:val="110"/>
        </w:rPr>
        <w:t>Rationale</w:t>
      </w:r>
    </w:p>
    <w:p>
      <w:pPr>
        <w:pStyle w:val="BodyText"/>
        <w:spacing w:line="213" w:lineRule="auto" w:before="232"/>
        <w:ind w:left="140" w:right="337" w:hanging="8"/>
        <w:jc w:val="both"/>
      </w:pPr>
      <w:r>
        <w:rPr>
          <w:w w:val="95"/>
        </w:rPr>
        <w:t>The assessment was stratified at Point Conception in part due to interest in comparison to previous assessment</w:t>
      </w:r>
      <w:r>
        <w:rPr>
          <w:spacing w:val="1"/>
          <w:w w:val="95"/>
        </w:rPr>
        <w:t> </w:t>
      </w:r>
      <w:r>
        <w:rPr/>
        <w:t>results as well as interest in evaluating finer spatial stratification given historical exploitation patterns.</w:t>
      </w:r>
      <w:r>
        <w:rPr>
          <w:spacing w:val="1"/>
        </w:rPr>
        <w:t> </w:t>
      </w:r>
      <w:r>
        <w:rPr>
          <w:w w:val="95"/>
        </w:rPr>
        <w:t>Population structure was weak in genetic studies (Sivasundar 2010) and potential for demographic connectivity</w:t>
      </w:r>
      <w:r>
        <w:rPr>
          <w:spacing w:val="-45"/>
          <w:w w:val="95"/>
        </w:rPr>
        <w:t> </w:t>
      </w:r>
      <w:r>
        <w:rPr>
          <w:w w:val="95"/>
        </w:rPr>
        <w:t>between regions provides an impetus to examine the state-wide model. Evaluation of considerations related to</w:t>
      </w:r>
      <w:r>
        <w:rPr>
          <w:spacing w:val="1"/>
          <w:w w:val="95"/>
        </w:rPr>
        <w:t> </w:t>
      </w:r>
      <w:r>
        <w:rPr>
          <w:w w:val="95"/>
        </w:rPr>
        <w:t>stock</w:t>
      </w:r>
      <w:r>
        <w:rPr>
          <w:spacing w:val="21"/>
          <w:w w:val="95"/>
        </w:rPr>
        <w:t> </w:t>
      </w:r>
      <w:r>
        <w:rPr>
          <w:w w:val="95"/>
        </w:rPr>
        <w:t>structure</w:t>
      </w:r>
      <w:r>
        <w:rPr>
          <w:spacing w:val="22"/>
          <w:w w:val="95"/>
        </w:rPr>
        <w:t> </w:t>
      </w:r>
      <w:r>
        <w:rPr>
          <w:w w:val="95"/>
        </w:rPr>
        <w:t>and</w:t>
      </w:r>
      <w:r>
        <w:rPr>
          <w:spacing w:val="22"/>
          <w:w w:val="95"/>
        </w:rPr>
        <w:t> </w:t>
      </w:r>
      <w:r>
        <w:rPr>
          <w:w w:val="95"/>
        </w:rPr>
        <w:t>modeling</w:t>
      </w:r>
      <w:r>
        <w:rPr>
          <w:spacing w:val="22"/>
          <w:w w:val="95"/>
        </w:rPr>
        <w:t> </w:t>
      </w:r>
      <w:r>
        <w:rPr>
          <w:w w:val="95"/>
        </w:rPr>
        <w:t>considerations/limitations</w:t>
      </w:r>
      <w:r>
        <w:rPr>
          <w:spacing w:val="22"/>
          <w:w w:val="95"/>
        </w:rPr>
        <w:t> </w:t>
      </w:r>
      <w:r>
        <w:rPr>
          <w:w w:val="95"/>
        </w:rPr>
        <w:t>will</w:t>
      </w:r>
      <w:r>
        <w:rPr>
          <w:spacing w:val="22"/>
          <w:w w:val="95"/>
        </w:rPr>
        <w:t> </w:t>
      </w:r>
      <w:r>
        <w:rPr>
          <w:w w:val="95"/>
        </w:rPr>
        <w:t>inform</w:t>
      </w:r>
      <w:r>
        <w:rPr>
          <w:spacing w:val="22"/>
          <w:w w:val="95"/>
        </w:rPr>
        <w:t> </w:t>
      </w:r>
      <w:r>
        <w:rPr>
          <w:w w:val="95"/>
        </w:rPr>
        <w:t>the</w:t>
      </w:r>
      <w:r>
        <w:rPr>
          <w:spacing w:val="22"/>
          <w:w w:val="95"/>
        </w:rPr>
        <w:t> </w:t>
      </w:r>
      <w:r>
        <w:rPr>
          <w:w w:val="95"/>
        </w:rPr>
        <w:t>most</w:t>
      </w:r>
      <w:r>
        <w:rPr>
          <w:spacing w:val="22"/>
          <w:w w:val="95"/>
        </w:rPr>
        <w:t> </w:t>
      </w:r>
      <w:r>
        <w:rPr>
          <w:w w:val="95"/>
        </w:rPr>
        <w:t>representative</w:t>
      </w:r>
      <w:r>
        <w:rPr>
          <w:spacing w:val="22"/>
          <w:w w:val="95"/>
        </w:rPr>
        <w:t> </w:t>
      </w:r>
      <w:r>
        <w:rPr>
          <w:w w:val="95"/>
        </w:rPr>
        <w:t>stratification.</w:t>
      </w:r>
      <w:r>
        <w:rPr>
          <w:spacing w:val="45"/>
          <w:w w:val="95"/>
        </w:rPr>
        <w:t> </w:t>
      </w:r>
      <w:r>
        <w:rPr>
          <w:w w:val="95"/>
        </w:rPr>
        <w:t>If</w:t>
      </w:r>
      <w:r>
        <w:rPr>
          <w:spacing w:val="1"/>
          <w:w w:val="95"/>
        </w:rPr>
        <w:t> </w:t>
      </w:r>
      <w:r>
        <w:rPr>
          <w:w w:val="95"/>
        </w:rPr>
        <w:t>a</w:t>
      </w:r>
      <w:r>
        <w:rPr>
          <w:spacing w:val="16"/>
          <w:w w:val="95"/>
        </w:rPr>
        <w:t> </w:t>
      </w:r>
      <w:r>
        <w:rPr>
          <w:w w:val="95"/>
        </w:rPr>
        <w:t>statewide</w:t>
      </w:r>
      <w:r>
        <w:rPr>
          <w:spacing w:val="16"/>
          <w:w w:val="95"/>
        </w:rPr>
        <w:t> </w:t>
      </w:r>
      <w:r>
        <w:rPr>
          <w:w w:val="95"/>
        </w:rPr>
        <w:t>model</w:t>
      </w:r>
      <w:r>
        <w:rPr>
          <w:spacing w:val="17"/>
          <w:w w:val="95"/>
        </w:rPr>
        <w:t> </w:t>
      </w:r>
      <w:r>
        <w:rPr>
          <w:w w:val="95"/>
        </w:rPr>
        <w:t>is</w:t>
      </w:r>
      <w:r>
        <w:rPr>
          <w:spacing w:val="16"/>
          <w:w w:val="95"/>
        </w:rPr>
        <w:t> </w:t>
      </w:r>
      <w:r>
        <w:rPr>
          <w:w w:val="95"/>
        </w:rPr>
        <w:t>conducted,</w:t>
      </w:r>
      <w:r>
        <w:rPr>
          <w:spacing w:val="17"/>
          <w:w w:val="95"/>
        </w:rPr>
        <w:t> </w:t>
      </w:r>
      <w:r>
        <w:rPr>
          <w:w w:val="95"/>
        </w:rPr>
        <w:t>the</w:t>
      </w:r>
      <w:r>
        <w:rPr>
          <w:spacing w:val="16"/>
          <w:w w:val="95"/>
        </w:rPr>
        <w:t> </w:t>
      </w:r>
      <w:r>
        <w:rPr>
          <w:w w:val="95"/>
        </w:rPr>
        <w:t>stratification</w:t>
      </w:r>
      <w:r>
        <w:rPr>
          <w:spacing w:val="17"/>
          <w:w w:val="95"/>
        </w:rPr>
        <w:t> </w:t>
      </w:r>
      <w:r>
        <w:rPr>
          <w:w w:val="95"/>
        </w:rPr>
        <w:t>of</w:t>
      </w:r>
      <w:r>
        <w:rPr>
          <w:spacing w:val="16"/>
          <w:w w:val="95"/>
        </w:rPr>
        <w:t> </w:t>
      </w:r>
      <w:r>
        <w:rPr>
          <w:w w:val="95"/>
        </w:rPr>
        <w:t>fleets</w:t>
      </w:r>
      <w:r>
        <w:rPr>
          <w:spacing w:val="16"/>
          <w:w w:val="95"/>
        </w:rPr>
        <w:t> </w:t>
      </w:r>
      <w:r>
        <w:rPr>
          <w:w w:val="95"/>
        </w:rPr>
        <w:t>should</w:t>
      </w:r>
      <w:r>
        <w:rPr>
          <w:spacing w:val="17"/>
          <w:w w:val="95"/>
        </w:rPr>
        <w:t> </w:t>
      </w:r>
      <w:r>
        <w:rPr>
          <w:w w:val="95"/>
        </w:rPr>
        <w:t>be</w:t>
      </w:r>
      <w:r>
        <w:rPr>
          <w:spacing w:val="16"/>
          <w:w w:val="95"/>
        </w:rPr>
        <w:t> </w:t>
      </w:r>
      <w:r>
        <w:rPr>
          <w:w w:val="95"/>
        </w:rPr>
        <w:t>given</w:t>
      </w:r>
      <w:r>
        <w:rPr>
          <w:spacing w:val="17"/>
          <w:w w:val="95"/>
        </w:rPr>
        <w:t> </w:t>
      </w:r>
      <w:r>
        <w:rPr>
          <w:w w:val="95"/>
        </w:rPr>
        <w:t>careful</w:t>
      </w:r>
      <w:r>
        <w:rPr>
          <w:spacing w:val="16"/>
          <w:w w:val="95"/>
        </w:rPr>
        <w:t> </w:t>
      </w:r>
      <w:r>
        <w:rPr>
          <w:w w:val="95"/>
        </w:rPr>
        <w:t>consideration,</w:t>
      </w:r>
      <w:r>
        <w:rPr>
          <w:spacing w:val="17"/>
          <w:w w:val="95"/>
        </w:rPr>
        <w:t> </w:t>
      </w:r>
      <w:r>
        <w:rPr>
          <w:w w:val="95"/>
        </w:rPr>
        <w:t>particularly</w:t>
      </w:r>
      <w:r>
        <w:rPr>
          <w:spacing w:val="1"/>
          <w:w w:val="95"/>
        </w:rPr>
        <w:t> </w:t>
      </w:r>
      <w:r>
        <w:rPr>
          <w:spacing w:val="-1"/>
        </w:rPr>
        <w:t>as</w:t>
      </w:r>
      <w:r>
        <w:rPr>
          <w:spacing w:val="-7"/>
        </w:rPr>
        <w:t> </w:t>
      </w:r>
      <w:r>
        <w:rPr>
          <w:spacing w:val="-1"/>
        </w:rPr>
        <w:t>to</w:t>
      </w:r>
      <w:r>
        <w:rPr>
          <w:spacing w:val="-7"/>
        </w:rPr>
        <w:t> </w:t>
      </w:r>
      <w:r>
        <w:rPr>
          <w:spacing w:val="-1"/>
        </w:rPr>
        <w:t>whether</w:t>
      </w:r>
      <w:r>
        <w:rPr>
          <w:spacing w:val="-6"/>
        </w:rPr>
        <w:t> </w:t>
      </w:r>
      <w:r>
        <w:rPr>
          <w:spacing w:val="-1"/>
        </w:rPr>
        <w:t>separate</w:t>
      </w:r>
      <w:r>
        <w:rPr>
          <w:spacing w:val="-7"/>
        </w:rPr>
        <w:t> </w:t>
      </w:r>
      <w:r>
        <w:rPr>
          <w:spacing w:val="-1"/>
        </w:rPr>
        <w:t>fleets</w:t>
      </w:r>
      <w:r>
        <w:rPr>
          <w:spacing w:val="-7"/>
        </w:rPr>
        <w:t> </w:t>
      </w:r>
      <w:r>
        <w:rPr>
          <w:spacing w:val="-1"/>
        </w:rPr>
        <w:t>should</w:t>
      </w:r>
      <w:r>
        <w:rPr>
          <w:spacing w:val="-6"/>
        </w:rPr>
        <w:t> </w:t>
      </w:r>
      <w:r>
        <w:rPr>
          <w:spacing w:val="-1"/>
        </w:rPr>
        <w:t>be</w:t>
      </w:r>
      <w:r>
        <w:rPr>
          <w:spacing w:val="-7"/>
        </w:rPr>
        <w:t> </w:t>
      </w:r>
      <w:r>
        <w:rPr>
          <w:spacing w:val="-1"/>
        </w:rPr>
        <w:t>designated</w:t>
      </w:r>
      <w:r>
        <w:rPr>
          <w:spacing w:val="-7"/>
        </w:rPr>
        <w:t> </w:t>
      </w:r>
      <w:r>
        <w:rPr/>
        <w:t>for</w:t>
      </w:r>
      <w:r>
        <w:rPr>
          <w:spacing w:val="-6"/>
        </w:rPr>
        <w:t> </w:t>
      </w:r>
      <w:r>
        <w:rPr/>
        <w:t>either</w:t>
      </w:r>
      <w:r>
        <w:rPr>
          <w:spacing w:val="-7"/>
        </w:rPr>
        <w:t> </w:t>
      </w:r>
      <w:r>
        <w:rPr/>
        <w:t>(or</w:t>
      </w:r>
      <w:r>
        <w:rPr>
          <w:spacing w:val="-6"/>
        </w:rPr>
        <w:t> </w:t>
      </w:r>
      <w:r>
        <w:rPr/>
        <w:t>both)</w:t>
      </w:r>
      <w:r>
        <w:rPr>
          <w:spacing w:val="-7"/>
        </w:rPr>
        <w:t> </w:t>
      </w:r>
      <w:r>
        <w:rPr/>
        <w:t>commercial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recreational</w:t>
      </w:r>
      <w:r>
        <w:rPr>
          <w:spacing w:val="-7"/>
        </w:rPr>
        <w:t> </w:t>
      </w:r>
      <w:r>
        <w:rPr/>
        <w:t>fisheries</w:t>
      </w:r>
      <w:r>
        <w:rPr>
          <w:spacing w:val="1"/>
        </w:rPr>
        <w:t> </w:t>
      </w:r>
      <w:r>
        <w:rPr/>
        <w:t>north</w:t>
      </w:r>
      <w:r>
        <w:rPr>
          <w:spacing w:val="14"/>
        </w:rPr>
        <w:t> </w:t>
      </w:r>
      <w:r>
        <w:rPr/>
        <w:t>and</w:t>
      </w:r>
      <w:r>
        <w:rPr>
          <w:spacing w:val="15"/>
        </w:rPr>
        <w:t> </w:t>
      </w:r>
      <w:r>
        <w:rPr/>
        <w:t>south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Point</w:t>
      </w:r>
      <w:r>
        <w:rPr>
          <w:spacing w:val="15"/>
        </w:rPr>
        <w:t> </w:t>
      </w:r>
      <w:r>
        <w:rPr/>
        <w:t>Conception.</w:t>
      </w:r>
    </w:p>
    <w:p>
      <w:pPr>
        <w:pStyle w:val="BodyText"/>
        <w:rPr>
          <w:sz w:val="26"/>
        </w:rPr>
      </w:pPr>
    </w:p>
    <w:p>
      <w:pPr>
        <w:pStyle w:val="Heading3"/>
        <w:spacing w:before="1"/>
      </w:pPr>
      <w:bookmarkStart w:name="Response" w:id="54"/>
      <w:bookmarkEnd w:id="54"/>
      <w:r>
        <w:rPr>
          <w:b w:val="0"/>
        </w:rPr>
      </w:r>
      <w:r>
        <w:rPr>
          <w:w w:val="105"/>
        </w:rPr>
        <w:t>Response</w:t>
      </w:r>
    </w:p>
    <w:p>
      <w:pPr>
        <w:pStyle w:val="BodyText"/>
        <w:spacing w:line="213" w:lineRule="auto" w:before="232"/>
        <w:ind w:left="132" w:right="373"/>
        <w:jc w:val="both"/>
      </w:pPr>
      <w:r>
        <w:rPr>
          <w:w w:val="95"/>
        </w:rPr>
        <w:t>The stratification selected for assessment of copper rockfish was carefully considered by the STAT. Two factors</w:t>
      </w:r>
      <w:r>
        <w:rPr>
          <w:spacing w:val="1"/>
          <w:w w:val="95"/>
        </w:rPr>
        <w:t> </w:t>
      </w:r>
      <w:r>
        <w:rPr/>
        <w:t>that were not considered when determining the appropriate stratification were the previous stratification</w:t>
      </w:r>
      <w:r>
        <w:rPr>
          <w:spacing w:val="1"/>
        </w:rPr>
        <w:t> </w:t>
      </w:r>
      <w:r>
        <w:rPr/>
        <w:t>used in the 2013 assessment or the ability to bridge between that model and this year’s assessment. The</w:t>
      </w:r>
      <w:r>
        <w:rPr>
          <w:spacing w:val="1"/>
        </w:rPr>
        <w:t> </w:t>
      </w:r>
      <w:r>
        <w:rPr>
          <w:spacing w:val="-1"/>
        </w:rPr>
        <w:t>2013</w:t>
      </w:r>
      <w:r>
        <w:rPr>
          <w:spacing w:val="-7"/>
        </w:rPr>
        <w:t> </w:t>
      </w:r>
      <w:r>
        <w:rPr>
          <w:spacing w:val="-1"/>
        </w:rPr>
        <w:t>assessment</w:t>
      </w:r>
      <w:r>
        <w:rPr>
          <w:spacing w:val="-8"/>
        </w:rPr>
        <w:t> </w:t>
      </w:r>
      <w:r>
        <w:rPr>
          <w:spacing w:val="-1"/>
        </w:rPr>
        <w:t>document</w:t>
      </w:r>
      <w:r>
        <w:rPr>
          <w:spacing w:val="-7"/>
        </w:rPr>
        <w:t> </w:t>
      </w:r>
      <w:r>
        <w:rPr>
          <w:spacing w:val="-1"/>
        </w:rPr>
        <w:t>was</w:t>
      </w:r>
      <w:r>
        <w:rPr>
          <w:spacing w:val="-7"/>
        </w:rPr>
        <w:t> </w:t>
      </w:r>
      <w:r>
        <w:rPr>
          <w:spacing w:val="-1"/>
        </w:rPr>
        <w:t>reviewed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order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understand</w:t>
      </w:r>
      <w:r>
        <w:rPr>
          <w:spacing w:val="-7"/>
        </w:rPr>
        <w:t> </w:t>
      </w:r>
      <w:r>
        <w:rPr/>
        <w:t>what</w:t>
      </w:r>
      <w:r>
        <w:rPr>
          <w:spacing w:val="-7"/>
        </w:rPr>
        <w:t> </w:t>
      </w:r>
      <w:r>
        <w:rPr/>
        <w:t>was</w:t>
      </w:r>
      <w:r>
        <w:rPr>
          <w:spacing w:val="-7"/>
        </w:rPr>
        <w:t> </w:t>
      </w:r>
      <w:r>
        <w:rPr/>
        <w:t>done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that</w:t>
      </w:r>
      <w:r>
        <w:rPr>
          <w:spacing w:val="-7"/>
        </w:rPr>
        <w:t> </w:t>
      </w:r>
      <w:r>
        <w:rPr/>
        <w:t>assessment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the</w:t>
      </w:r>
      <w:r>
        <w:rPr>
          <w:spacing w:val="-47"/>
        </w:rPr>
        <w:t> </w:t>
      </w:r>
      <w:r>
        <w:rPr>
          <w:w w:val="95"/>
        </w:rPr>
        <w:t>logic behind the selected stratification. The authors of the 2013 assessment cite feedback received during the</w:t>
      </w:r>
      <w:r>
        <w:rPr>
          <w:spacing w:val="1"/>
          <w:w w:val="95"/>
        </w:rPr>
        <w:t> </w:t>
      </w:r>
      <w:r>
        <w:rPr/>
        <w:t>STAR panel to split the model at Point Conception due to the poor fits to indices from southern California</w:t>
      </w:r>
      <w:r>
        <w:rPr>
          <w:spacing w:val="-47"/>
        </w:rPr>
        <w:t> </w:t>
      </w:r>
      <w:r>
        <w:rPr/>
        <w:t>when</w:t>
      </w:r>
      <w:r>
        <w:rPr>
          <w:spacing w:val="13"/>
        </w:rPr>
        <w:t> </w:t>
      </w:r>
      <w:r>
        <w:rPr/>
        <w:t>modeled</w:t>
      </w:r>
      <w:r>
        <w:rPr>
          <w:spacing w:val="13"/>
        </w:rPr>
        <w:t> </w:t>
      </w:r>
      <w:r>
        <w:rPr/>
        <w:t>with</w:t>
      </w:r>
      <w:r>
        <w:rPr>
          <w:spacing w:val="14"/>
        </w:rPr>
        <w:t> </w:t>
      </w:r>
      <w:r>
        <w:rPr/>
        <w:t>the</w:t>
      </w:r>
      <w:r>
        <w:rPr>
          <w:spacing w:val="13"/>
        </w:rPr>
        <w:t> </w:t>
      </w:r>
      <w:r>
        <w:rPr/>
        <w:t>rest</w:t>
      </w:r>
      <w:r>
        <w:rPr>
          <w:spacing w:val="14"/>
        </w:rPr>
        <w:t> </w:t>
      </w:r>
      <w:r>
        <w:rPr/>
        <w:t>of</w:t>
      </w:r>
      <w:r>
        <w:rPr>
          <w:spacing w:val="13"/>
        </w:rPr>
        <w:t> </w:t>
      </w:r>
      <w:r>
        <w:rPr/>
        <w:t>the</w:t>
      </w:r>
      <w:r>
        <w:rPr>
          <w:spacing w:val="14"/>
        </w:rPr>
        <w:t> </w:t>
      </w:r>
      <w:r>
        <w:rPr/>
        <w:t>coast</w:t>
      </w:r>
      <w:r>
        <w:rPr>
          <w:spacing w:val="13"/>
        </w:rPr>
        <w:t> </w:t>
      </w:r>
      <w:hyperlink r:id="rId43">
        <w:r>
          <w:rPr/>
          <w:t>(Cope</w:t>
        </w:r>
        <w:r>
          <w:rPr>
            <w:spacing w:val="14"/>
          </w:rPr>
          <w:t> </w:t>
        </w:r>
        <w:r>
          <w:rPr/>
          <w:t>et</w:t>
        </w:r>
        <w:r>
          <w:rPr>
            <w:spacing w:val="13"/>
          </w:rPr>
          <w:t> </w:t>
        </w:r>
        <w:r>
          <w:rPr/>
          <w:t>al.</w:t>
        </w:r>
        <w:r>
          <w:rPr>
            <w:spacing w:val="13"/>
          </w:rPr>
          <w:t> </w:t>
        </w:r>
        <w:r>
          <w:rPr/>
          <w:t>2013,</w:t>
        </w:r>
        <w:r>
          <w:rPr>
            <w:spacing w:val="14"/>
          </w:rPr>
          <w:t> </w:t>
        </w:r>
        <w:r>
          <w:rPr/>
          <w:t>page</w:t>
        </w:r>
        <w:r>
          <w:rPr>
            <w:spacing w:val="13"/>
          </w:rPr>
          <w:t> </w:t>
        </w:r>
        <w:r>
          <w:rPr/>
          <w:t>44).</w:t>
        </w:r>
      </w:hyperlink>
    </w:p>
    <w:p>
      <w:pPr>
        <w:pStyle w:val="BodyText"/>
        <w:spacing w:line="213" w:lineRule="auto" w:before="103"/>
        <w:ind w:left="140" w:right="373" w:hanging="8"/>
        <w:jc w:val="both"/>
      </w:pPr>
      <w:r>
        <w:rPr>
          <w:w w:val="95"/>
        </w:rPr>
        <w:t>The STAT began discussions early in the assessment process about the appropriate stratification considering</w:t>
      </w:r>
      <w:r>
        <w:rPr>
          <w:spacing w:val="1"/>
          <w:w w:val="95"/>
        </w:rPr>
        <w:t> </w:t>
      </w:r>
      <w:r>
        <w:rPr>
          <w:w w:val="95"/>
        </w:rPr>
        <w:t>multiple factors ranging from: genetics, variation in growth, availability of data, and the exploitation patterns</w:t>
      </w:r>
      <w:r>
        <w:rPr>
          <w:spacing w:val="1"/>
          <w:w w:val="95"/>
        </w:rPr>
        <w:t> </w:t>
      </w:r>
      <w:r>
        <w:rPr>
          <w:w w:val="95"/>
        </w:rPr>
        <w:t>by</w:t>
      </w:r>
      <w:r>
        <w:rPr>
          <w:spacing w:val="15"/>
          <w:w w:val="95"/>
        </w:rPr>
        <w:t> </w:t>
      </w:r>
      <w:r>
        <w:rPr>
          <w:w w:val="95"/>
        </w:rPr>
        <w:t>area.</w:t>
      </w:r>
      <w:r>
        <w:rPr>
          <w:spacing w:val="36"/>
          <w:w w:val="95"/>
        </w:rPr>
        <w:t> </w:t>
      </w:r>
      <w:r>
        <w:rPr>
          <w:w w:val="95"/>
        </w:rPr>
        <w:t>The</w:t>
      </w:r>
      <w:r>
        <w:rPr>
          <w:spacing w:val="15"/>
          <w:w w:val="95"/>
        </w:rPr>
        <w:t> </w:t>
      </w:r>
      <w:r>
        <w:rPr>
          <w:w w:val="95"/>
        </w:rPr>
        <w:t>following</w:t>
      </w:r>
      <w:r>
        <w:rPr>
          <w:spacing w:val="15"/>
          <w:w w:val="95"/>
        </w:rPr>
        <w:t> </w:t>
      </w:r>
      <w:r>
        <w:rPr>
          <w:w w:val="95"/>
        </w:rPr>
        <w:t>excerpt</w:t>
      </w:r>
      <w:r>
        <w:rPr>
          <w:spacing w:val="15"/>
          <w:w w:val="95"/>
        </w:rPr>
        <w:t> </w:t>
      </w:r>
      <w:r>
        <w:rPr>
          <w:w w:val="95"/>
        </w:rPr>
        <w:t>pulled</w:t>
      </w:r>
      <w:r>
        <w:rPr>
          <w:spacing w:val="15"/>
          <w:w w:val="95"/>
        </w:rPr>
        <w:t> </w:t>
      </w:r>
      <w:r>
        <w:rPr>
          <w:w w:val="95"/>
        </w:rPr>
        <w:t>from</w:t>
      </w:r>
      <w:r>
        <w:rPr>
          <w:spacing w:val="16"/>
          <w:w w:val="95"/>
        </w:rPr>
        <w:t> </w:t>
      </w:r>
      <w:r>
        <w:rPr>
          <w:w w:val="95"/>
        </w:rPr>
        <w:t>an</w:t>
      </w:r>
      <w:r>
        <w:rPr>
          <w:spacing w:val="15"/>
          <w:w w:val="95"/>
        </w:rPr>
        <w:t> </w:t>
      </w:r>
      <w:r>
        <w:rPr>
          <w:w w:val="95"/>
        </w:rPr>
        <w:t>email</w:t>
      </w:r>
      <w:r>
        <w:rPr>
          <w:spacing w:val="15"/>
          <w:w w:val="95"/>
        </w:rPr>
        <w:t> </w:t>
      </w:r>
      <w:r>
        <w:rPr>
          <w:w w:val="95"/>
        </w:rPr>
        <w:t>exchange</w:t>
      </w:r>
      <w:r>
        <w:rPr>
          <w:spacing w:val="15"/>
          <w:w w:val="95"/>
        </w:rPr>
        <w:t> </w:t>
      </w:r>
      <w:r>
        <w:rPr>
          <w:w w:val="95"/>
        </w:rPr>
        <w:t>among</w:t>
      </w:r>
      <w:r>
        <w:rPr>
          <w:spacing w:val="15"/>
          <w:w w:val="95"/>
        </w:rPr>
        <w:t> </w:t>
      </w:r>
      <w:r>
        <w:rPr>
          <w:w w:val="95"/>
        </w:rPr>
        <w:t>the</w:t>
      </w:r>
      <w:r>
        <w:rPr>
          <w:spacing w:val="16"/>
          <w:w w:val="95"/>
        </w:rPr>
        <w:t> </w:t>
      </w:r>
      <w:r>
        <w:rPr>
          <w:w w:val="95"/>
        </w:rPr>
        <w:t>STAT</w:t>
      </w:r>
      <w:r>
        <w:rPr>
          <w:spacing w:val="15"/>
          <w:w w:val="95"/>
        </w:rPr>
        <w:t> </w:t>
      </w:r>
      <w:r>
        <w:rPr>
          <w:w w:val="95"/>
        </w:rPr>
        <w:t>team</w:t>
      </w:r>
      <w:r>
        <w:rPr>
          <w:spacing w:val="15"/>
          <w:w w:val="95"/>
        </w:rPr>
        <w:t> </w:t>
      </w:r>
      <w:r>
        <w:rPr>
          <w:w w:val="95"/>
        </w:rPr>
        <w:t>from</w:t>
      </w:r>
      <w:r>
        <w:rPr>
          <w:spacing w:val="15"/>
          <w:w w:val="95"/>
        </w:rPr>
        <w:t> </w:t>
      </w:r>
      <w:r>
        <w:rPr>
          <w:w w:val="95"/>
        </w:rPr>
        <w:t>August</w:t>
      </w:r>
      <w:r>
        <w:rPr>
          <w:spacing w:val="15"/>
          <w:w w:val="95"/>
        </w:rPr>
        <w:t> </w:t>
      </w:r>
      <w:r>
        <w:rPr>
          <w:w w:val="95"/>
        </w:rPr>
        <w:t>4th,</w:t>
      </w:r>
      <w:r>
        <w:rPr>
          <w:spacing w:val="15"/>
          <w:w w:val="95"/>
        </w:rPr>
        <w:t> </w:t>
      </w:r>
      <w:r>
        <w:rPr>
          <w:w w:val="95"/>
        </w:rPr>
        <w:t>2020</w:t>
      </w:r>
      <w:r>
        <w:rPr>
          <w:spacing w:val="-45"/>
          <w:w w:val="95"/>
        </w:rPr>
        <w:t> </w:t>
      </w:r>
      <w:r>
        <w:rPr/>
        <w:t>by</w:t>
      </w:r>
      <w:r>
        <w:rPr>
          <w:spacing w:val="13"/>
        </w:rPr>
        <w:t> </w:t>
      </w:r>
      <w:r>
        <w:rPr/>
        <w:t>Dr.</w:t>
      </w:r>
      <w:r>
        <w:rPr>
          <w:spacing w:val="14"/>
        </w:rPr>
        <w:t> </w:t>
      </w:r>
      <w:r>
        <w:rPr/>
        <w:t>John</w:t>
      </w:r>
      <w:r>
        <w:rPr>
          <w:spacing w:val="13"/>
        </w:rPr>
        <w:t> </w:t>
      </w:r>
      <w:r>
        <w:rPr/>
        <w:t>Budrick</w:t>
      </w:r>
      <w:r>
        <w:rPr>
          <w:spacing w:val="14"/>
        </w:rPr>
        <w:t> </w:t>
      </w:r>
      <w:r>
        <w:rPr/>
        <w:t>highlights</w:t>
      </w:r>
      <w:r>
        <w:rPr>
          <w:spacing w:val="13"/>
        </w:rPr>
        <w:t> </w:t>
      </w:r>
      <w:r>
        <w:rPr/>
        <w:t>the</w:t>
      </w:r>
      <w:r>
        <w:rPr>
          <w:spacing w:val="14"/>
        </w:rPr>
        <w:t> </w:t>
      </w:r>
      <w:r>
        <w:rPr/>
        <w:t>factors</w:t>
      </w:r>
      <w:r>
        <w:rPr>
          <w:spacing w:val="13"/>
        </w:rPr>
        <w:t> </w:t>
      </w:r>
      <w:r>
        <w:rPr/>
        <w:t>being</w:t>
      </w:r>
      <w:r>
        <w:rPr>
          <w:spacing w:val="14"/>
        </w:rPr>
        <w:t> </w:t>
      </w:r>
      <w:r>
        <w:rPr/>
        <w:t>considered:</w:t>
      </w:r>
    </w:p>
    <w:p>
      <w:pPr>
        <w:pStyle w:val="BodyText"/>
        <w:spacing w:before="7"/>
        <w:rPr>
          <w:sz w:val="19"/>
        </w:rPr>
      </w:pPr>
    </w:p>
    <w:p>
      <w:pPr>
        <w:pStyle w:val="BodyText"/>
        <w:spacing w:line="213" w:lineRule="auto"/>
        <w:ind w:left="630" w:right="869" w:firstLine="7"/>
        <w:jc w:val="both"/>
      </w:pPr>
      <w:r>
        <w:rPr>
          <w:w w:val="95"/>
        </w:rPr>
        <w:t>“Copper</w:t>
      </w:r>
      <w:r>
        <w:rPr>
          <w:spacing w:val="11"/>
          <w:w w:val="95"/>
        </w:rPr>
        <w:t> </w:t>
      </w:r>
      <w:r>
        <w:rPr>
          <w:w w:val="95"/>
        </w:rPr>
        <w:t>is</w:t>
      </w:r>
      <w:r>
        <w:rPr>
          <w:spacing w:val="12"/>
          <w:w w:val="95"/>
        </w:rPr>
        <w:t> </w:t>
      </w:r>
      <w:r>
        <w:rPr>
          <w:w w:val="95"/>
        </w:rPr>
        <w:t>an</w:t>
      </w:r>
      <w:r>
        <w:rPr>
          <w:spacing w:val="12"/>
          <w:w w:val="95"/>
        </w:rPr>
        <w:t> </w:t>
      </w:r>
      <w:r>
        <w:rPr>
          <w:w w:val="95"/>
        </w:rPr>
        <w:t>odd</w:t>
      </w:r>
      <w:r>
        <w:rPr>
          <w:spacing w:val="11"/>
          <w:w w:val="95"/>
        </w:rPr>
        <w:t> </w:t>
      </w:r>
      <w:r>
        <w:rPr>
          <w:w w:val="95"/>
        </w:rPr>
        <w:t>one</w:t>
      </w:r>
      <w:r>
        <w:rPr>
          <w:spacing w:val="12"/>
          <w:w w:val="95"/>
        </w:rPr>
        <w:t> </w:t>
      </w:r>
      <w:r>
        <w:rPr>
          <w:w w:val="95"/>
        </w:rPr>
        <w:t>with</w:t>
      </w:r>
      <w:r>
        <w:rPr>
          <w:spacing w:val="12"/>
          <w:w w:val="95"/>
        </w:rPr>
        <w:t> </w:t>
      </w:r>
      <w:r>
        <w:rPr>
          <w:w w:val="95"/>
        </w:rPr>
        <w:t>white</w:t>
      </w:r>
      <w:r>
        <w:rPr>
          <w:spacing w:val="12"/>
          <w:w w:val="95"/>
        </w:rPr>
        <w:t> </w:t>
      </w:r>
      <w:r>
        <w:rPr>
          <w:w w:val="95"/>
        </w:rPr>
        <w:t>belly</w:t>
      </w:r>
      <w:r>
        <w:rPr>
          <w:spacing w:val="11"/>
          <w:w w:val="95"/>
        </w:rPr>
        <w:t> </w:t>
      </w:r>
      <w:r>
        <w:rPr>
          <w:w w:val="95"/>
        </w:rPr>
        <w:t>in</w:t>
      </w:r>
      <w:r>
        <w:rPr>
          <w:spacing w:val="12"/>
          <w:w w:val="95"/>
        </w:rPr>
        <w:t> </w:t>
      </w:r>
      <w:r>
        <w:rPr>
          <w:w w:val="95"/>
        </w:rPr>
        <w:t>the</w:t>
      </w:r>
      <w:r>
        <w:rPr>
          <w:spacing w:val="12"/>
          <w:w w:val="95"/>
        </w:rPr>
        <w:t> </w:t>
      </w:r>
      <w:r>
        <w:rPr>
          <w:w w:val="95"/>
        </w:rPr>
        <w:t>south</w:t>
      </w:r>
      <w:r>
        <w:rPr>
          <w:spacing w:val="11"/>
          <w:w w:val="95"/>
        </w:rPr>
        <w:t> </w:t>
      </w:r>
      <w:r>
        <w:rPr>
          <w:w w:val="95"/>
        </w:rPr>
        <w:t>formerly</w:t>
      </w:r>
      <w:r>
        <w:rPr>
          <w:spacing w:val="12"/>
          <w:w w:val="95"/>
        </w:rPr>
        <w:t> </w:t>
      </w:r>
      <w:r>
        <w:rPr>
          <w:w w:val="95"/>
        </w:rPr>
        <w:t>described</w:t>
      </w:r>
      <w:r>
        <w:rPr>
          <w:spacing w:val="12"/>
          <w:w w:val="95"/>
        </w:rPr>
        <w:t> </w:t>
      </w:r>
      <w:r>
        <w:rPr>
          <w:w w:val="95"/>
        </w:rPr>
        <w:t>as</w:t>
      </w:r>
      <w:r>
        <w:rPr>
          <w:spacing w:val="12"/>
          <w:w w:val="95"/>
        </w:rPr>
        <w:t> </w:t>
      </w:r>
      <w:r>
        <w:rPr>
          <w:w w:val="95"/>
        </w:rPr>
        <w:t>a</w:t>
      </w:r>
      <w:r>
        <w:rPr>
          <w:spacing w:val="11"/>
          <w:w w:val="95"/>
        </w:rPr>
        <w:t> </w:t>
      </w:r>
      <w:r>
        <w:rPr>
          <w:w w:val="95"/>
        </w:rPr>
        <w:t>separate</w:t>
      </w:r>
      <w:r>
        <w:rPr>
          <w:spacing w:val="12"/>
          <w:w w:val="95"/>
        </w:rPr>
        <w:t> </w:t>
      </w:r>
      <w:r>
        <w:rPr>
          <w:w w:val="95"/>
        </w:rPr>
        <w:t>species</w:t>
      </w:r>
      <w:r>
        <w:rPr>
          <w:spacing w:val="12"/>
          <w:w w:val="95"/>
        </w:rPr>
        <w:t> </w:t>
      </w:r>
      <w:r>
        <w:rPr>
          <w:w w:val="95"/>
        </w:rPr>
        <w:t>and</w:t>
      </w:r>
      <w:r>
        <w:rPr>
          <w:spacing w:val="-45"/>
          <w:w w:val="95"/>
        </w:rPr>
        <w:t> </w:t>
      </w:r>
      <w:r>
        <w:rPr/>
        <w:t>an odd peach colored variant at the channel islands, It will likely break down to stratification</w:t>
      </w:r>
      <w:r>
        <w:rPr>
          <w:spacing w:val="1"/>
        </w:rPr>
        <w:t> </w:t>
      </w:r>
      <w:r>
        <w:rPr>
          <w:w w:val="95"/>
        </w:rPr>
        <w:t>north</w:t>
      </w:r>
      <w:r>
        <w:rPr>
          <w:spacing w:val="14"/>
          <w:w w:val="95"/>
        </w:rPr>
        <w:t> </w:t>
      </w:r>
      <w:r>
        <w:rPr>
          <w:w w:val="95"/>
        </w:rPr>
        <w:t>and</w:t>
      </w:r>
      <w:r>
        <w:rPr>
          <w:spacing w:val="15"/>
          <w:w w:val="95"/>
        </w:rPr>
        <w:t> </w:t>
      </w:r>
      <w:r>
        <w:rPr>
          <w:w w:val="95"/>
        </w:rPr>
        <w:t>south</w:t>
      </w:r>
      <w:r>
        <w:rPr>
          <w:spacing w:val="15"/>
          <w:w w:val="95"/>
        </w:rPr>
        <w:t> </w:t>
      </w:r>
      <w:r>
        <w:rPr>
          <w:w w:val="95"/>
        </w:rPr>
        <w:t>of</w:t>
      </w:r>
      <w:r>
        <w:rPr>
          <w:spacing w:val="15"/>
          <w:w w:val="95"/>
        </w:rPr>
        <w:t> </w:t>
      </w:r>
      <w:r>
        <w:rPr>
          <w:w w:val="95"/>
        </w:rPr>
        <w:t>Point</w:t>
      </w:r>
      <w:r>
        <w:rPr>
          <w:spacing w:val="14"/>
          <w:w w:val="95"/>
        </w:rPr>
        <w:t> </w:t>
      </w:r>
      <w:r>
        <w:rPr>
          <w:w w:val="95"/>
        </w:rPr>
        <w:t>Conception</w:t>
      </w:r>
      <w:r>
        <w:rPr>
          <w:spacing w:val="15"/>
          <w:w w:val="95"/>
        </w:rPr>
        <w:t> </w:t>
      </w:r>
      <w:r>
        <w:rPr>
          <w:w w:val="95"/>
        </w:rPr>
        <w:t>more</w:t>
      </w:r>
      <w:r>
        <w:rPr>
          <w:spacing w:val="15"/>
          <w:w w:val="95"/>
        </w:rPr>
        <w:t> </w:t>
      </w:r>
      <w:r>
        <w:rPr>
          <w:w w:val="95"/>
        </w:rPr>
        <w:t>due</w:t>
      </w:r>
      <w:r>
        <w:rPr>
          <w:spacing w:val="15"/>
          <w:w w:val="95"/>
        </w:rPr>
        <w:t> </w:t>
      </w:r>
      <w:r>
        <w:rPr>
          <w:w w:val="95"/>
        </w:rPr>
        <w:t>to</w:t>
      </w:r>
      <w:r>
        <w:rPr>
          <w:spacing w:val="14"/>
          <w:w w:val="95"/>
        </w:rPr>
        <w:t> </w:t>
      </w:r>
      <w:r>
        <w:rPr>
          <w:w w:val="95"/>
        </w:rPr>
        <w:t>differences</w:t>
      </w:r>
      <w:r>
        <w:rPr>
          <w:spacing w:val="15"/>
          <w:w w:val="95"/>
        </w:rPr>
        <w:t> </w:t>
      </w:r>
      <w:r>
        <w:rPr>
          <w:w w:val="95"/>
        </w:rPr>
        <w:t>in</w:t>
      </w:r>
      <w:r>
        <w:rPr>
          <w:spacing w:val="15"/>
          <w:w w:val="95"/>
        </w:rPr>
        <w:t> </w:t>
      </w:r>
      <w:r>
        <w:rPr>
          <w:w w:val="95"/>
        </w:rPr>
        <w:t>growth</w:t>
      </w:r>
      <w:r>
        <w:rPr>
          <w:spacing w:val="15"/>
          <w:w w:val="95"/>
        </w:rPr>
        <w:t> </w:t>
      </w:r>
      <w:r>
        <w:rPr>
          <w:w w:val="95"/>
        </w:rPr>
        <w:t>potential</w:t>
      </w:r>
      <w:r>
        <w:rPr>
          <w:spacing w:val="14"/>
          <w:w w:val="95"/>
        </w:rPr>
        <w:t> </w:t>
      </w:r>
      <w:r>
        <w:rPr>
          <w:w w:val="95"/>
        </w:rPr>
        <w:t>and</w:t>
      </w:r>
      <w:r>
        <w:rPr>
          <w:spacing w:val="15"/>
          <w:w w:val="95"/>
        </w:rPr>
        <w:t> </w:t>
      </w:r>
      <w:r>
        <w:rPr>
          <w:w w:val="95"/>
        </w:rPr>
        <w:t>differences</w:t>
      </w:r>
      <w:r>
        <w:rPr>
          <w:spacing w:val="1"/>
          <w:w w:val="95"/>
        </w:rPr>
        <w:t> </w:t>
      </w:r>
      <w:r>
        <w:rPr>
          <w:w w:val="95"/>
        </w:rPr>
        <w:t>in data availability (Hook and Line Survey) state line kind of assessment . . .</w:t>
      </w:r>
      <w:r>
        <w:rPr>
          <w:spacing w:val="1"/>
          <w:w w:val="95"/>
        </w:rPr>
        <w:t> </w:t>
      </w:r>
      <w:r>
        <w:rPr>
          <w:w w:val="95"/>
        </w:rPr>
        <w:t>No real population</w:t>
      </w:r>
      <w:r>
        <w:rPr>
          <w:spacing w:val="1"/>
          <w:w w:val="95"/>
        </w:rPr>
        <w:t> </w:t>
      </w:r>
      <w:r>
        <w:rPr/>
        <w:t>structure</w:t>
      </w:r>
      <w:r>
        <w:rPr>
          <w:spacing w:val="-6"/>
        </w:rPr>
        <w:t> </w:t>
      </w:r>
      <w:r>
        <w:rPr/>
        <w:t>that</w:t>
      </w:r>
      <w:r>
        <w:rPr>
          <w:spacing w:val="-5"/>
        </w:rPr>
        <w:t> </w:t>
      </w:r>
      <w:r>
        <w:rPr/>
        <w:t>I</w:t>
      </w:r>
      <w:r>
        <w:rPr>
          <w:spacing w:val="-5"/>
        </w:rPr>
        <w:t> </w:t>
      </w:r>
      <w:r>
        <w:rPr/>
        <w:t>recall</w:t>
      </w:r>
      <w:r>
        <w:rPr>
          <w:spacing w:val="-5"/>
        </w:rPr>
        <w:t> </w:t>
      </w:r>
      <w:r>
        <w:rPr/>
        <w:t>at</w:t>
      </w:r>
      <w:r>
        <w:rPr>
          <w:spacing w:val="-6"/>
        </w:rPr>
        <w:t> </w:t>
      </w:r>
      <w:r>
        <w:rPr/>
        <w:t>Cape</w:t>
      </w:r>
      <w:r>
        <w:rPr>
          <w:spacing w:val="-5"/>
        </w:rPr>
        <w:t> </w:t>
      </w:r>
      <w:r>
        <w:rPr/>
        <w:t>Mendocino,</w:t>
      </w:r>
      <w:r>
        <w:rPr>
          <w:spacing w:val="-5"/>
        </w:rPr>
        <w:t> </w:t>
      </w:r>
      <w:r>
        <w:rPr/>
        <w:t>though</w:t>
      </w:r>
      <w:r>
        <w:rPr>
          <w:spacing w:val="-5"/>
        </w:rPr>
        <w:t> </w:t>
      </w:r>
      <w:r>
        <w:rPr/>
        <w:t>I</w:t>
      </w:r>
      <w:r>
        <w:rPr>
          <w:spacing w:val="-5"/>
        </w:rPr>
        <w:t> </w:t>
      </w:r>
      <w:r>
        <w:rPr/>
        <w:t>can</w:t>
      </w:r>
      <w:r>
        <w:rPr>
          <w:spacing w:val="-5"/>
        </w:rPr>
        <w:t> </w:t>
      </w:r>
      <w:r>
        <w:rPr/>
        <w:t>do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literature</w:t>
      </w:r>
      <w:r>
        <w:rPr>
          <w:spacing w:val="-5"/>
        </w:rPr>
        <w:t> </w:t>
      </w:r>
      <w:r>
        <w:rPr/>
        <w:t>search</w:t>
      </w:r>
      <w:r>
        <w:rPr>
          <w:spacing w:val="-5"/>
        </w:rPr>
        <w:t> </w:t>
      </w:r>
      <w:r>
        <w:rPr/>
        <w:t>again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talk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a</w:t>
      </w:r>
      <w:r>
        <w:rPr>
          <w:spacing w:val="-48"/>
        </w:rPr>
        <w:t> </w:t>
      </w:r>
      <w:r>
        <w:rPr>
          <w:spacing w:val="-1"/>
        </w:rPr>
        <w:t>couple</w:t>
      </w:r>
      <w:r>
        <w:rPr>
          <w:spacing w:val="-7"/>
        </w:rPr>
        <w:t> </w:t>
      </w:r>
      <w:r>
        <w:rPr>
          <w:spacing w:val="-1"/>
        </w:rPr>
        <w:t>people</w:t>
      </w:r>
      <w:r>
        <w:rPr>
          <w:spacing w:val="-7"/>
        </w:rPr>
        <w:t> </w:t>
      </w:r>
      <w:r>
        <w:rPr>
          <w:spacing w:val="-1"/>
        </w:rPr>
        <w:t>about</w:t>
      </w:r>
      <w:r>
        <w:rPr>
          <w:spacing w:val="-7"/>
        </w:rPr>
        <w:t> </w:t>
      </w:r>
      <w:r>
        <w:rPr/>
        <w:t>unpublished</w:t>
      </w:r>
      <w:r>
        <w:rPr>
          <w:spacing w:val="-7"/>
        </w:rPr>
        <w:t> </w:t>
      </w:r>
      <w:r>
        <w:rPr/>
        <w:t>work.</w:t>
      </w:r>
      <w:r>
        <w:rPr>
          <w:spacing w:val="8"/>
        </w:rPr>
        <w:t> </w:t>
      </w:r>
      <w:r>
        <w:rPr/>
        <w:t>Last</w:t>
      </w:r>
      <w:r>
        <w:rPr>
          <w:spacing w:val="-7"/>
        </w:rPr>
        <w:t> </w:t>
      </w:r>
      <w:r>
        <w:rPr/>
        <w:t>pub</w:t>
      </w:r>
      <w:r>
        <w:rPr>
          <w:spacing w:val="-7"/>
        </w:rPr>
        <w:t> </w:t>
      </w:r>
      <w:r>
        <w:rPr/>
        <w:t>I</w:t>
      </w:r>
      <w:r>
        <w:rPr>
          <w:spacing w:val="-7"/>
        </w:rPr>
        <w:t> </w:t>
      </w:r>
      <w:r>
        <w:rPr/>
        <w:t>remember</w:t>
      </w:r>
      <w:r>
        <w:rPr>
          <w:spacing w:val="-7"/>
        </w:rPr>
        <w:t> </w:t>
      </w:r>
      <w:r>
        <w:rPr/>
        <w:t>on</w:t>
      </w:r>
      <w:r>
        <w:rPr>
          <w:spacing w:val="-7"/>
        </w:rPr>
        <w:t> </w:t>
      </w:r>
      <w:r>
        <w:rPr/>
        <w:t>copper</w:t>
      </w:r>
      <w:r>
        <w:rPr>
          <w:spacing w:val="-7"/>
        </w:rPr>
        <w:t> </w:t>
      </w:r>
      <w:r>
        <w:rPr/>
        <w:t>pop[ulation]</w:t>
      </w:r>
      <w:r>
        <w:rPr>
          <w:spacing w:val="-7"/>
        </w:rPr>
        <w:t> </w:t>
      </w:r>
      <w:r>
        <w:rPr/>
        <w:t>gen[etics]</w:t>
      </w:r>
      <w:r>
        <w:rPr>
          <w:spacing w:val="-47"/>
        </w:rPr>
        <w:t> </w:t>
      </w:r>
      <w:r>
        <w:rPr/>
        <w:t>was Mattias Miller circa 2008 out of OSU with Banks in which no strong population structure</w:t>
      </w:r>
      <w:r>
        <w:rPr>
          <w:spacing w:val="1"/>
        </w:rPr>
        <w:t> </w:t>
      </w:r>
      <w:r>
        <w:rPr/>
        <w:t>was observed but there was isolation by distance if I recall correctly, sot [</w:t>
      </w:r>
      <w:r>
        <w:rPr>
          <w:rFonts w:ascii="Trebuchet MS" w:hAnsi="Trebuchet MS"/>
          <w:i/>
        </w:rPr>
        <w:t>sic</w:t>
      </w:r>
      <w:r>
        <w:rPr/>
        <w:t>] stratification at</w:t>
      </w:r>
      <w:r>
        <w:rPr>
          <w:spacing w:val="1"/>
        </w:rPr>
        <w:t> </w:t>
      </w:r>
      <w:r>
        <w:rPr/>
        <w:t>state lines and Conception makes some sense genetically as well, but now [</w:t>
      </w:r>
      <w:r>
        <w:rPr>
          <w:rFonts w:ascii="Trebuchet MS" w:hAnsi="Trebuchet MS"/>
          <w:i/>
        </w:rPr>
        <w:t>sic</w:t>
      </w:r>
      <w:r>
        <w:rPr/>
        <w:t>] abrupt breaks I</w:t>
      </w:r>
      <w:r>
        <w:rPr>
          <w:spacing w:val="1"/>
        </w:rPr>
        <w:t> </w:t>
      </w:r>
      <w:r>
        <w:rPr>
          <w:spacing w:val="-1"/>
        </w:rPr>
        <w:t>recall.</w:t>
      </w:r>
      <w:r>
        <w:rPr>
          <w:spacing w:val="7"/>
        </w:rPr>
        <w:t> </w:t>
      </w:r>
      <w:r>
        <w:rPr>
          <w:spacing w:val="-1"/>
        </w:rPr>
        <w:t>They</w:t>
      </w:r>
      <w:r>
        <w:rPr>
          <w:spacing w:val="-7"/>
        </w:rPr>
        <w:t> </w:t>
      </w:r>
      <w:r>
        <w:rPr>
          <w:spacing w:val="-1"/>
        </w:rPr>
        <w:t>may</w:t>
      </w:r>
      <w:r>
        <w:rPr>
          <w:spacing w:val="-7"/>
        </w:rPr>
        <w:t> </w:t>
      </w:r>
      <w:r>
        <w:rPr>
          <w:spacing w:val="-1"/>
        </w:rPr>
        <w:t>not</w:t>
      </w:r>
      <w:r>
        <w:rPr>
          <w:spacing w:val="-7"/>
        </w:rPr>
        <w:t> </w:t>
      </w:r>
      <w:r>
        <w:rPr>
          <w:spacing w:val="-1"/>
        </w:rPr>
        <w:t>have</w:t>
      </w:r>
      <w:r>
        <w:rPr>
          <w:spacing w:val="-7"/>
        </w:rPr>
        <w:t> </w:t>
      </w:r>
      <w:r>
        <w:rPr/>
        <w:t>sampled</w:t>
      </w:r>
      <w:r>
        <w:rPr>
          <w:spacing w:val="-7"/>
        </w:rPr>
        <w:t> </w:t>
      </w:r>
      <w:r>
        <w:rPr/>
        <w:t>sufficiently</w:t>
      </w:r>
      <w:r>
        <w:rPr>
          <w:spacing w:val="-8"/>
        </w:rPr>
        <w:t> </w:t>
      </w:r>
      <w:r>
        <w:rPr/>
        <w:t>or</w:t>
      </w:r>
      <w:r>
        <w:rPr>
          <w:spacing w:val="-7"/>
        </w:rPr>
        <w:t> </w:t>
      </w:r>
      <w:r>
        <w:rPr/>
        <w:t>identified</w:t>
      </w:r>
      <w:r>
        <w:rPr>
          <w:spacing w:val="-7"/>
        </w:rPr>
        <w:t> </w:t>
      </w:r>
      <w:r>
        <w:rPr/>
        <w:t>color</w:t>
      </w:r>
      <w:r>
        <w:rPr>
          <w:spacing w:val="-7"/>
        </w:rPr>
        <w:t> </w:t>
      </w:r>
      <w:r>
        <w:rPr/>
        <w:t>morphs</w:t>
      </w:r>
      <w:r>
        <w:rPr>
          <w:spacing w:val="-7"/>
        </w:rPr>
        <w:t> </w:t>
      </w:r>
      <w:r>
        <w:rPr/>
        <w:t>beforehand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test</w:t>
      </w:r>
      <w:r>
        <w:rPr>
          <w:spacing w:val="-7"/>
        </w:rPr>
        <w:t> </w:t>
      </w:r>
      <w:r>
        <w:rPr/>
        <w:t>for</w:t>
      </w:r>
      <w:r>
        <w:rPr>
          <w:spacing w:val="-47"/>
        </w:rPr>
        <w:t> </w:t>
      </w:r>
      <w:r>
        <w:rPr>
          <w:w w:val="95"/>
        </w:rPr>
        <w:t>populations structure. If multiple populations co-occur and are sampled at each location assigned</w:t>
      </w:r>
      <w:r>
        <w:rPr>
          <w:spacing w:val="1"/>
          <w:w w:val="95"/>
        </w:rPr>
        <w:t> </w:t>
      </w:r>
      <w:r>
        <w:rPr>
          <w:w w:val="95"/>
        </w:rPr>
        <w:t>for analysis, they may go undetected. I don’t think he used a clustering program like Structure of</w:t>
      </w:r>
      <w:r>
        <w:rPr>
          <w:spacing w:val="1"/>
          <w:w w:val="95"/>
        </w:rPr>
        <w:t> </w:t>
      </w:r>
      <w:r>
        <w:rPr/>
        <w:t>BAPS</w:t>
      </w:r>
      <w:r>
        <w:rPr>
          <w:spacing w:val="15"/>
        </w:rPr>
        <w:t> </w:t>
      </w:r>
      <w:r>
        <w:rPr/>
        <w:t>that</w:t>
      </w:r>
      <w:r>
        <w:rPr>
          <w:spacing w:val="16"/>
        </w:rPr>
        <w:t> </w:t>
      </w:r>
      <w:r>
        <w:rPr/>
        <w:t>detects</w:t>
      </w:r>
      <w:r>
        <w:rPr>
          <w:spacing w:val="15"/>
        </w:rPr>
        <w:t> </w:t>
      </w:r>
      <w:r>
        <w:rPr/>
        <w:t>such</w:t>
      </w:r>
      <w:r>
        <w:rPr>
          <w:spacing w:val="16"/>
        </w:rPr>
        <w:t> </w:t>
      </w:r>
      <w:r>
        <w:rPr/>
        <w:t>structure.”</w:t>
      </w:r>
    </w:p>
    <w:p>
      <w:pPr>
        <w:pStyle w:val="BodyText"/>
        <w:spacing w:before="11"/>
        <w:rPr>
          <w:sz w:val="18"/>
        </w:rPr>
      </w:pPr>
    </w:p>
    <w:p>
      <w:pPr>
        <w:pStyle w:val="BodyText"/>
        <w:spacing w:line="213" w:lineRule="auto"/>
        <w:ind w:left="135" w:right="351" w:hanging="3"/>
        <w:jc w:val="both"/>
      </w:pPr>
      <w:r>
        <w:rPr/>
        <w:t>The proposed stratification was presented at the </w:t>
      </w:r>
      <w:hyperlink r:id="rId44">
        <w:r>
          <w:rPr/>
          <w:t>pre-assessment data webinar </w:t>
        </w:r>
      </w:hyperlink>
      <w:r>
        <w:rPr/>
        <w:t>held October 26th and 27th,</w:t>
      </w:r>
      <w:r>
        <w:rPr>
          <w:spacing w:val="-47"/>
        </w:rPr>
        <w:t> </w:t>
      </w:r>
      <w:r>
        <w:rPr>
          <w:w w:val="95"/>
        </w:rPr>
        <w:t>2020. During the pre-assessment data webinar we received advice that was incorporated or considered during</w:t>
      </w:r>
      <w:r>
        <w:rPr>
          <w:spacing w:val="1"/>
          <w:w w:val="95"/>
        </w:rPr>
        <w:t> </w:t>
      </w:r>
      <w:r>
        <w:rPr>
          <w:w w:val="95"/>
        </w:rPr>
        <w:t>data treatment, model development, and the interpretation of the results. However, during the pre-assessment</w:t>
      </w:r>
      <w:r>
        <w:rPr>
          <w:spacing w:val="1"/>
          <w:w w:val="95"/>
        </w:rPr>
        <w:t> </w:t>
      </w:r>
      <w:r>
        <w:rPr>
          <w:spacing w:val="-1"/>
        </w:rPr>
        <w:t>data</w:t>
      </w:r>
      <w:r>
        <w:rPr>
          <w:spacing w:val="-7"/>
        </w:rPr>
        <w:t> </w:t>
      </w:r>
      <w:r>
        <w:rPr>
          <w:spacing w:val="-1"/>
        </w:rPr>
        <w:t>webinar</w:t>
      </w:r>
      <w:r>
        <w:rPr>
          <w:spacing w:val="-7"/>
        </w:rPr>
        <w:t> </w:t>
      </w:r>
      <w:r>
        <w:rPr>
          <w:spacing w:val="-1"/>
        </w:rPr>
        <w:t>we</w:t>
      </w:r>
      <w:r>
        <w:rPr>
          <w:spacing w:val="-7"/>
        </w:rPr>
        <w:t> </w:t>
      </w:r>
      <w:r>
        <w:rPr>
          <w:spacing w:val="-1"/>
        </w:rPr>
        <w:t>did</w:t>
      </w:r>
      <w:r>
        <w:rPr>
          <w:spacing w:val="-7"/>
        </w:rPr>
        <w:t> </w:t>
      </w:r>
      <w:r>
        <w:rPr>
          <w:spacing w:val="-1"/>
        </w:rPr>
        <w:t>not</w:t>
      </w:r>
      <w:r>
        <w:rPr>
          <w:spacing w:val="-7"/>
        </w:rPr>
        <w:t> </w:t>
      </w:r>
      <w:r>
        <w:rPr>
          <w:spacing w:val="-1"/>
        </w:rPr>
        <w:t>receive</w:t>
      </w:r>
      <w:r>
        <w:rPr>
          <w:spacing w:val="-7"/>
        </w:rPr>
        <w:t> </w:t>
      </w:r>
      <w:r>
        <w:rPr>
          <w:spacing w:val="-1"/>
        </w:rPr>
        <w:t>comments</w:t>
      </w:r>
      <w:r>
        <w:rPr>
          <w:spacing w:val="-7"/>
        </w:rPr>
        <w:t> </w:t>
      </w:r>
      <w:r>
        <w:rPr>
          <w:spacing w:val="-1"/>
        </w:rPr>
        <w:t>or</w:t>
      </w:r>
      <w:r>
        <w:rPr>
          <w:spacing w:val="-7"/>
        </w:rPr>
        <w:t> </w:t>
      </w:r>
      <w:r>
        <w:rPr>
          <w:spacing w:val="-1"/>
        </w:rPr>
        <w:t>concern</w:t>
      </w:r>
      <w:r>
        <w:rPr>
          <w:spacing w:val="-7"/>
        </w:rPr>
        <w:t> </w:t>
      </w:r>
      <w:r>
        <w:rPr/>
        <w:t>around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proposed</w:t>
      </w:r>
      <w:r>
        <w:rPr>
          <w:spacing w:val="-7"/>
        </w:rPr>
        <w:t> </w:t>
      </w:r>
      <w:r>
        <w:rPr/>
        <w:t>model</w:t>
      </w:r>
      <w:r>
        <w:rPr>
          <w:spacing w:val="-7"/>
        </w:rPr>
        <w:t> </w:t>
      </w:r>
      <w:r>
        <w:rPr/>
        <w:t>structure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splitting</w:t>
      </w:r>
      <w:r>
        <w:rPr>
          <w:spacing w:val="-7"/>
        </w:rPr>
        <w:t> </w:t>
      </w:r>
      <w:r>
        <w:rPr/>
        <w:t>the</w:t>
      </w:r>
      <w:r>
        <w:rPr>
          <w:spacing w:val="-47"/>
        </w:rPr>
        <w:t> </w:t>
      </w:r>
      <w:r>
        <w:rPr/>
        <w:t>California</w:t>
      </w:r>
      <w:r>
        <w:rPr>
          <w:spacing w:val="14"/>
        </w:rPr>
        <w:t> </w:t>
      </w:r>
      <w:r>
        <w:rPr/>
        <w:t>stock</w:t>
      </w:r>
      <w:r>
        <w:rPr>
          <w:spacing w:val="14"/>
        </w:rPr>
        <w:t> </w:t>
      </w:r>
      <w:r>
        <w:rPr/>
        <w:t>north</w:t>
      </w:r>
      <w:r>
        <w:rPr>
          <w:spacing w:val="14"/>
        </w:rPr>
        <w:t> </w:t>
      </w:r>
      <w:r>
        <w:rPr/>
        <w:t>and</w:t>
      </w:r>
      <w:r>
        <w:rPr>
          <w:spacing w:val="14"/>
        </w:rPr>
        <w:t> </w:t>
      </w:r>
      <w:r>
        <w:rPr/>
        <w:t>south</w:t>
      </w:r>
      <w:r>
        <w:rPr>
          <w:spacing w:val="15"/>
        </w:rPr>
        <w:t> </w:t>
      </w:r>
      <w:r>
        <w:rPr/>
        <w:t>of</w:t>
      </w:r>
      <w:r>
        <w:rPr>
          <w:spacing w:val="14"/>
        </w:rPr>
        <w:t> </w:t>
      </w:r>
      <w:r>
        <w:rPr/>
        <w:t>Point</w:t>
      </w:r>
      <w:r>
        <w:rPr>
          <w:spacing w:val="14"/>
        </w:rPr>
        <w:t> </w:t>
      </w:r>
      <w:r>
        <w:rPr/>
        <w:t>Conception.</w:t>
      </w:r>
    </w:p>
    <w:p>
      <w:pPr>
        <w:pStyle w:val="BodyText"/>
        <w:spacing w:line="213" w:lineRule="auto" w:before="106"/>
        <w:ind w:left="140" w:right="376" w:hanging="8"/>
        <w:jc w:val="both"/>
      </w:pPr>
      <w:r>
        <w:rPr/>
        <w:t>Anticipating potential variation in biological attributes north and south of Point Conception additional</w:t>
      </w:r>
      <w:r>
        <w:rPr>
          <w:spacing w:val="1"/>
        </w:rPr>
        <w:t> </w:t>
      </w:r>
      <w:r>
        <w:rPr/>
        <w:t>biological</w:t>
      </w:r>
      <w:r>
        <w:rPr>
          <w:spacing w:val="-5"/>
        </w:rPr>
        <w:t> </w:t>
      </w:r>
      <w:r>
        <w:rPr/>
        <w:t>work</w:t>
      </w:r>
      <w:r>
        <w:rPr>
          <w:spacing w:val="-5"/>
        </w:rPr>
        <w:t> </w:t>
      </w:r>
      <w:r>
        <w:rPr/>
        <w:t>was</w:t>
      </w:r>
      <w:r>
        <w:rPr>
          <w:spacing w:val="-5"/>
        </w:rPr>
        <w:t> </w:t>
      </w:r>
      <w:r>
        <w:rPr/>
        <w:t>undertaken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create</w:t>
      </w:r>
      <w:r>
        <w:rPr>
          <w:spacing w:val="-5"/>
        </w:rPr>
        <w:t> </w:t>
      </w:r>
      <w:r>
        <w:rPr/>
        <w:t>an</w:t>
      </w:r>
      <w:r>
        <w:rPr>
          <w:spacing w:val="-5"/>
        </w:rPr>
        <w:t> </w:t>
      </w:r>
      <w:r>
        <w:rPr/>
        <w:t>area-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sex-specific</w:t>
      </w:r>
      <w:r>
        <w:rPr>
          <w:spacing w:val="-5"/>
        </w:rPr>
        <w:t> </w:t>
      </w:r>
      <w:r>
        <w:rPr/>
        <w:t>growth</w:t>
      </w:r>
      <w:r>
        <w:rPr>
          <w:spacing w:val="-5"/>
        </w:rPr>
        <w:t> </w:t>
      </w:r>
      <w:r>
        <w:rPr/>
        <w:t>curve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an</w:t>
      </w:r>
      <w:r>
        <w:rPr>
          <w:spacing w:val="-5"/>
        </w:rPr>
        <w:t> </w:t>
      </w:r>
      <w:r>
        <w:rPr/>
        <w:t>estimate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female</w:t>
      </w:r>
    </w:p>
    <w:p>
      <w:pPr>
        <w:spacing w:after="0" w:line="213" w:lineRule="auto"/>
        <w:jc w:val="both"/>
        <w:sectPr>
          <w:pgSz w:w="12240" w:h="15840"/>
          <w:pgMar w:header="0" w:footer="867" w:top="1280" w:bottom="1060" w:left="1300" w:right="1060"/>
        </w:sectPr>
      </w:pPr>
    </w:p>
    <w:p>
      <w:pPr>
        <w:pStyle w:val="BodyText"/>
        <w:spacing w:line="213" w:lineRule="auto" w:before="112"/>
        <w:ind w:left="140" w:right="371"/>
        <w:jc w:val="both"/>
      </w:pPr>
      <w:bookmarkStart w:name="_bookmark40" w:id="55"/>
      <w:bookmarkEnd w:id="55"/>
      <w:r>
        <w:rPr/>
      </w:r>
      <w:r>
        <w:rPr/>
        <w:t>functional maturity-at-length south of Point Conception. Both area-specific estimates from the stock south</w:t>
      </w:r>
      <w:r>
        <w:rPr>
          <w:spacing w:val="-47"/>
        </w:rPr>
        <w:t> </w:t>
      </w:r>
      <w:r>
        <w:rPr/>
        <w:t>of</w:t>
      </w:r>
      <w:r>
        <w:rPr>
          <w:spacing w:val="16"/>
        </w:rPr>
        <w:t> </w:t>
      </w:r>
      <w:r>
        <w:rPr/>
        <w:t>Point</w:t>
      </w:r>
      <w:r>
        <w:rPr>
          <w:spacing w:val="16"/>
        </w:rPr>
        <w:t> </w:t>
      </w:r>
      <w:r>
        <w:rPr/>
        <w:t>Conception</w:t>
      </w:r>
      <w:r>
        <w:rPr>
          <w:spacing w:val="16"/>
        </w:rPr>
        <w:t> </w:t>
      </w:r>
      <w:r>
        <w:rPr/>
        <w:t>yielded</w:t>
      </w:r>
      <w:r>
        <w:rPr>
          <w:spacing w:val="16"/>
        </w:rPr>
        <w:t> </w:t>
      </w:r>
      <w:r>
        <w:rPr/>
        <w:t>biological</w:t>
      </w:r>
      <w:r>
        <w:rPr>
          <w:spacing w:val="16"/>
        </w:rPr>
        <w:t> </w:t>
      </w:r>
      <w:r>
        <w:rPr/>
        <w:t>attributes</w:t>
      </w:r>
      <w:r>
        <w:rPr>
          <w:spacing w:val="16"/>
        </w:rPr>
        <w:t> </w:t>
      </w:r>
      <w:r>
        <w:rPr/>
        <w:t>that</w:t>
      </w:r>
      <w:r>
        <w:rPr>
          <w:spacing w:val="16"/>
        </w:rPr>
        <w:t> </w:t>
      </w:r>
      <w:r>
        <w:rPr/>
        <w:t>varied</w:t>
      </w:r>
      <w:r>
        <w:rPr>
          <w:spacing w:val="16"/>
        </w:rPr>
        <w:t> </w:t>
      </w:r>
      <w:r>
        <w:rPr/>
        <w:t>from</w:t>
      </w:r>
      <w:r>
        <w:rPr>
          <w:spacing w:val="16"/>
        </w:rPr>
        <w:t> </w:t>
      </w:r>
      <w:r>
        <w:rPr/>
        <w:t>estimates</w:t>
      </w:r>
      <w:r>
        <w:rPr>
          <w:spacing w:val="16"/>
        </w:rPr>
        <w:t> </w:t>
      </w:r>
      <w:r>
        <w:rPr/>
        <w:t>from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stock</w:t>
      </w:r>
      <w:r>
        <w:rPr>
          <w:spacing w:val="16"/>
        </w:rPr>
        <w:t> </w:t>
      </w:r>
      <w:r>
        <w:rPr/>
        <w:t>off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coast</w:t>
      </w:r>
      <w:r>
        <w:rPr>
          <w:spacing w:val="-47"/>
        </w:rPr>
        <w:t> </w:t>
      </w:r>
      <w:r>
        <w:rPr/>
        <w:t>of Oregon (Figure </w:t>
      </w:r>
      <w:hyperlink w:history="true" w:anchor="_bookmark40">
        <w:r>
          <w:rPr/>
          <w:t>37 </w:t>
        </w:r>
      </w:hyperlink>
      <w:r>
        <w:rPr/>
        <w:t>and </w:t>
      </w:r>
      <w:hyperlink w:history="true" w:anchor="_bookmark41">
        <w:r>
          <w:rPr/>
          <w:t>38).</w:t>
        </w:r>
      </w:hyperlink>
      <w:r>
        <w:rPr/>
        <w:t> Unfortunately, biological estimates specific to copper rockfish off the coast</w:t>
      </w:r>
      <w:r>
        <w:rPr>
          <w:spacing w:val="1"/>
        </w:rPr>
        <w:t> </w:t>
      </w:r>
      <w:r>
        <w:rPr/>
        <w:t>of California north of Point Conception were not found in the literature preventing the ability to evaluate</w:t>
      </w:r>
      <w:r>
        <w:rPr>
          <w:spacing w:val="1"/>
        </w:rPr>
        <w:t> </w:t>
      </w:r>
      <w:r>
        <w:rPr/>
        <w:t>potential growth variation between this area and Oregon/Washington. Modeling the segment of the stock</w:t>
      </w:r>
      <w:r>
        <w:rPr>
          <w:spacing w:val="-47"/>
        </w:rPr>
        <w:t> </w:t>
      </w:r>
      <w:r>
        <w:rPr/>
        <w:t>south</w:t>
      </w:r>
      <w:r>
        <w:rPr>
          <w:spacing w:val="7"/>
        </w:rPr>
        <w:t> </w:t>
      </w:r>
      <w:r>
        <w:rPr/>
        <w:t>of</w:t>
      </w:r>
      <w:r>
        <w:rPr>
          <w:spacing w:val="8"/>
        </w:rPr>
        <w:t> </w:t>
      </w:r>
      <w:r>
        <w:rPr/>
        <w:t>Point</w:t>
      </w:r>
      <w:r>
        <w:rPr>
          <w:spacing w:val="7"/>
        </w:rPr>
        <w:t> </w:t>
      </w:r>
      <w:r>
        <w:rPr/>
        <w:t>Conception</w:t>
      </w:r>
      <w:r>
        <w:rPr>
          <w:spacing w:val="8"/>
        </w:rPr>
        <w:t> </w:t>
      </w:r>
      <w:r>
        <w:rPr/>
        <w:t>provided</w:t>
      </w:r>
      <w:r>
        <w:rPr>
          <w:spacing w:val="7"/>
        </w:rPr>
        <w:t> </w:t>
      </w:r>
      <w:r>
        <w:rPr/>
        <w:t>the</w:t>
      </w:r>
      <w:r>
        <w:rPr>
          <w:spacing w:val="8"/>
        </w:rPr>
        <w:t> </w:t>
      </w:r>
      <w:r>
        <w:rPr/>
        <w:t>ability</w:t>
      </w:r>
      <w:r>
        <w:rPr>
          <w:spacing w:val="8"/>
        </w:rPr>
        <w:t> </w:t>
      </w:r>
      <w:r>
        <w:rPr/>
        <w:t>to</w:t>
      </w:r>
      <w:r>
        <w:rPr>
          <w:spacing w:val="7"/>
        </w:rPr>
        <w:t> </w:t>
      </w:r>
      <w:r>
        <w:rPr/>
        <w:t>capture</w:t>
      </w:r>
      <w:r>
        <w:rPr>
          <w:spacing w:val="8"/>
        </w:rPr>
        <w:t> </w:t>
      </w:r>
      <w:r>
        <w:rPr/>
        <w:t>these</w:t>
      </w:r>
      <w:r>
        <w:rPr>
          <w:spacing w:val="7"/>
        </w:rPr>
        <w:t> </w:t>
      </w:r>
      <w:r>
        <w:rPr/>
        <w:t>area-specific</w:t>
      </w:r>
      <w:r>
        <w:rPr>
          <w:spacing w:val="8"/>
        </w:rPr>
        <w:t> </w:t>
      </w:r>
      <w:r>
        <w:rPr/>
        <w:t>differences.</w:t>
      </w:r>
    </w:p>
    <w:p>
      <w:pPr>
        <w:pStyle w:val="BodyText"/>
        <w:spacing w:line="213" w:lineRule="auto" w:before="113"/>
        <w:ind w:left="140" w:right="370" w:hanging="8"/>
        <w:jc w:val="both"/>
      </w:pPr>
      <w:r>
        <w:rPr/>
        <w:t>The choice to model the sub-set of the stock north and south of Point Conception was reinforced once</w:t>
      </w:r>
      <w:r>
        <w:rPr>
          <w:spacing w:val="1"/>
        </w:rPr>
        <w:t> </w:t>
      </w:r>
      <w:r>
        <w:rPr>
          <w:w w:val="95"/>
        </w:rPr>
        <w:t>modeling began.</w:t>
      </w:r>
      <w:r>
        <w:rPr>
          <w:spacing w:val="45"/>
        </w:rPr>
        <w:t> </w:t>
      </w:r>
      <w:r>
        <w:rPr>
          <w:w w:val="95"/>
        </w:rPr>
        <w:t>The estimated selectivities for the commercial and recreational fleets differed by area based</w:t>
      </w:r>
      <w:r>
        <w:rPr>
          <w:spacing w:val="1"/>
          <w:w w:val="95"/>
        </w:rPr>
        <w:t> </w:t>
      </w:r>
      <w:r>
        <w:rPr/>
        <w:t>on observed length compositions. Finally, the estimated time series between the two areas did not follow</w:t>
      </w:r>
      <w:r>
        <w:rPr>
          <w:spacing w:val="1"/>
        </w:rPr>
        <w:t> </w:t>
      </w:r>
      <w:r>
        <w:rPr/>
        <w:t>similar</w:t>
      </w:r>
      <w:r>
        <w:rPr>
          <w:spacing w:val="-6"/>
        </w:rPr>
        <w:t> </w:t>
      </w:r>
      <w:r>
        <w:rPr/>
        <w:t>trends</w:t>
      </w:r>
      <w:r>
        <w:rPr>
          <w:spacing w:val="-6"/>
        </w:rPr>
        <w:t> </w:t>
      </w:r>
      <w:r>
        <w:rPr/>
        <w:t>or</w:t>
      </w:r>
      <w:r>
        <w:rPr>
          <w:spacing w:val="-6"/>
        </w:rPr>
        <w:t> </w:t>
      </w:r>
      <w:r>
        <w:rPr/>
        <w:t>show</w:t>
      </w:r>
      <w:r>
        <w:rPr>
          <w:spacing w:val="-6"/>
        </w:rPr>
        <w:t> </w:t>
      </w:r>
      <w:r>
        <w:rPr/>
        <w:t>coherence</w:t>
      </w:r>
      <w:r>
        <w:rPr>
          <w:spacing w:val="-6"/>
        </w:rPr>
        <w:t> </w:t>
      </w:r>
      <w:r>
        <w:rPr/>
        <w:t>which</w:t>
      </w:r>
      <w:r>
        <w:rPr>
          <w:spacing w:val="-5"/>
        </w:rPr>
        <w:t> </w:t>
      </w:r>
      <w:r>
        <w:rPr/>
        <w:t>provided</w:t>
      </w:r>
      <w:r>
        <w:rPr>
          <w:spacing w:val="-6"/>
        </w:rPr>
        <w:t> </w:t>
      </w:r>
      <w:r>
        <w:rPr/>
        <w:t>support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retaining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area</w:t>
      </w:r>
      <w:r>
        <w:rPr>
          <w:spacing w:val="-6"/>
        </w:rPr>
        <w:t> </w:t>
      </w:r>
      <w:r>
        <w:rPr/>
        <w:t>based</w:t>
      </w:r>
      <w:r>
        <w:rPr>
          <w:spacing w:val="-6"/>
        </w:rPr>
        <w:t> </w:t>
      </w:r>
      <w:r>
        <w:rPr/>
        <w:t>models</w:t>
      </w:r>
      <w:r>
        <w:rPr>
          <w:spacing w:val="-6"/>
        </w:rPr>
        <w:t> </w:t>
      </w:r>
      <w:r>
        <w:rPr/>
        <w:t>(Figure</w:t>
      </w:r>
      <w:r>
        <w:rPr>
          <w:spacing w:val="-6"/>
        </w:rPr>
        <w:t> </w:t>
      </w:r>
      <w:hyperlink w:history="true" w:anchor="_bookmark42">
        <w:r>
          <w:rPr/>
          <w:t>39).</w:t>
        </w:r>
      </w:hyperlink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1190485</wp:posOffset>
            </wp:positionH>
            <wp:positionV relativeFrom="paragraph">
              <wp:posOffset>167980</wp:posOffset>
            </wp:positionV>
            <wp:extent cx="5295899" cy="2734055"/>
            <wp:effectExtent l="0" t="0" r="0" b="0"/>
            <wp:wrapTopAndBottom/>
            <wp:docPr id="73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7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5899" cy="2734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11"/>
        </w:rPr>
      </w:pPr>
    </w:p>
    <w:p>
      <w:pPr>
        <w:pStyle w:val="BodyText"/>
        <w:spacing w:before="115"/>
        <w:ind w:left="468" w:right="706"/>
        <w:jc w:val="center"/>
      </w:pPr>
      <w:r>
        <w:rPr/>
        <w:t>Figure</w:t>
      </w:r>
      <w:r>
        <w:rPr>
          <w:spacing w:val="4"/>
        </w:rPr>
        <w:t> </w:t>
      </w:r>
      <w:r>
        <w:rPr/>
        <w:t>37:</w:t>
      </w:r>
      <w:r>
        <w:rPr>
          <w:spacing w:val="22"/>
        </w:rPr>
        <w:t> </w:t>
      </w:r>
      <w:r>
        <w:rPr/>
        <w:t>Maturity-at-length</w:t>
      </w:r>
      <w:r>
        <w:rPr>
          <w:spacing w:val="4"/>
        </w:rPr>
        <w:t> </w:t>
      </w:r>
      <w:r>
        <w:rPr/>
        <w:t>by</w:t>
      </w:r>
      <w:r>
        <w:rPr>
          <w:spacing w:val="5"/>
        </w:rPr>
        <w:t> </w:t>
      </w:r>
      <w:r>
        <w:rPr/>
        <w:t>area.</w:t>
      </w:r>
    </w:p>
    <w:p>
      <w:pPr>
        <w:spacing w:after="0"/>
        <w:jc w:val="center"/>
        <w:sectPr>
          <w:pgSz w:w="12240" w:h="15840"/>
          <w:pgMar w:header="0" w:footer="867" w:top="1340" w:bottom="1060" w:left="1300" w:right="10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3"/>
        </w:rPr>
      </w:pPr>
    </w:p>
    <w:p>
      <w:pPr>
        <w:pStyle w:val="BodyText"/>
        <w:ind w:left="1599"/>
      </w:pPr>
      <w:bookmarkStart w:name="_bookmark41" w:id="56"/>
      <w:bookmarkEnd w:id="56"/>
      <w:r>
        <w:rPr/>
      </w:r>
      <w:r>
        <w:rPr/>
        <w:drawing>
          <wp:inline distT="0" distB="0" distL="0" distR="0">
            <wp:extent cx="3916489" cy="3576447"/>
            <wp:effectExtent l="0" t="0" r="0" b="0"/>
            <wp:docPr id="75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8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6489" cy="3576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5"/>
        <w:rPr>
          <w:sz w:val="15"/>
        </w:rPr>
      </w:pPr>
    </w:p>
    <w:p>
      <w:pPr>
        <w:pStyle w:val="BodyText"/>
        <w:spacing w:before="115"/>
        <w:ind w:left="468" w:right="705"/>
        <w:jc w:val="center"/>
      </w:pPr>
      <w:r>
        <w:rPr/>
        <w:t>Figure</w:t>
      </w:r>
      <w:r>
        <w:rPr>
          <w:spacing w:val="4"/>
        </w:rPr>
        <w:t> </w:t>
      </w:r>
      <w:r>
        <w:rPr/>
        <w:t>38:</w:t>
      </w:r>
      <w:r>
        <w:rPr>
          <w:spacing w:val="23"/>
        </w:rPr>
        <w:t> </w:t>
      </w:r>
      <w:r>
        <w:rPr/>
        <w:t>Length-at-age</w:t>
      </w:r>
      <w:r>
        <w:rPr>
          <w:spacing w:val="5"/>
        </w:rPr>
        <w:t> </w:t>
      </w:r>
      <w:r>
        <w:rPr/>
        <w:t>by</w:t>
      </w:r>
      <w:r>
        <w:rPr>
          <w:spacing w:val="5"/>
        </w:rPr>
        <w:t> </w:t>
      </w:r>
      <w:r>
        <w:rPr/>
        <w:t>sex</w:t>
      </w:r>
      <w:r>
        <w:rPr>
          <w:spacing w:val="4"/>
        </w:rPr>
        <w:t> </w:t>
      </w:r>
      <w:r>
        <w:rPr/>
        <w:t>and</w:t>
      </w:r>
      <w:r>
        <w:rPr>
          <w:spacing w:val="5"/>
        </w:rPr>
        <w:t> </w:t>
      </w:r>
      <w:r>
        <w:rPr/>
        <w:t>area.</w:t>
      </w:r>
    </w:p>
    <w:p>
      <w:pPr>
        <w:spacing w:after="0"/>
        <w:jc w:val="center"/>
        <w:sectPr>
          <w:pgSz w:w="12240" w:h="15840"/>
          <w:pgMar w:header="0" w:footer="867" w:top="1500" w:bottom="1060" w:left="1300" w:right="1060"/>
        </w:sectPr>
      </w:pPr>
    </w:p>
    <w:p>
      <w:pPr>
        <w:pStyle w:val="BodyText"/>
        <w:spacing w:before="9"/>
        <w:rPr>
          <w:sz w:val="9"/>
        </w:rPr>
      </w:pPr>
    </w:p>
    <w:p>
      <w:pPr>
        <w:pStyle w:val="BodyText"/>
        <w:ind w:left="1327"/>
      </w:pPr>
      <w:r>
        <w:rPr/>
        <w:drawing>
          <wp:inline distT="0" distB="0" distL="0" distR="0">
            <wp:extent cx="4368545" cy="3163824"/>
            <wp:effectExtent l="0" t="0" r="0" b="0"/>
            <wp:docPr id="77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39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8545" cy="316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2"/>
        <w:rPr>
          <w:sz w:val="25"/>
        </w:rPr>
      </w:pPr>
    </w:p>
    <w:p>
      <w:pPr>
        <w:pStyle w:val="BodyText"/>
        <w:spacing w:line="213" w:lineRule="auto" w:before="138"/>
        <w:ind w:left="140" w:right="371"/>
        <w:jc w:val="both"/>
      </w:pPr>
      <w:r>
        <w:rPr/>
        <w:t>Figure 39:</w:t>
      </w:r>
      <w:r>
        <w:rPr>
          <w:spacing w:val="1"/>
        </w:rPr>
        <w:t> </w:t>
      </w:r>
      <w:r>
        <w:rPr/>
        <w:t>Estimated spawning output from the both adopted base models south and </w:t>
      </w:r>
      <w:bookmarkStart w:name="_bookmark42" w:id="57"/>
      <w:bookmarkEnd w:id="57"/>
      <w:r>
        <w:rPr/>
        <w:t>nort</w:t>
      </w:r>
      <w:r>
        <w:rPr/>
        <w:t>h of Point</w:t>
      </w:r>
      <w:r>
        <w:rPr>
          <w:spacing w:val="1"/>
        </w:rPr>
        <w:t> </w:t>
      </w:r>
      <w:r>
        <w:rPr/>
        <w:t>Conception.</w:t>
      </w:r>
    </w:p>
    <w:p>
      <w:pPr>
        <w:pStyle w:val="BodyText"/>
        <w:rPr>
          <w:sz w:val="28"/>
        </w:rPr>
      </w:pPr>
    </w:p>
    <w:p>
      <w:pPr>
        <w:pStyle w:val="Heading1"/>
        <w:spacing w:before="211"/>
      </w:pPr>
      <w:bookmarkStart w:name="Biologic Parameter Requests" w:id="58"/>
      <w:bookmarkEnd w:id="58"/>
      <w:r>
        <w:rPr>
          <w:b w:val="0"/>
        </w:rPr>
      </w:r>
      <w:r>
        <w:rPr>
          <w:w w:val="110"/>
        </w:rPr>
        <w:t>Biologic</w:t>
      </w:r>
      <w:r>
        <w:rPr>
          <w:spacing w:val="27"/>
          <w:w w:val="110"/>
        </w:rPr>
        <w:t> </w:t>
      </w:r>
      <w:r>
        <w:rPr>
          <w:w w:val="110"/>
        </w:rPr>
        <w:t>Parameter</w:t>
      </w:r>
      <w:r>
        <w:rPr>
          <w:spacing w:val="27"/>
          <w:w w:val="110"/>
        </w:rPr>
        <w:t> </w:t>
      </w:r>
      <w:r>
        <w:rPr>
          <w:w w:val="110"/>
        </w:rPr>
        <w:t>Requests</w:t>
      </w:r>
    </w:p>
    <w:p>
      <w:pPr>
        <w:pStyle w:val="Heading2"/>
        <w:spacing w:before="260"/>
      </w:pPr>
      <w:bookmarkStart w:name="Request 4" w:id="59"/>
      <w:bookmarkEnd w:id="59"/>
      <w:r>
        <w:rPr>
          <w:b w:val="0"/>
        </w:rPr>
      </w:r>
      <w:r>
        <w:rPr>
          <w:w w:val="110"/>
        </w:rPr>
        <w:t>Request</w:t>
      </w:r>
      <w:r>
        <w:rPr>
          <w:spacing w:val="-7"/>
          <w:w w:val="110"/>
        </w:rPr>
        <w:t> </w:t>
      </w:r>
      <w:r>
        <w:rPr>
          <w:w w:val="110"/>
        </w:rPr>
        <w:t>4</w:t>
      </w:r>
    </w:p>
    <w:p>
      <w:pPr>
        <w:pStyle w:val="BodyText"/>
        <w:spacing w:line="213" w:lineRule="auto" w:before="229"/>
        <w:ind w:left="140" w:right="375" w:hanging="8"/>
        <w:jc w:val="both"/>
      </w:pPr>
      <w:r>
        <w:rPr>
          <w:w w:val="95"/>
        </w:rPr>
        <w:t>Age otoliths and use corresponding lengths from samples collected in Northern California and compare results</w:t>
      </w:r>
      <w:r>
        <w:rPr>
          <w:spacing w:val="-45"/>
          <w:w w:val="95"/>
        </w:rPr>
        <w:t> </w:t>
      </w:r>
      <w:r>
        <w:rPr/>
        <w:t>to the growth curve from samples collected in Oregon and Washington.</w:t>
      </w:r>
      <w:r>
        <w:rPr>
          <w:spacing w:val="1"/>
        </w:rPr>
        <w:t> </w:t>
      </w:r>
      <w:r>
        <w:rPr/>
        <w:t>Otoliths should be provided as</w:t>
      </w:r>
      <w:r>
        <w:rPr>
          <w:spacing w:val="1"/>
        </w:rPr>
        <w:t> </w:t>
      </w:r>
      <w:r>
        <w:rPr/>
        <w:t>requested</w:t>
      </w:r>
      <w:r>
        <w:rPr>
          <w:spacing w:val="11"/>
        </w:rPr>
        <w:t> </w:t>
      </w:r>
      <w:r>
        <w:rPr/>
        <w:t>in</w:t>
      </w:r>
      <w:r>
        <w:rPr>
          <w:spacing w:val="12"/>
        </w:rPr>
        <w:t> </w:t>
      </w:r>
      <w:r>
        <w:rPr/>
        <w:t>the</w:t>
      </w:r>
      <w:r>
        <w:rPr>
          <w:spacing w:val="11"/>
        </w:rPr>
        <w:t> </w:t>
      </w:r>
      <w:r>
        <w:rPr/>
        <w:t>NMFS</w:t>
      </w:r>
      <w:r>
        <w:rPr>
          <w:spacing w:val="12"/>
        </w:rPr>
        <w:t> </w:t>
      </w:r>
      <w:r>
        <w:rPr/>
        <w:t>Report</w:t>
      </w:r>
      <w:r>
        <w:rPr>
          <w:spacing w:val="11"/>
        </w:rPr>
        <w:t> </w:t>
      </w:r>
      <w:r>
        <w:rPr/>
        <w:t>1</w:t>
      </w:r>
      <w:r>
        <w:rPr>
          <w:spacing w:val="12"/>
        </w:rPr>
        <w:t> </w:t>
      </w:r>
      <w:hyperlink r:id="rId48">
        <w:r>
          <w:rPr/>
          <w:t>Agenda</w:t>
        </w:r>
        <w:r>
          <w:rPr>
            <w:spacing w:val="11"/>
          </w:rPr>
          <w:t> </w:t>
        </w:r>
        <w:r>
          <w:rPr/>
          <w:t>Item</w:t>
        </w:r>
        <w:r>
          <w:rPr>
            <w:spacing w:val="12"/>
          </w:rPr>
          <w:t> </w:t>
        </w:r>
        <w:r>
          <w:rPr/>
          <w:t>C.10,</w:t>
        </w:r>
        <w:r>
          <w:rPr>
            <w:spacing w:val="11"/>
          </w:rPr>
          <w:t> </w:t>
        </w:r>
        <w:r>
          <w:rPr/>
          <w:t>Supplemental</w:t>
        </w:r>
        <w:r>
          <w:rPr>
            <w:spacing w:val="12"/>
          </w:rPr>
          <w:t> </w:t>
        </w:r>
        <w:r>
          <w:rPr/>
          <w:t>NMFS</w:t>
        </w:r>
        <w:r>
          <w:rPr>
            <w:spacing w:val="11"/>
          </w:rPr>
          <w:t> </w:t>
        </w:r>
        <w:r>
          <w:rPr/>
          <w:t>Report</w:t>
        </w:r>
        <w:r>
          <w:rPr>
            <w:spacing w:val="12"/>
          </w:rPr>
          <w:t> </w:t>
        </w:r>
        <w:r>
          <w:rPr/>
          <w:t>1,</w:t>
        </w:r>
        <w:r>
          <w:rPr>
            <w:spacing w:val="11"/>
          </w:rPr>
          <w:t> </w:t>
        </w:r>
        <w:r>
          <w:rPr/>
          <w:t>June</w:t>
        </w:r>
        <w:r>
          <w:rPr>
            <w:spacing w:val="12"/>
          </w:rPr>
          <w:t> </w:t>
        </w:r>
        <w:r>
          <w:rPr/>
          <w:t>2021.</w:t>
        </w:r>
      </w:hyperlink>
    </w:p>
    <w:p>
      <w:pPr>
        <w:pStyle w:val="BodyText"/>
        <w:spacing w:before="7"/>
        <w:rPr>
          <w:sz w:val="27"/>
        </w:rPr>
      </w:pPr>
    </w:p>
    <w:p>
      <w:pPr>
        <w:pStyle w:val="Heading3"/>
      </w:pPr>
      <w:bookmarkStart w:name="Rationale" w:id="60"/>
      <w:bookmarkEnd w:id="60"/>
      <w:r>
        <w:rPr>
          <w:b w:val="0"/>
        </w:rPr>
      </w:r>
      <w:r>
        <w:rPr>
          <w:w w:val="110"/>
        </w:rPr>
        <w:t>Rationale</w:t>
      </w:r>
    </w:p>
    <w:p>
      <w:pPr>
        <w:pStyle w:val="BodyText"/>
        <w:spacing w:line="213" w:lineRule="auto" w:before="241"/>
        <w:ind w:left="140" w:right="374"/>
        <w:jc w:val="both"/>
      </w:pPr>
      <w:r>
        <w:rPr/>
        <w:t>Comparison of ages and lengths of fish sampled in Northern California to the growth curve derived from</w:t>
      </w:r>
      <w:r>
        <w:rPr>
          <w:spacing w:val="1"/>
        </w:rPr>
        <w:t> </w:t>
      </w:r>
      <w:r>
        <w:rPr>
          <w:spacing w:val="-1"/>
        </w:rPr>
        <w:t>samples</w:t>
      </w:r>
      <w:r>
        <w:rPr>
          <w:spacing w:val="-8"/>
        </w:rPr>
        <w:t> </w:t>
      </w:r>
      <w:r>
        <w:rPr>
          <w:spacing w:val="-1"/>
        </w:rPr>
        <w:t>collected</w:t>
      </w:r>
      <w:r>
        <w:rPr>
          <w:spacing w:val="-7"/>
        </w:rPr>
        <w:t> </w:t>
      </w:r>
      <w:r>
        <w:rPr>
          <w:spacing w:val="-1"/>
        </w:rPr>
        <w:t>in</w:t>
      </w:r>
      <w:r>
        <w:rPr>
          <w:spacing w:val="-7"/>
        </w:rPr>
        <w:t> </w:t>
      </w:r>
      <w:r>
        <w:rPr>
          <w:spacing w:val="-1"/>
        </w:rPr>
        <w:t>Oregon</w:t>
      </w:r>
      <w:r>
        <w:rPr>
          <w:spacing w:val="-7"/>
        </w:rPr>
        <w:t> </w:t>
      </w:r>
      <w:r>
        <w:rPr>
          <w:spacing w:val="-1"/>
        </w:rPr>
        <w:t>and</w:t>
      </w:r>
      <w:r>
        <w:rPr>
          <w:spacing w:val="-7"/>
        </w:rPr>
        <w:t> </w:t>
      </w:r>
      <w:r>
        <w:rPr>
          <w:spacing w:val="-1"/>
        </w:rPr>
        <w:t>Washington</w:t>
      </w:r>
      <w:r>
        <w:rPr>
          <w:spacing w:val="-7"/>
        </w:rPr>
        <w:t> </w:t>
      </w:r>
      <w:r>
        <w:rPr>
          <w:spacing w:val="-1"/>
        </w:rPr>
        <w:t>will</w:t>
      </w:r>
      <w:r>
        <w:rPr>
          <w:spacing w:val="-7"/>
        </w:rPr>
        <w:t> </w:t>
      </w:r>
      <w:r>
        <w:rPr/>
        <w:t>provide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means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examining</w:t>
      </w:r>
      <w:r>
        <w:rPr>
          <w:spacing w:val="-7"/>
        </w:rPr>
        <w:t> </w:t>
      </w:r>
      <w:r>
        <w:rPr/>
        <w:t>whether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growth</w:t>
      </w:r>
      <w:r>
        <w:rPr>
          <w:spacing w:val="-7"/>
        </w:rPr>
        <w:t> </w:t>
      </w:r>
      <w:r>
        <w:rPr/>
        <w:t>curve</w:t>
      </w:r>
      <w:r>
        <w:rPr>
          <w:spacing w:val="-48"/>
        </w:rPr>
        <w:t> </w:t>
      </w:r>
      <w:r>
        <w:rPr/>
        <w:t>provided</w:t>
      </w:r>
      <w:r>
        <w:rPr>
          <w:spacing w:val="12"/>
        </w:rPr>
        <w:t> </w:t>
      </w:r>
      <w:r>
        <w:rPr/>
        <w:t>by</w:t>
      </w:r>
      <w:r>
        <w:rPr>
          <w:spacing w:val="12"/>
        </w:rPr>
        <w:t> </w:t>
      </w:r>
      <w:r>
        <w:rPr/>
        <w:t>them</w:t>
      </w:r>
      <w:r>
        <w:rPr>
          <w:spacing w:val="12"/>
        </w:rPr>
        <w:t> </w:t>
      </w:r>
      <w:r>
        <w:rPr/>
        <w:t>are</w:t>
      </w:r>
      <w:r>
        <w:rPr>
          <w:spacing w:val="13"/>
        </w:rPr>
        <w:t> </w:t>
      </w:r>
      <w:r>
        <w:rPr/>
        <w:t>representative</w:t>
      </w:r>
      <w:r>
        <w:rPr>
          <w:spacing w:val="12"/>
        </w:rPr>
        <w:t> </w:t>
      </w:r>
      <w:r>
        <w:rPr/>
        <w:t>of</w:t>
      </w:r>
      <w:r>
        <w:rPr>
          <w:spacing w:val="12"/>
        </w:rPr>
        <w:t> </w:t>
      </w:r>
      <w:r>
        <w:rPr/>
        <w:t>growth</w:t>
      </w:r>
      <w:r>
        <w:rPr>
          <w:spacing w:val="13"/>
        </w:rPr>
        <w:t> </w:t>
      </w:r>
      <w:r>
        <w:rPr/>
        <w:t>in</w:t>
      </w:r>
      <w:r>
        <w:rPr>
          <w:spacing w:val="12"/>
        </w:rPr>
        <w:t> </w:t>
      </w:r>
      <w:r>
        <w:rPr/>
        <w:t>California.</w:t>
      </w:r>
    </w:p>
    <w:p>
      <w:pPr>
        <w:pStyle w:val="BodyText"/>
        <w:spacing w:before="8"/>
        <w:rPr>
          <w:sz w:val="27"/>
        </w:rPr>
      </w:pPr>
    </w:p>
    <w:p>
      <w:pPr>
        <w:pStyle w:val="Heading3"/>
      </w:pPr>
      <w:bookmarkStart w:name="Response" w:id="61"/>
      <w:bookmarkEnd w:id="61"/>
      <w:r>
        <w:rPr>
          <w:b w:val="0"/>
        </w:rPr>
      </w:r>
      <w:r>
        <w:rPr>
          <w:w w:val="105"/>
        </w:rPr>
        <w:t>Response</w:t>
      </w:r>
    </w:p>
    <w:p>
      <w:pPr>
        <w:pStyle w:val="BodyText"/>
        <w:spacing w:line="213" w:lineRule="auto" w:before="241"/>
        <w:ind w:left="132" w:right="376" w:firstLine="7"/>
        <w:jc w:val="both"/>
      </w:pPr>
      <w:r>
        <w:rPr>
          <w:spacing w:val="-1"/>
        </w:rPr>
        <w:t>Otoliths</w:t>
      </w:r>
      <w:r>
        <w:rPr>
          <w:spacing w:val="-8"/>
        </w:rPr>
        <w:t> </w:t>
      </w:r>
      <w:r>
        <w:rPr>
          <w:spacing w:val="-1"/>
        </w:rPr>
        <w:t>collected</w:t>
      </w:r>
      <w:r>
        <w:rPr>
          <w:spacing w:val="-7"/>
        </w:rPr>
        <w:t> </w:t>
      </w:r>
      <w:r>
        <w:rPr>
          <w:spacing w:val="-1"/>
        </w:rPr>
        <w:t>from</w:t>
      </w:r>
      <w:r>
        <w:rPr>
          <w:spacing w:val="-7"/>
        </w:rPr>
        <w:t> </w:t>
      </w:r>
      <w:r>
        <w:rPr>
          <w:spacing w:val="-1"/>
        </w:rPr>
        <w:t>California’s</w:t>
      </w:r>
      <w:r>
        <w:rPr>
          <w:spacing w:val="-7"/>
        </w:rPr>
        <w:t> </w:t>
      </w:r>
      <w:r>
        <w:rPr>
          <w:spacing w:val="-1"/>
        </w:rPr>
        <w:t>commercial</w:t>
      </w:r>
      <w:r>
        <w:rPr>
          <w:spacing w:val="-7"/>
        </w:rPr>
        <w:t> </w:t>
      </w:r>
      <w:r>
        <w:rPr>
          <w:spacing w:val="-1"/>
        </w:rPr>
        <w:t>or</w:t>
      </w:r>
      <w:r>
        <w:rPr>
          <w:spacing w:val="-7"/>
        </w:rPr>
        <w:t> </w:t>
      </w:r>
      <w:r>
        <w:rPr>
          <w:spacing w:val="-1"/>
        </w:rPr>
        <w:t>recreational</w:t>
      </w:r>
      <w:r>
        <w:rPr>
          <w:spacing w:val="-7"/>
        </w:rPr>
        <w:t> </w:t>
      </w:r>
      <w:r>
        <w:rPr>
          <w:spacing w:val="-1"/>
        </w:rPr>
        <w:t>fisheries</w:t>
      </w:r>
      <w:r>
        <w:rPr>
          <w:spacing w:val="-7"/>
        </w:rPr>
        <w:t> </w:t>
      </w:r>
      <w:r>
        <w:rPr>
          <w:spacing w:val="-1"/>
        </w:rPr>
        <w:t>collected</w:t>
      </w:r>
      <w:r>
        <w:rPr>
          <w:spacing w:val="-7"/>
        </w:rPr>
        <w:t> </w:t>
      </w:r>
      <w:r>
        <w:rPr>
          <w:spacing w:val="-1"/>
        </w:rPr>
        <w:t>north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Point</w:t>
      </w:r>
      <w:r>
        <w:rPr>
          <w:spacing w:val="-7"/>
        </w:rPr>
        <w:t> </w:t>
      </w:r>
      <w:r>
        <w:rPr/>
        <w:t>Conception</w:t>
      </w:r>
      <w:r>
        <w:rPr>
          <w:spacing w:val="-47"/>
        </w:rPr>
        <w:t> </w:t>
      </w:r>
      <w:r>
        <w:rPr>
          <w:w w:val="95"/>
        </w:rPr>
        <w:t>were provided by CDFW. A summary of the otoliths by sex and length are provided in Tables </w:t>
      </w:r>
      <w:hyperlink w:history="true" w:anchor="_bookmark43">
        <w:r>
          <w:rPr>
            <w:w w:val="95"/>
          </w:rPr>
          <w:t>6 </w:t>
        </w:r>
      </w:hyperlink>
      <w:r>
        <w:rPr>
          <w:w w:val="95"/>
        </w:rPr>
        <w:t>and </w:t>
      </w:r>
      <w:hyperlink w:history="true" w:anchor="_bookmark44">
        <w:r>
          <w:rPr>
            <w:w w:val="95"/>
          </w:rPr>
          <w:t>7.</w:t>
        </w:r>
      </w:hyperlink>
      <w:r>
        <w:rPr>
          <w:w w:val="95"/>
        </w:rPr>
        <w:t> These</w:t>
      </w:r>
      <w:r>
        <w:rPr>
          <w:spacing w:val="1"/>
          <w:w w:val="95"/>
        </w:rPr>
        <w:t> </w:t>
      </w:r>
      <w:r>
        <w:rPr>
          <w:spacing w:val="-1"/>
        </w:rPr>
        <w:t>otoliths</w:t>
      </w:r>
      <w:r>
        <w:rPr>
          <w:spacing w:val="-11"/>
        </w:rPr>
        <w:t> </w:t>
      </w:r>
      <w:r>
        <w:rPr/>
        <w:t>arrived</w:t>
      </w:r>
      <w:r>
        <w:rPr>
          <w:spacing w:val="-10"/>
        </w:rPr>
        <w:t> </w:t>
      </w:r>
      <w:r>
        <w:rPr/>
        <w:t>at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Cooperative</w:t>
      </w:r>
      <w:r>
        <w:rPr>
          <w:spacing w:val="-10"/>
        </w:rPr>
        <w:t> </w:t>
      </w:r>
      <w:r>
        <w:rPr/>
        <w:t>Ageing</w:t>
      </w:r>
      <w:r>
        <w:rPr>
          <w:spacing w:val="-10"/>
        </w:rPr>
        <w:t> </w:t>
      </w:r>
      <w:r>
        <w:rPr/>
        <w:t>Program</w:t>
      </w:r>
      <w:r>
        <w:rPr>
          <w:spacing w:val="-10"/>
        </w:rPr>
        <w:t> </w:t>
      </w:r>
      <w:r>
        <w:rPr/>
        <w:t>(CAP)</w:t>
      </w:r>
      <w:r>
        <w:rPr>
          <w:spacing w:val="-10"/>
        </w:rPr>
        <w:t> </w:t>
      </w:r>
      <w:r>
        <w:rPr/>
        <w:t>lab</w:t>
      </w:r>
      <w:r>
        <w:rPr>
          <w:spacing w:val="-10"/>
        </w:rPr>
        <w:t> </w:t>
      </w:r>
      <w:r>
        <w:rPr/>
        <w:t>on</w:t>
      </w:r>
      <w:r>
        <w:rPr>
          <w:spacing w:val="-10"/>
        </w:rPr>
        <w:t> </w:t>
      </w:r>
      <w:r>
        <w:rPr/>
        <w:t>July</w:t>
      </w:r>
      <w:r>
        <w:rPr>
          <w:spacing w:val="-10"/>
        </w:rPr>
        <w:t> </w:t>
      </w:r>
      <w:r>
        <w:rPr/>
        <w:t>22nd,</w:t>
      </w:r>
      <w:r>
        <w:rPr>
          <w:spacing w:val="-10"/>
        </w:rPr>
        <w:t> </w:t>
      </w:r>
      <w:r>
        <w:rPr/>
        <w:t>2021.</w:t>
      </w:r>
      <w:r>
        <w:rPr>
          <w:spacing w:val="6"/>
        </w:rPr>
        <w:t> </w:t>
      </w:r>
      <w:r>
        <w:rPr/>
        <w:t>Additional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otoliths</w:t>
      </w:r>
      <w:r>
        <w:rPr>
          <w:spacing w:val="-47"/>
        </w:rPr>
        <w:t> </w:t>
      </w:r>
      <w:r>
        <w:rPr>
          <w:spacing w:val="-2"/>
        </w:rPr>
        <w:t>provided</w:t>
      </w:r>
      <w:r>
        <w:rPr>
          <w:spacing w:val="-7"/>
        </w:rPr>
        <w:t> </w:t>
      </w:r>
      <w:r>
        <w:rPr>
          <w:spacing w:val="-2"/>
        </w:rPr>
        <w:t>by</w:t>
      </w:r>
      <w:r>
        <w:rPr>
          <w:spacing w:val="-7"/>
        </w:rPr>
        <w:t> </w:t>
      </w:r>
      <w:r>
        <w:rPr>
          <w:spacing w:val="-2"/>
        </w:rPr>
        <w:t>CDFW</w:t>
      </w:r>
      <w:r>
        <w:rPr>
          <w:spacing w:val="-7"/>
        </w:rPr>
        <w:t> </w:t>
      </w:r>
      <w:r>
        <w:rPr>
          <w:spacing w:val="-2"/>
        </w:rPr>
        <w:t>there</w:t>
      </w:r>
      <w:r>
        <w:rPr>
          <w:spacing w:val="-7"/>
        </w:rPr>
        <w:t> </w:t>
      </w:r>
      <w:r>
        <w:rPr>
          <w:spacing w:val="-1"/>
        </w:rPr>
        <w:t>are</w:t>
      </w:r>
      <w:r>
        <w:rPr>
          <w:spacing w:val="-6"/>
        </w:rPr>
        <w:t> </w:t>
      </w:r>
      <w:r>
        <w:rPr>
          <w:spacing w:val="-1"/>
        </w:rPr>
        <w:t>copper</w:t>
      </w:r>
      <w:r>
        <w:rPr>
          <w:spacing w:val="-7"/>
        </w:rPr>
        <w:t> </w:t>
      </w:r>
      <w:r>
        <w:rPr>
          <w:spacing w:val="-1"/>
        </w:rPr>
        <w:t>rockfish</w:t>
      </w:r>
      <w:r>
        <w:rPr>
          <w:spacing w:val="-7"/>
        </w:rPr>
        <w:t> </w:t>
      </w:r>
      <w:r>
        <w:rPr>
          <w:spacing w:val="-1"/>
        </w:rPr>
        <w:t>otoliths</w:t>
      </w:r>
      <w:r>
        <w:rPr>
          <w:spacing w:val="-7"/>
        </w:rPr>
        <w:t> </w:t>
      </w:r>
      <w:r>
        <w:rPr>
          <w:spacing w:val="-1"/>
        </w:rPr>
        <w:t>collected</w:t>
      </w:r>
      <w:r>
        <w:rPr>
          <w:spacing w:val="-7"/>
        </w:rPr>
        <w:t> </w:t>
      </w:r>
      <w:r>
        <w:rPr>
          <w:spacing w:val="-1"/>
        </w:rPr>
        <w:t>by</w:t>
      </w:r>
      <w:r>
        <w:rPr>
          <w:spacing w:val="-6"/>
        </w:rPr>
        <w:t> </w:t>
      </w:r>
      <w:r>
        <w:rPr>
          <w:spacing w:val="-1"/>
        </w:rPr>
        <w:t>the</w:t>
      </w:r>
      <w:r>
        <w:rPr>
          <w:spacing w:val="-7"/>
        </w:rPr>
        <w:t> </w:t>
      </w:r>
      <w:r>
        <w:rPr>
          <w:spacing w:val="-1"/>
        </w:rPr>
        <w:t>West</w:t>
      </w:r>
      <w:r>
        <w:rPr>
          <w:spacing w:val="-7"/>
        </w:rPr>
        <w:t> </w:t>
      </w:r>
      <w:r>
        <w:rPr>
          <w:spacing w:val="-1"/>
        </w:rPr>
        <w:t>Coast</w:t>
      </w:r>
      <w:r>
        <w:rPr>
          <w:spacing w:val="-7"/>
        </w:rPr>
        <w:t> </w:t>
      </w:r>
      <w:r>
        <w:rPr>
          <w:spacing w:val="-1"/>
        </w:rPr>
        <w:t>Groundfish</w:t>
      </w:r>
      <w:r>
        <w:rPr>
          <w:spacing w:val="-6"/>
        </w:rPr>
        <w:t> </w:t>
      </w:r>
      <w:r>
        <w:rPr>
          <w:spacing w:val="-1"/>
        </w:rPr>
        <w:t>Bottom</w:t>
      </w:r>
      <w:r>
        <w:rPr>
          <w:spacing w:val="-7"/>
        </w:rPr>
        <w:t> </w:t>
      </w:r>
      <w:r>
        <w:rPr>
          <w:spacing w:val="-1"/>
        </w:rPr>
        <w:t>Trawl</w:t>
      </w:r>
      <w:r>
        <w:rPr>
          <w:spacing w:val="-48"/>
        </w:rPr>
        <w:t> </w:t>
      </w:r>
      <w:r>
        <w:rPr/>
        <w:t>Survey</w:t>
      </w:r>
      <w:r>
        <w:rPr>
          <w:spacing w:val="8"/>
        </w:rPr>
        <w:t> </w:t>
      </w:r>
      <w:r>
        <w:rPr/>
        <w:t>with</w:t>
      </w:r>
      <w:r>
        <w:rPr>
          <w:spacing w:val="8"/>
        </w:rPr>
        <w:t> </w:t>
      </w:r>
      <w:r>
        <w:rPr/>
        <w:t>a</w:t>
      </w:r>
      <w:r>
        <w:rPr>
          <w:spacing w:val="8"/>
        </w:rPr>
        <w:t> </w:t>
      </w:r>
      <w:r>
        <w:rPr/>
        <w:t>summary</w:t>
      </w:r>
      <w:r>
        <w:rPr>
          <w:spacing w:val="9"/>
        </w:rPr>
        <w:t> </w:t>
      </w:r>
      <w:r>
        <w:rPr/>
        <w:t>of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available</w:t>
      </w:r>
      <w:r>
        <w:rPr>
          <w:spacing w:val="8"/>
        </w:rPr>
        <w:t> </w:t>
      </w:r>
      <w:r>
        <w:rPr/>
        <w:t>otoliths</w:t>
      </w:r>
      <w:r>
        <w:rPr>
          <w:spacing w:val="9"/>
        </w:rPr>
        <w:t> </w:t>
      </w:r>
      <w:r>
        <w:rPr/>
        <w:t>by</w:t>
      </w:r>
      <w:r>
        <w:rPr>
          <w:spacing w:val="8"/>
        </w:rPr>
        <w:t> </w:t>
      </w:r>
      <w:r>
        <w:rPr/>
        <w:t>sex</w:t>
      </w:r>
      <w:r>
        <w:rPr>
          <w:spacing w:val="8"/>
        </w:rPr>
        <w:t> </w:t>
      </w:r>
      <w:r>
        <w:rPr/>
        <w:t>and</w:t>
      </w:r>
      <w:r>
        <w:rPr>
          <w:spacing w:val="9"/>
        </w:rPr>
        <w:t> </w:t>
      </w:r>
      <w:r>
        <w:rPr/>
        <w:t>length</w:t>
      </w:r>
      <w:r>
        <w:rPr>
          <w:spacing w:val="8"/>
        </w:rPr>
        <w:t> </w:t>
      </w:r>
      <w:r>
        <w:rPr/>
        <w:t>provided</w:t>
      </w:r>
      <w:r>
        <w:rPr>
          <w:spacing w:val="8"/>
        </w:rPr>
        <w:t> </w:t>
      </w:r>
      <w:r>
        <w:rPr/>
        <w:t>in</w:t>
      </w:r>
      <w:r>
        <w:rPr>
          <w:spacing w:val="8"/>
        </w:rPr>
        <w:t> </w:t>
      </w:r>
      <w:r>
        <w:rPr/>
        <w:t>Table</w:t>
      </w:r>
      <w:r>
        <w:rPr>
          <w:spacing w:val="9"/>
        </w:rPr>
        <w:t> </w:t>
      </w:r>
      <w:hyperlink w:history="true" w:anchor="_bookmark45">
        <w:r>
          <w:rPr/>
          <w:t>8.</w:t>
        </w:r>
      </w:hyperlink>
    </w:p>
    <w:p>
      <w:pPr>
        <w:pStyle w:val="BodyText"/>
        <w:spacing w:line="213" w:lineRule="auto" w:before="114"/>
        <w:ind w:left="140" w:right="377"/>
        <w:jc w:val="both"/>
      </w:pPr>
      <w:r>
        <w:rPr/>
        <w:t>On July 27, 2021 Traci Larinto (CDFW) reached out to say that additional copper and quillback rockfish</w:t>
      </w:r>
      <w:r>
        <w:rPr>
          <w:spacing w:val="1"/>
        </w:rPr>
        <w:t> </w:t>
      </w:r>
      <w:r>
        <w:rPr>
          <w:w w:val="95"/>
        </w:rPr>
        <w:t>otoliths</w:t>
      </w:r>
      <w:r>
        <w:rPr>
          <w:spacing w:val="18"/>
          <w:w w:val="95"/>
        </w:rPr>
        <w:t> </w:t>
      </w:r>
      <w:r>
        <w:rPr>
          <w:w w:val="95"/>
        </w:rPr>
        <w:t>collected</w:t>
      </w:r>
      <w:r>
        <w:rPr>
          <w:spacing w:val="19"/>
          <w:w w:val="95"/>
        </w:rPr>
        <w:t> </w:t>
      </w:r>
      <w:r>
        <w:rPr>
          <w:w w:val="95"/>
        </w:rPr>
        <w:t>by</w:t>
      </w:r>
      <w:r>
        <w:rPr>
          <w:spacing w:val="19"/>
          <w:w w:val="95"/>
        </w:rPr>
        <w:t> </w:t>
      </w:r>
      <w:r>
        <w:rPr>
          <w:w w:val="95"/>
        </w:rPr>
        <w:t>the</w:t>
      </w:r>
      <w:r>
        <w:rPr>
          <w:spacing w:val="19"/>
          <w:w w:val="95"/>
        </w:rPr>
        <w:t> </w:t>
      </w:r>
      <w:r>
        <w:rPr>
          <w:w w:val="95"/>
        </w:rPr>
        <w:t>California</w:t>
      </w:r>
      <w:r>
        <w:rPr>
          <w:spacing w:val="18"/>
          <w:w w:val="95"/>
        </w:rPr>
        <w:t> </w:t>
      </w:r>
      <w:r>
        <w:rPr>
          <w:w w:val="95"/>
        </w:rPr>
        <w:t>Collaborative</w:t>
      </w:r>
      <w:r>
        <w:rPr>
          <w:spacing w:val="19"/>
          <w:w w:val="95"/>
        </w:rPr>
        <w:t> </w:t>
      </w:r>
      <w:r>
        <w:rPr>
          <w:w w:val="95"/>
        </w:rPr>
        <w:t>Fisheries</w:t>
      </w:r>
      <w:r>
        <w:rPr>
          <w:spacing w:val="19"/>
          <w:w w:val="95"/>
        </w:rPr>
        <w:t> </w:t>
      </w:r>
      <w:r>
        <w:rPr>
          <w:w w:val="95"/>
        </w:rPr>
        <w:t>Research</w:t>
      </w:r>
      <w:r>
        <w:rPr>
          <w:spacing w:val="19"/>
          <w:w w:val="95"/>
        </w:rPr>
        <w:t> </w:t>
      </w:r>
      <w:r>
        <w:rPr>
          <w:w w:val="95"/>
        </w:rPr>
        <w:t>Program</w:t>
      </w:r>
      <w:r>
        <w:rPr>
          <w:spacing w:val="19"/>
          <w:w w:val="95"/>
        </w:rPr>
        <w:t> </w:t>
      </w:r>
      <w:r>
        <w:rPr>
          <w:w w:val="95"/>
        </w:rPr>
        <w:t>(CCFRP)</w:t>
      </w:r>
      <w:r>
        <w:rPr>
          <w:spacing w:val="18"/>
          <w:w w:val="95"/>
        </w:rPr>
        <w:t> </w:t>
      </w:r>
      <w:r>
        <w:rPr>
          <w:w w:val="95"/>
        </w:rPr>
        <w:t>may</w:t>
      </w:r>
      <w:r>
        <w:rPr>
          <w:spacing w:val="19"/>
          <w:w w:val="95"/>
        </w:rPr>
        <w:t> </w:t>
      </w:r>
      <w:r>
        <w:rPr>
          <w:w w:val="95"/>
        </w:rPr>
        <w:t>also</w:t>
      </w:r>
      <w:r>
        <w:rPr>
          <w:spacing w:val="19"/>
          <w:w w:val="95"/>
        </w:rPr>
        <w:t> </w:t>
      </w:r>
      <w:r>
        <w:rPr>
          <w:w w:val="95"/>
        </w:rPr>
        <w:t>be</w:t>
      </w:r>
      <w:r>
        <w:rPr>
          <w:spacing w:val="19"/>
          <w:w w:val="95"/>
        </w:rPr>
        <w:t> </w:t>
      </w:r>
      <w:r>
        <w:rPr>
          <w:w w:val="95"/>
        </w:rPr>
        <w:t>available</w:t>
      </w:r>
    </w:p>
    <w:p>
      <w:pPr>
        <w:spacing w:after="0" w:line="213" w:lineRule="auto"/>
        <w:jc w:val="both"/>
        <w:sectPr>
          <w:pgSz w:w="12240" w:h="15840"/>
          <w:pgMar w:header="0" w:footer="867" w:top="1500" w:bottom="1060" w:left="1300" w:right="1060"/>
        </w:sectPr>
      </w:pPr>
    </w:p>
    <w:p>
      <w:pPr>
        <w:pStyle w:val="BodyText"/>
        <w:spacing w:line="213" w:lineRule="auto" w:before="112"/>
        <w:ind w:left="140" w:right="150" w:hanging="24"/>
      </w:pPr>
      <w:bookmarkStart w:name="_bookmark45" w:id="62"/>
      <w:bookmarkEnd w:id="62"/>
      <w:r>
        <w:rPr/>
      </w:r>
      <w:r>
        <w:rPr>
          <w:spacing w:val="-1"/>
        </w:rPr>
        <w:t>(via</w:t>
      </w:r>
      <w:r>
        <w:rPr>
          <w:spacing w:val="-7"/>
        </w:rPr>
        <w:t> </w:t>
      </w:r>
      <w:r>
        <w:rPr>
          <w:spacing w:val="-1"/>
        </w:rPr>
        <w:t>Rick</w:t>
      </w:r>
      <w:r>
        <w:rPr>
          <w:spacing w:val="-7"/>
        </w:rPr>
        <w:t> </w:t>
      </w:r>
      <w:r>
        <w:rPr>
          <w:spacing w:val="-1"/>
        </w:rPr>
        <w:t>Starr).</w:t>
      </w:r>
      <w:r>
        <w:rPr>
          <w:spacing w:val="7"/>
        </w:rPr>
        <w:t> </w:t>
      </w:r>
      <w:r>
        <w:rPr>
          <w:spacing w:val="-1"/>
        </w:rPr>
        <w:t>The</w:t>
      </w:r>
      <w:r>
        <w:rPr>
          <w:spacing w:val="-7"/>
        </w:rPr>
        <w:t> </w:t>
      </w:r>
      <w:r>
        <w:rPr>
          <w:spacing w:val="-1"/>
        </w:rPr>
        <w:t>tables</w:t>
      </w:r>
      <w:r>
        <w:rPr>
          <w:spacing w:val="-7"/>
        </w:rPr>
        <w:t> </w:t>
      </w:r>
      <w:r>
        <w:rPr>
          <w:spacing w:val="-1"/>
        </w:rPr>
        <w:t>of</w:t>
      </w:r>
      <w:r>
        <w:rPr>
          <w:spacing w:val="-7"/>
        </w:rPr>
        <w:t> </w:t>
      </w:r>
      <w:r>
        <w:rPr>
          <w:spacing w:val="-1"/>
        </w:rPr>
        <w:t>otoliths</w:t>
      </w:r>
      <w:r>
        <w:rPr>
          <w:spacing w:val="-6"/>
        </w:rPr>
        <w:t> </w:t>
      </w:r>
      <w:r>
        <w:rPr>
          <w:spacing w:val="-1"/>
        </w:rPr>
        <w:t>by</w:t>
      </w:r>
      <w:r>
        <w:rPr>
          <w:spacing w:val="-7"/>
        </w:rPr>
        <w:t> </w:t>
      </w:r>
      <w:r>
        <w:rPr>
          <w:spacing w:val="-1"/>
        </w:rPr>
        <w:t>source</w:t>
      </w:r>
      <w:r>
        <w:rPr>
          <w:spacing w:val="-7"/>
        </w:rPr>
        <w:t> </w:t>
      </w:r>
      <w:r>
        <w:rPr>
          <w:spacing w:val="-1"/>
        </w:rPr>
        <w:t>below</w:t>
      </w:r>
      <w:r>
        <w:rPr>
          <w:spacing w:val="-7"/>
        </w:rPr>
        <w:t> </w:t>
      </w:r>
      <w:r>
        <w:rPr>
          <w:spacing w:val="-1"/>
        </w:rPr>
        <w:t>do</w:t>
      </w:r>
      <w:r>
        <w:rPr>
          <w:spacing w:val="-7"/>
        </w:rPr>
        <w:t> </w:t>
      </w:r>
      <w:r>
        <w:rPr>
          <w:spacing w:val="-1"/>
        </w:rPr>
        <w:t>not</w:t>
      </w:r>
      <w:r>
        <w:rPr>
          <w:spacing w:val="-7"/>
        </w:rPr>
        <w:t> </w:t>
      </w:r>
      <w:r>
        <w:rPr>
          <w:spacing w:val="-1"/>
        </w:rPr>
        <w:t>include</w:t>
      </w:r>
      <w:r>
        <w:rPr>
          <w:spacing w:val="-7"/>
        </w:rPr>
        <w:t> </w:t>
      </w:r>
      <w:r>
        <w:rPr>
          <w:spacing w:val="-1"/>
        </w:rPr>
        <w:t>these</w:t>
      </w:r>
      <w:r>
        <w:rPr>
          <w:spacing w:val="-7"/>
        </w:rPr>
        <w:t> </w:t>
      </w:r>
      <w:r>
        <w:rPr>
          <w:spacing w:val="-1"/>
        </w:rPr>
        <w:t>samples</w:t>
      </w:r>
      <w:r>
        <w:rPr>
          <w:spacing w:val="-7"/>
        </w:rPr>
        <w:t> </w:t>
      </w:r>
      <w:r>
        <w:rPr/>
        <w:t>since</w:t>
      </w:r>
      <w:r>
        <w:rPr>
          <w:spacing w:val="-6"/>
        </w:rPr>
        <w:t> </w:t>
      </w:r>
      <w:r>
        <w:rPr/>
        <w:t>data</w:t>
      </w:r>
      <w:r>
        <w:rPr>
          <w:spacing w:val="-7"/>
        </w:rPr>
        <w:t> </w:t>
      </w:r>
      <w:r>
        <w:rPr/>
        <w:t>summarizing</w:t>
      </w:r>
      <w:r>
        <w:rPr>
          <w:spacing w:val="-47"/>
        </w:rPr>
        <w:t> </w:t>
      </w:r>
      <w:bookmarkStart w:name="_bookmark43" w:id="63"/>
      <w:bookmarkEnd w:id="63"/>
      <w:r>
        <w:rPr/>
        <w:t>th</w:t>
      </w:r>
      <w:r>
        <w:rPr/>
        <w:t>e</w:t>
      </w:r>
      <w:r>
        <w:rPr>
          <w:spacing w:val="5"/>
        </w:rPr>
        <w:t> </w:t>
      </w:r>
      <w:r>
        <w:rPr/>
        <w:t>number</w:t>
      </w:r>
      <w:r>
        <w:rPr>
          <w:spacing w:val="5"/>
        </w:rPr>
        <w:t> </w:t>
      </w:r>
      <w:r>
        <w:rPr/>
        <w:t>of</w:t>
      </w:r>
      <w:r>
        <w:rPr>
          <w:spacing w:val="6"/>
        </w:rPr>
        <w:t> </w:t>
      </w:r>
      <w:r>
        <w:rPr/>
        <w:t>otoliths</w:t>
      </w:r>
      <w:r>
        <w:rPr>
          <w:spacing w:val="5"/>
        </w:rPr>
        <w:t> </w:t>
      </w:r>
      <w:r>
        <w:rPr/>
        <w:t>available</w:t>
      </w:r>
      <w:r>
        <w:rPr>
          <w:spacing w:val="6"/>
        </w:rPr>
        <w:t> </w:t>
      </w:r>
      <w:r>
        <w:rPr/>
        <w:t>by</w:t>
      </w:r>
      <w:r>
        <w:rPr>
          <w:spacing w:val="5"/>
        </w:rPr>
        <w:t> </w:t>
      </w:r>
      <w:r>
        <w:rPr/>
        <w:t>species</w:t>
      </w:r>
      <w:r>
        <w:rPr>
          <w:spacing w:val="6"/>
        </w:rPr>
        <w:t> </w:t>
      </w:r>
      <w:r>
        <w:rPr/>
        <w:t>and</w:t>
      </w:r>
      <w:r>
        <w:rPr>
          <w:spacing w:val="5"/>
        </w:rPr>
        <w:t> </w:t>
      </w:r>
      <w:r>
        <w:rPr/>
        <w:t>the</w:t>
      </w:r>
      <w:r>
        <w:rPr>
          <w:spacing w:val="6"/>
        </w:rPr>
        <w:t> </w:t>
      </w:r>
      <w:r>
        <w:rPr/>
        <w:t>lengths</w:t>
      </w:r>
      <w:r>
        <w:rPr>
          <w:spacing w:val="5"/>
        </w:rPr>
        <w:t> </w:t>
      </w:r>
      <w:r>
        <w:rPr/>
        <w:t>samples</w:t>
      </w:r>
      <w:r>
        <w:rPr>
          <w:spacing w:val="6"/>
        </w:rPr>
        <w:t> </w:t>
      </w:r>
      <w:r>
        <w:rPr/>
        <w:t>has</w:t>
      </w:r>
      <w:r>
        <w:rPr>
          <w:spacing w:val="5"/>
        </w:rPr>
        <w:t> </w:t>
      </w:r>
      <w:r>
        <w:rPr/>
        <w:t>not</w:t>
      </w:r>
      <w:r>
        <w:rPr>
          <w:spacing w:val="6"/>
        </w:rPr>
        <w:t> </w:t>
      </w:r>
      <w:r>
        <w:rPr/>
        <w:t>been</w:t>
      </w:r>
      <w:r>
        <w:rPr>
          <w:spacing w:val="5"/>
        </w:rPr>
        <w:t> </w:t>
      </w:r>
      <w:r>
        <w:rPr/>
        <w:t>received</w:t>
      </w:r>
      <w:r>
        <w:rPr>
          <w:spacing w:val="5"/>
        </w:rPr>
        <w:t> </w:t>
      </w:r>
      <w:r>
        <w:rPr/>
        <w:t>yet.</w:t>
      </w:r>
    </w:p>
    <w:p>
      <w:pPr>
        <w:pStyle w:val="BodyText"/>
        <w:spacing w:line="213" w:lineRule="auto" w:before="204"/>
        <w:ind w:left="1940" w:right="2169" w:hanging="8"/>
        <w:jc w:val="both"/>
      </w:pPr>
      <w:r>
        <w:rPr/>
        <w:t>Table 6: Available otoliths collected north of Point Conception by</w:t>
      </w:r>
      <w:r>
        <w:rPr>
          <w:spacing w:val="-47"/>
        </w:rPr>
        <w:t> </w:t>
      </w:r>
      <w:r>
        <w:rPr/>
        <w:t>sex and length bin (cm) provided by CDFW from the commercial</w:t>
      </w:r>
      <w:r>
        <w:rPr>
          <w:spacing w:val="-47"/>
        </w:rPr>
        <w:t> </w:t>
      </w:r>
      <w:r>
        <w:rPr>
          <w:spacing w:val="-1"/>
        </w:rPr>
        <w:t>fishery.</w:t>
      </w:r>
      <w:r>
        <w:rPr>
          <w:spacing w:val="7"/>
        </w:rPr>
        <w:t> </w:t>
      </w:r>
      <w:r>
        <w:rPr>
          <w:spacing w:val="-1"/>
        </w:rPr>
        <w:t>Fish</w:t>
      </w:r>
      <w:r>
        <w:rPr>
          <w:spacing w:val="-7"/>
        </w:rPr>
        <w:t> </w:t>
      </w:r>
      <w:r>
        <w:rPr>
          <w:spacing w:val="-1"/>
        </w:rPr>
        <w:t>lengths</w:t>
      </w:r>
      <w:r>
        <w:rPr>
          <w:spacing w:val="-7"/>
        </w:rPr>
        <w:t> </w:t>
      </w:r>
      <w:r>
        <w:rPr>
          <w:spacing w:val="-1"/>
        </w:rPr>
        <w:t>were</w:t>
      </w:r>
      <w:r>
        <w:rPr>
          <w:spacing w:val="-7"/>
        </w:rPr>
        <w:t> </w:t>
      </w:r>
      <w:r>
        <w:rPr/>
        <w:t>binned</w:t>
      </w:r>
      <w:r>
        <w:rPr>
          <w:spacing w:val="-8"/>
        </w:rPr>
        <w:t> </w:t>
      </w:r>
      <w:r>
        <w:rPr/>
        <w:t>where</w:t>
      </w:r>
      <w:r>
        <w:rPr>
          <w:spacing w:val="-7"/>
        </w:rPr>
        <w:t> </w:t>
      </w:r>
      <w:r>
        <w:rPr/>
        <w:t>bin</w:t>
      </w:r>
      <w:r>
        <w:rPr>
          <w:spacing w:val="-8"/>
        </w:rPr>
        <w:t> </w:t>
      </w:r>
      <w:r>
        <w:rPr/>
        <w:t>10</w:t>
      </w:r>
      <w:r>
        <w:rPr>
          <w:spacing w:val="-7"/>
        </w:rPr>
        <w:t> </w:t>
      </w:r>
      <w:r>
        <w:rPr/>
        <w:t>would</w:t>
      </w:r>
      <w:r>
        <w:rPr>
          <w:spacing w:val="-7"/>
        </w:rPr>
        <w:t> </w:t>
      </w:r>
      <w:r>
        <w:rPr/>
        <w:t>have</w:t>
      </w:r>
      <w:r>
        <w:rPr>
          <w:spacing w:val="-7"/>
        </w:rPr>
        <w:t> </w:t>
      </w:r>
      <w:r>
        <w:rPr/>
        <w:t>fish</w:t>
      </w:r>
      <w:r>
        <w:rPr>
          <w:spacing w:val="-7"/>
        </w:rPr>
        <w:t> </w:t>
      </w:r>
      <w:r>
        <w:rPr/>
        <w:t>of</w:t>
      </w:r>
      <w:r>
        <w:rPr>
          <w:spacing w:val="-48"/>
        </w:rPr>
        <w:t> </w:t>
      </w:r>
      <w:r>
        <w:rPr/>
        <w:t>length</w:t>
      </w:r>
      <w:r>
        <w:rPr>
          <w:spacing w:val="15"/>
        </w:rPr>
        <w:t> </w:t>
      </w:r>
      <w:r>
        <w:rPr/>
        <w:t>[10</w:t>
      </w:r>
      <w:r>
        <w:rPr>
          <w:spacing w:val="15"/>
        </w:rPr>
        <w:t> </w:t>
      </w:r>
      <w:r>
        <w:rPr/>
        <w:t>-</w:t>
      </w:r>
      <w:r>
        <w:rPr>
          <w:spacing w:val="16"/>
        </w:rPr>
        <w:t> </w:t>
      </w:r>
      <w:r>
        <w:rPr/>
        <w:t>14)</w:t>
      </w:r>
      <w:r>
        <w:rPr>
          <w:spacing w:val="15"/>
        </w:rPr>
        <w:t> </w:t>
      </w:r>
      <w:r>
        <w:rPr/>
        <w:t>cm.</w:t>
      </w:r>
    </w:p>
    <w:p>
      <w:pPr>
        <w:pStyle w:val="BodyText"/>
        <w:spacing w:before="11"/>
        <w:rPr>
          <w:sz w:val="17"/>
        </w:rPr>
      </w:pPr>
    </w:p>
    <w:tbl>
      <w:tblPr>
        <w:tblW w:w="0" w:type="auto"/>
        <w:jc w:val="left"/>
        <w:tblInd w:w="187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10"/>
        <w:gridCol w:w="1289"/>
        <w:gridCol w:w="1250"/>
        <w:gridCol w:w="1449"/>
      </w:tblGrid>
      <w:tr>
        <w:trPr>
          <w:trHeight w:val="327" w:hRule="atLeast"/>
        </w:trPr>
        <w:tc>
          <w:tcPr>
            <w:tcW w:w="1910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left="102" w:right="231"/>
              <w:rPr>
                <w:sz w:val="20"/>
              </w:rPr>
            </w:pPr>
            <w:r>
              <w:rPr>
                <w:sz w:val="20"/>
              </w:rPr>
              <w:t>Length</w:t>
            </w:r>
            <w:r>
              <w:rPr>
                <w:spacing w:val="14"/>
                <w:sz w:val="20"/>
              </w:rPr>
              <w:t> </w:t>
            </w:r>
            <w:r>
              <w:rPr>
                <w:sz w:val="20"/>
              </w:rPr>
              <w:t>Bins</w:t>
            </w:r>
            <w:r>
              <w:rPr>
                <w:spacing w:val="15"/>
                <w:sz w:val="20"/>
              </w:rPr>
              <w:t> </w:t>
            </w:r>
            <w:r>
              <w:rPr>
                <w:sz w:val="20"/>
              </w:rPr>
              <w:t>(cm)</w:t>
            </w:r>
          </w:p>
        </w:tc>
        <w:tc>
          <w:tcPr>
            <w:tcW w:w="1289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left="217" w:right="393"/>
              <w:rPr>
                <w:sz w:val="20"/>
              </w:rPr>
            </w:pPr>
            <w:r>
              <w:rPr>
                <w:sz w:val="20"/>
              </w:rPr>
              <w:t>Female</w:t>
            </w:r>
          </w:p>
        </w:tc>
        <w:tc>
          <w:tcPr>
            <w:tcW w:w="1250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left="397" w:right="368"/>
              <w:rPr>
                <w:sz w:val="20"/>
              </w:rPr>
            </w:pPr>
            <w:r>
              <w:rPr>
                <w:sz w:val="20"/>
              </w:rPr>
              <w:t>Male</w:t>
            </w:r>
          </w:p>
        </w:tc>
        <w:tc>
          <w:tcPr>
            <w:tcW w:w="1449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left="355" w:right="280"/>
              <w:rPr>
                <w:sz w:val="20"/>
              </w:rPr>
            </w:pPr>
            <w:r>
              <w:rPr>
                <w:sz w:val="20"/>
              </w:rPr>
              <w:t>Unsexed</w:t>
            </w:r>
          </w:p>
        </w:tc>
      </w:tr>
      <w:tr>
        <w:trPr>
          <w:trHeight w:val="259" w:hRule="atLeast"/>
        </w:trPr>
        <w:tc>
          <w:tcPr>
            <w:tcW w:w="191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26" w:lineRule="exact" w:before="13"/>
              <w:ind w:left="102" w:right="231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128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26" w:lineRule="exact" w:before="13"/>
              <w:ind w:left="0" w:right="176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25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26" w:lineRule="exact" w:before="13"/>
              <w:ind w:left="28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44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26" w:lineRule="exact" w:before="13"/>
              <w:ind w:left="75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14</w:t>
            </w:r>
          </w:p>
        </w:tc>
        <w:tc>
          <w:tcPr>
            <w:tcW w:w="1289" w:type="dxa"/>
          </w:tcPr>
          <w:p>
            <w:pPr>
              <w:pStyle w:val="TableParagraph"/>
              <w:ind w:left="0" w:right="176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250" w:type="dxa"/>
          </w:tcPr>
          <w:p>
            <w:pPr>
              <w:pStyle w:val="TableParagraph"/>
              <w:ind w:left="28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449" w:type="dxa"/>
          </w:tcPr>
          <w:p>
            <w:pPr>
              <w:pStyle w:val="TableParagraph"/>
              <w:ind w:left="75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18</w:t>
            </w:r>
          </w:p>
        </w:tc>
        <w:tc>
          <w:tcPr>
            <w:tcW w:w="1289" w:type="dxa"/>
          </w:tcPr>
          <w:p>
            <w:pPr>
              <w:pStyle w:val="TableParagraph"/>
              <w:ind w:left="0" w:right="176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250" w:type="dxa"/>
          </w:tcPr>
          <w:p>
            <w:pPr>
              <w:pStyle w:val="TableParagraph"/>
              <w:ind w:left="28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449" w:type="dxa"/>
          </w:tcPr>
          <w:p>
            <w:pPr>
              <w:pStyle w:val="TableParagraph"/>
              <w:ind w:left="75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22</w:t>
            </w:r>
          </w:p>
        </w:tc>
        <w:tc>
          <w:tcPr>
            <w:tcW w:w="1289" w:type="dxa"/>
          </w:tcPr>
          <w:p>
            <w:pPr>
              <w:pStyle w:val="TableParagraph"/>
              <w:ind w:left="0" w:right="176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250" w:type="dxa"/>
          </w:tcPr>
          <w:p>
            <w:pPr>
              <w:pStyle w:val="TableParagraph"/>
              <w:ind w:left="28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449" w:type="dxa"/>
          </w:tcPr>
          <w:p>
            <w:pPr>
              <w:pStyle w:val="TableParagraph"/>
              <w:ind w:left="75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26</w:t>
            </w:r>
          </w:p>
        </w:tc>
        <w:tc>
          <w:tcPr>
            <w:tcW w:w="1289" w:type="dxa"/>
          </w:tcPr>
          <w:p>
            <w:pPr>
              <w:pStyle w:val="TableParagraph"/>
              <w:ind w:left="0" w:right="176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250" w:type="dxa"/>
          </w:tcPr>
          <w:p>
            <w:pPr>
              <w:pStyle w:val="TableParagraph"/>
              <w:ind w:left="28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449" w:type="dxa"/>
          </w:tcPr>
          <w:p>
            <w:pPr>
              <w:pStyle w:val="TableParagraph"/>
              <w:ind w:left="75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30</w:t>
            </w:r>
          </w:p>
        </w:tc>
        <w:tc>
          <w:tcPr>
            <w:tcW w:w="1289" w:type="dxa"/>
          </w:tcPr>
          <w:p>
            <w:pPr>
              <w:pStyle w:val="TableParagraph"/>
              <w:ind w:left="0" w:right="176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250" w:type="dxa"/>
          </w:tcPr>
          <w:p>
            <w:pPr>
              <w:pStyle w:val="TableParagraph"/>
              <w:ind w:left="28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449" w:type="dxa"/>
          </w:tcPr>
          <w:p>
            <w:pPr>
              <w:pStyle w:val="TableParagraph"/>
              <w:ind w:left="75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34</w:t>
            </w:r>
          </w:p>
        </w:tc>
        <w:tc>
          <w:tcPr>
            <w:tcW w:w="1289" w:type="dxa"/>
          </w:tcPr>
          <w:p>
            <w:pPr>
              <w:pStyle w:val="TableParagraph"/>
              <w:ind w:left="0" w:right="176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250" w:type="dxa"/>
          </w:tcPr>
          <w:p>
            <w:pPr>
              <w:pStyle w:val="TableParagraph"/>
              <w:ind w:left="28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449" w:type="dxa"/>
          </w:tcPr>
          <w:p>
            <w:pPr>
              <w:pStyle w:val="TableParagraph"/>
              <w:ind w:left="75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38</w:t>
            </w:r>
          </w:p>
        </w:tc>
        <w:tc>
          <w:tcPr>
            <w:tcW w:w="1289" w:type="dxa"/>
          </w:tcPr>
          <w:p>
            <w:pPr>
              <w:pStyle w:val="TableParagraph"/>
              <w:ind w:left="0" w:right="176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1250" w:type="dxa"/>
          </w:tcPr>
          <w:p>
            <w:pPr>
              <w:pStyle w:val="TableParagraph"/>
              <w:ind w:left="28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449" w:type="dxa"/>
          </w:tcPr>
          <w:p>
            <w:pPr>
              <w:pStyle w:val="TableParagraph"/>
              <w:ind w:left="75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42</w:t>
            </w:r>
          </w:p>
        </w:tc>
        <w:tc>
          <w:tcPr>
            <w:tcW w:w="1289" w:type="dxa"/>
          </w:tcPr>
          <w:p>
            <w:pPr>
              <w:pStyle w:val="TableParagraph"/>
              <w:ind w:left="0" w:right="176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250" w:type="dxa"/>
          </w:tcPr>
          <w:p>
            <w:pPr>
              <w:pStyle w:val="TableParagraph"/>
              <w:ind w:left="28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449" w:type="dxa"/>
          </w:tcPr>
          <w:p>
            <w:pPr>
              <w:pStyle w:val="TableParagraph"/>
              <w:ind w:left="75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46</w:t>
            </w:r>
          </w:p>
        </w:tc>
        <w:tc>
          <w:tcPr>
            <w:tcW w:w="1289" w:type="dxa"/>
          </w:tcPr>
          <w:p>
            <w:pPr>
              <w:pStyle w:val="TableParagraph"/>
              <w:ind w:left="0" w:right="176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250" w:type="dxa"/>
          </w:tcPr>
          <w:p>
            <w:pPr>
              <w:pStyle w:val="TableParagraph"/>
              <w:ind w:left="28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449" w:type="dxa"/>
          </w:tcPr>
          <w:p>
            <w:pPr>
              <w:pStyle w:val="TableParagraph"/>
              <w:ind w:left="75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50</w:t>
            </w:r>
          </w:p>
        </w:tc>
        <w:tc>
          <w:tcPr>
            <w:tcW w:w="1289" w:type="dxa"/>
          </w:tcPr>
          <w:p>
            <w:pPr>
              <w:pStyle w:val="TableParagraph"/>
              <w:ind w:left="0" w:right="176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250" w:type="dxa"/>
          </w:tcPr>
          <w:p>
            <w:pPr>
              <w:pStyle w:val="TableParagraph"/>
              <w:ind w:left="28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449" w:type="dxa"/>
          </w:tcPr>
          <w:p>
            <w:pPr>
              <w:pStyle w:val="TableParagraph"/>
              <w:ind w:left="75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54</w:t>
            </w:r>
          </w:p>
        </w:tc>
        <w:tc>
          <w:tcPr>
            <w:tcW w:w="1289" w:type="dxa"/>
          </w:tcPr>
          <w:p>
            <w:pPr>
              <w:pStyle w:val="TableParagraph"/>
              <w:ind w:left="0" w:right="176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250" w:type="dxa"/>
          </w:tcPr>
          <w:p>
            <w:pPr>
              <w:pStyle w:val="TableParagraph"/>
              <w:ind w:left="28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449" w:type="dxa"/>
          </w:tcPr>
          <w:p>
            <w:pPr>
              <w:pStyle w:val="TableParagraph"/>
              <w:ind w:left="75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58</w:t>
            </w:r>
          </w:p>
        </w:tc>
        <w:tc>
          <w:tcPr>
            <w:tcW w:w="1289" w:type="dxa"/>
          </w:tcPr>
          <w:p>
            <w:pPr>
              <w:pStyle w:val="TableParagraph"/>
              <w:ind w:left="0" w:right="176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250" w:type="dxa"/>
          </w:tcPr>
          <w:p>
            <w:pPr>
              <w:pStyle w:val="TableParagraph"/>
              <w:ind w:left="28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449" w:type="dxa"/>
          </w:tcPr>
          <w:p>
            <w:pPr>
              <w:pStyle w:val="TableParagraph"/>
              <w:ind w:left="75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62</w:t>
            </w:r>
          </w:p>
        </w:tc>
        <w:tc>
          <w:tcPr>
            <w:tcW w:w="1289" w:type="dxa"/>
          </w:tcPr>
          <w:p>
            <w:pPr>
              <w:pStyle w:val="TableParagraph"/>
              <w:ind w:left="0" w:right="176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250" w:type="dxa"/>
          </w:tcPr>
          <w:p>
            <w:pPr>
              <w:pStyle w:val="TableParagraph"/>
              <w:ind w:left="28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449" w:type="dxa"/>
          </w:tcPr>
          <w:p>
            <w:pPr>
              <w:pStyle w:val="TableParagraph"/>
              <w:ind w:left="75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  <w:tr>
        <w:trPr>
          <w:trHeight w:val="306" w:hRule="atLeast"/>
        </w:trPr>
        <w:tc>
          <w:tcPr>
            <w:tcW w:w="1910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3" w:lineRule="exact"/>
              <w:ind w:left="102" w:right="231"/>
              <w:rPr>
                <w:sz w:val="20"/>
              </w:rPr>
            </w:pPr>
            <w:r>
              <w:rPr>
                <w:w w:val="105"/>
                <w:sz w:val="20"/>
              </w:rPr>
              <w:t>Total</w:t>
            </w:r>
          </w:p>
        </w:tc>
        <w:tc>
          <w:tcPr>
            <w:tcW w:w="1289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3" w:lineRule="exact"/>
              <w:ind w:left="217" w:right="393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  <w:tc>
          <w:tcPr>
            <w:tcW w:w="1250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3" w:lineRule="exact"/>
              <w:ind w:left="396" w:right="368"/>
              <w:rPr>
                <w:sz w:val="20"/>
              </w:rPr>
            </w:pPr>
            <w:r>
              <w:rPr>
                <w:sz w:val="20"/>
              </w:rPr>
              <w:t>13</w:t>
            </w:r>
          </w:p>
        </w:tc>
        <w:tc>
          <w:tcPr>
            <w:tcW w:w="1449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3" w:lineRule="exact"/>
              <w:ind w:left="75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</w:tr>
    </w:tbl>
    <w:p>
      <w:pPr>
        <w:pStyle w:val="BodyText"/>
        <w:spacing w:before="4"/>
        <w:rPr>
          <w:sz w:val="33"/>
        </w:rPr>
      </w:pPr>
    </w:p>
    <w:p>
      <w:pPr>
        <w:pStyle w:val="BodyText"/>
        <w:spacing w:line="213" w:lineRule="auto"/>
        <w:ind w:left="1940" w:right="2169" w:hanging="8"/>
        <w:jc w:val="both"/>
      </w:pPr>
      <w:bookmarkStart w:name="_bookmark44" w:id="64"/>
      <w:bookmarkEnd w:id="64"/>
      <w:r>
        <w:rPr/>
      </w:r>
      <w:r>
        <w:rPr/>
        <w:t>Table 7: Available otoliths collected north of Point Conception by</w:t>
      </w:r>
      <w:r>
        <w:rPr>
          <w:spacing w:val="-47"/>
        </w:rPr>
        <w:t> </w:t>
      </w:r>
      <w:r>
        <w:rPr/>
        <w:t>sex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length</w:t>
      </w:r>
      <w:r>
        <w:rPr>
          <w:spacing w:val="-3"/>
        </w:rPr>
        <w:t> </w:t>
      </w:r>
      <w:r>
        <w:rPr/>
        <w:t>bin</w:t>
      </w:r>
      <w:r>
        <w:rPr>
          <w:spacing w:val="-4"/>
        </w:rPr>
        <w:t> </w:t>
      </w:r>
      <w:r>
        <w:rPr/>
        <w:t>(cm)</w:t>
      </w:r>
      <w:r>
        <w:rPr>
          <w:spacing w:val="-3"/>
        </w:rPr>
        <w:t> </w:t>
      </w:r>
      <w:r>
        <w:rPr/>
        <w:t>provided</w:t>
      </w:r>
      <w:r>
        <w:rPr>
          <w:spacing w:val="-4"/>
        </w:rPr>
        <w:t> </w:t>
      </w:r>
      <w:r>
        <w:rPr/>
        <w:t>by</w:t>
      </w:r>
      <w:r>
        <w:rPr>
          <w:spacing w:val="-3"/>
        </w:rPr>
        <w:t> </w:t>
      </w:r>
      <w:r>
        <w:rPr/>
        <w:t>CDFW</w:t>
      </w:r>
      <w:r>
        <w:rPr>
          <w:spacing w:val="-4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recreational</w:t>
      </w:r>
      <w:r>
        <w:rPr>
          <w:spacing w:val="-47"/>
        </w:rPr>
        <w:t> </w:t>
      </w:r>
      <w:r>
        <w:rPr>
          <w:spacing w:val="-1"/>
        </w:rPr>
        <w:t>fishery.</w:t>
      </w:r>
      <w:r>
        <w:rPr>
          <w:spacing w:val="7"/>
        </w:rPr>
        <w:t> </w:t>
      </w:r>
      <w:r>
        <w:rPr>
          <w:spacing w:val="-1"/>
        </w:rPr>
        <w:t>Fish</w:t>
      </w:r>
      <w:r>
        <w:rPr>
          <w:spacing w:val="-7"/>
        </w:rPr>
        <w:t> </w:t>
      </w:r>
      <w:r>
        <w:rPr>
          <w:spacing w:val="-1"/>
        </w:rPr>
        <w:t>lengths</w:t>
      </w:r>
      <w:r>
        <w:rPr>
          <w:spacing w:val="-7"/>
        </w:rPr>
        <w:t> </w:t>
      </w:r>
      <w:r>
        <w:rPr>
          <w:spacing w:val="-1"/>
        </w:rPr>
        <w:t>were</w:t>
      </w:r>
      <w:r>
        <w:rPr>
          <w:spacing w:val="-7"/>
        </w:rPr>
        <w:t> </w:t>
      </w:r>
      <w:r>
        <w:rPr/>
        <w:t>binned</w:t>
      </w:r>
      <w:r>
        <w:rPr>
          <w:spacing w:val="-8"/>
        </w:rPr>
        <w:t> </w:t>
      </w:r>
      <w:r>
        <w:rPr/>
        <w:t>where</w:t>
      </w:r>
      <w:r>
        <w:rPr>
          <w:spacing w:val="-7"/>
        </w:rPr>
        <w:t> </w:t>
      </w:r>
      <w:r>
        <w:rPr/>
        <w:t>bin</w:t>
      </w:r>
      <w:r>
        <w:rPr>
          <w:spacing w:val="-8"/>
        </w:rPr>
        <w:t> </w:t>
      </w:r>
      <w:r>
        <w:rPr/>
        <w:t>10</w:t>
      </w:r>
      <w:r>
        <w:rPr>
          <w:spacing w:val="-7"/>
        </w:rPr>
        <w:t> </w:t>
      </w:r>
      <w:r>
        <w:rPr/>
        <w:t>would</w:t>
      </w:r>
      <w:r>
        <w:rPr>
          <w:spacing w:val="-7"/>
        </w:rPr>
        <w:t> </w:t>
      </w:r>
      <w:r>
        <w:rPr/>
        <w:t>have</w:t>
      </w:r>
      <w:r>
        <w:rPr>
          <w:spacing w:val="-7"/>
        </w:rPr>
        <w:t> </w:t>
      </w:r>
      <w:r>
        <w:rPr/>
        <w:t>fish</w:t>
      </w:r>
      <w:r>
        <w:rPr>
          <w:spacing w:val="-7"/>
        </w:rPr>
        <w:t> </w:t>
      </w:r>
      <w:r>
        <w:rPr/>
        <w:t>of</w:t>
      </w:r>
      <w:r>
        <w:rPr>
          <w:spacing w:val="-48"/>
        </w:rPr>
        <w:t> </w:t>
      </w:r>
      <w:r>
        <w:rPr/>
        <w:t>length</w:t>
      </w:r>
      <w:r>
        <w:rPr>
          <w:spacing w:val="15"/>
        </w:rPr>
        <w:t> </w:t>
      </w:r>
      <w:r>
        <w:rPr/>
        <w:t>[10</w:t>
      </w:r>
      <w:r>
        <w:rPr>
          <w:spacing w:val="15"/>
        </w:rPr>
        <w:t> </w:t>
      </w:r>
      <w:r>
        <w:rPr/>
        <w:t>-</w:t>
      </w:r>
      <w:r>
        <w:rPr>
          <w:spacing w:val="16"/>
        </w:rPr>
        <w:t> </w:t>
      </w:r>
      <w:r>
        <w:rPr/>
        <w:t>14)</w:t>
      </w:r>
      <w:r>
        <w:rPr>
          <w:spacing w:val="15"/>
        </w:rPr>
        <w:t> </w:t>
      </w:r>
      <w:r>
        <w:rPr/>
        <w:t>cm.</w:t>
      </w:r>
    </w:p>
    <w:p>
      <w:pPr>
        <w:pStyle w:val="BodyText"/>
        <w:spacing w:before="11"/>
        <w:rPr>
          <w:sz w:val="17"/>
        </w:rPr>
      </w:pPr>
    </w:p>
    <w:tbl>
      <w:tblPr>
        <w:tblW w:w="0" w:type="auto"/>
        <w:jc w:val="left"/>
        <w:tblInd w:w="187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10"/>
        <w:gridCol w:w="1289"/>
        <w:gridCol w:w="1250"/>
        <w:gridCol w:w="1449"/>
      </w:tblGrid>
      <w:tr>
        <w:trPr>
          <w:trHeight w:val="327" w:hRule="atLeast"/>
        </w:trPr>
        <w:tc>
          <w:tcPr>
            <w:tcW w:w="1910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left="102" w:right="231"/>
              <w:rPr>
                <w:sz w:val="20"/>
              </w:rPr>
            </w:pPr>
            <w:r>
              <w:rPr>
                <w:sz w:val="20"/>
              </w:rPr>
              <w:t>Length</w:t>
            </w:r>
            <w:r>
              <w:rPr>
                <w:spacing w:val="14"/>
                <w:sz w:val="20"/>
              </w:rPr>
              <w:t> </w:t>
            </w:r>
            <w:r>
              <w:rPr>
                <w:sz w:val="20"/>
              </w:rPr>
              <w:t>Bins</w:t>
            </w:r>
            <w:r>
              <w:rPr>
                <w:spacing w:val="15"/>
                <w:sz w:val="20"/>
              </w:rPr>
              <w:t> </w:t>
            </w:r>
            <w:r>
              <w:rPr>
                <w:sz w:val="20"/>
              </w:rPr>
              <w:t>(cm)</w:t>
            </w:r>
          </w:p>
        </w:tc>
        <w:tc>
          <w:tcPr>
            <w:tcW w:w="1289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left="217" w:right="393"/>
              <w:rPr>
                <w:sz w:val="20"/>
              </w:rPr>
            </w:pPr>
            <w:r>
              <w:rPr>
                <w:sz w:val="20"/>
              </w:rPr>
              <w:t>Female</w:t>
            </w:r>
          </w:p>
        </w:tc>
        <w:tc>
          <w:tcPr>
            <w:tcW w:w="1250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left="397" w:right="368"/>
              <w:rPr>
                <w:sz w:val="20"/>
              </w:rPr>
            </w:pPr>
            <w:r>
              <w:rPr>
                <w:sz w:val="20"/>
              </w:rPr>
              <w:t>Male</w:t>
            </w:r>
          </w:p>
        </w:tc>
        <w:tc>
          <w:tcPr>
            <w:tcW w:w="1449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left="355" w:right="280"/>
              <w:rPr>
                <w:sz w:val="20"/>
              </w:rPr>
            </w:pPr>
            <w:r>
              <w:rPr>
                <w:sz w:val="20"/>
              </w:rPr>
              <w:t>Unsexed</w:t>
            </w:r>
          </w:p>
        </w:tc>
      </w:tr>
      <w:tr>
        <w:trPr>
          <w:trHeight w:val="259" w:hRule="atLeast"/>
        </w:trPr>
        <w:tc>
          <w:tcPr>
            <w:tcW w:w="191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26" w:lineRule="exact" w:before="13"/>
              <w:ind w:left="102" w:right="231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128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26" w:lineRule="exact" w:before="13"/>
              <w:ind w:left="0" w:right="176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25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26" w:lineRule="exact" w:before="13"/>
              <w:ind w:left="28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44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26" w:lineRule="exact" w:before="13"/>
              <w:ind w:left="75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14</w:t>
            </w:r>
          </w:p>
        </w:tc>
        <w:tc>
          <w:tcPr>
            <w:tcW w:w="1289" w:type="dxa"/>
          </w:tcPr>
          <w:p>
            <w:pPr>
              <w:pStyle w:val="TableParagraph"/>
              <w:ind w:left="0" w:right="176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250" w:type="dxa"/>
          </w:tcPr>
          <w:p>
            <w:pPr>
              <w:pStyle w:val="TableParagraph"/>
              <w:ind w:left="28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449" w:type="dxa"/>
          </w:tcPr>
          <w:p>
            <w:pPr>
              <w:pStyle w:val="TableParagraph"/>
              <w:ind w:left="75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18</w:t>
            </w:r>
          </w:p>
        </w:tc>
        <w:tc>
          <w:tcPr>
            <w:tcW w:w="1289" w:type="dxa"/>
          </w:tcPr>
          <w:p>
            <w:pPr>
              <w:pStyle w:val="TableParagraph"/>
              <w:ind w:left="0" w:right="176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250" w:type="dxa"/>
          </w:tcPr>
          <w:p>
            <w:pPr>
              <w:pStyle w:val="TableParagraph"/>
              <w:ind w:left="28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449" w:type="dxa"/>
          </w:tcPr>
          <w:p>
            <w:pPr>
              <w:pStyle w:val="TableParagraph"/>
              <w:ind w:left="75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22</w:t>
            </w:r>
          </w:p>
        </w:tc>
        <w:tc>
          <w:tcPr>
            <w:tcW w:w="1289" w:type="dxa"/>
          </w:tcPr>
          <w:p>
            <w:pPr>
              <w:pStyle w:val="TableParagraph"/>
              <w:ind w:left="0" w:right="176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250" w:type="dxa"/>
          </w:tcPr>
          <w:p>
            <w:pPr>
              <w:pStyle w:val="TableParagraph"/>
              <w:ind w:left="28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449" w:type="dxa"/>
          </w:tcPr>
          <w:p>
            <w:pPr>
              <w:pStyle w:val="TableParagraph"/>
              <w:ind w:left="75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26</w:t>
            </w:r>
          </w:p>
        </w:tc>
        <w:tc>
          <w:tcPr>
            <w:tcW w:w="1289" w:type="dxa"/>
          </w:tcPr>
          <w:p>
            <w:pPr>
              <w:pStyle w:val="TableParagraph"/>
              <w:ind w:left="0" w:right="176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250" w:type="dxa"/>
          </w:tcPr>
          <w:p>
            <w:pPr>
              <w:pStyle w:val="TableParagraph"/>
              <w:ind w:left="28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449" w:type="dxa"/>
          </w:tcPr>
          <w:p>
            <w:pPr>
              <w:pStyle w:val="TableParagraph"/>
              <w:ind w:left="75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30</w:t>
            </w:r>
          </w:p>
        </w:tc>
        <w:tc>
          <w:tcPr>
            <w:tcW w:w="1289" w:type="dxa"/>
          </w:tcPr>
          <w:p>
            <w:pPr>
              <w:pStyle w:val="TableParagraph"/>
              <w:ind w:left="0" w:right="176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250" w:type="dxa"/>
          </w:tcPr>
          <w:p>
            <w:pPr>
              <w:pStyle w:val="TableParagraph"/>
              <w:ind w:left="28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449" w:type="dxa"/>
          </w:tcPr>
          <w:p>
            <w:pPr>
              <w:pStyle w:val="TableParagraph"/>
              <w:ind w:left="75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34</w:t>
            </w:r>
          </w:p>
        </w:tc>
        <w:tc>
          <w:tcPr>
            <w:tcW w:w="1289" w:type="dxa"/>
          </w:tcPr>
          <w:p>
            <w:pPr>
              <w:pStyle w:val="TableParagraph"/>
              <w:ind w:left="0" w:right="176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250" w:type="dxa"/>
          </w:tcPr>
          <w:p>
            <w:pPr>
              <w:pStyle w:val="TableParagraph"/>
              <w:ind w:left="28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449" w:type="dxa"/>
          </w:tcPr>
          <w:p>
            <w:pPr>
              <w:pStyle w:val="TableParagraph"/>
              <w:ind w:left="75"/>
              <w:rPr>
                <w:sz w:val="20"/>
              </w:rPr>
            </w:pPr>
            <w:r>
              <w:rPr>
                <w:w w:val="99"/>
                <w:sz w:val="20"/>
              </w:rPr>
              <w:t>9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38</w:t>
            </w:r>
          </w:p>
        </w:tc>
        <w:tc>
          <w:tcPr>
            <w:tcW w:w="1289" w:type="dxa"/>
          </w:tcPr>
          <w:p>
            <w:pPr>
              <w:pStyle w:val="TableParagraph"/>
              <w:ind w:left="0" w:right="176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250" w:type="dxa"/>
          </w:tcPr>
          <w:p>
            <w:pPr>
              <w:pStyle w:val="TableParagraph"/>
              <w:ind w:left="28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449" w:type="dxa"/>
          </w:tcPr>
          <w:p>
            <w:pPr>
              <w:pStyle w:val="TableParagraph"/>
              <w:ind w:left="75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42</w:t>
            </w:r>
          </w:p>
        </w:tc>
        <w:tc>
          <w:tcPr>
            <w:tcW w:w="1289" w:type="dxa"/>
          </w:tcPr>
          <w:p>
            <w:pPr>
              <w:pStyle w:val="TableParagraph"/>
              <w:ind w:left="0" w:right="176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250" w:type="dxa"/>
          </w:tcPr>
          <w:p>
            <w:pPr>
              <w:pStyle w:val="TableParagraph"/>
              <w:ind w:left="28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449" w:type="dxa"/>
          </w:tcPr>
          <w:p>
            <w:pPr>
              <w:pStyle w:val="TableParagraph"/>
              <w:ind w:left="75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46</w:t>
            </w:r>
          </w:p>
        </w:tc>
        <w:tc>
          <w:tcPr>
            <w:tcW w:w="1289" w:type="dxa"/>
          </w:tcPr>
          <w:p>
            <w:pPr>
              <w:pStyle w:val="TableParagraph"/>
              <w:ind w:left="0" w:right="176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250" w:type="dxa"/>
          </w:tcPr>
          <w:p>
            <w:pPr>
              <w:pStyle w:val="TableParagraph"/>
              <w:ind w:left="28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449" w:type="dxa"/>
          </w:tcPr>
          <w:p>
            <w:pPr>
              <w:pStyle w:val="TableParagraph"/>
              <w:ind w:left="75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50</w:t>
            </w:r>
          </w:p>
        </w:tc>
        <w:tc>
          <w:tcPr>
            <w:tcW w:w="1289" w:type="dxa"/>
          </w:tcPr>
          <w:p>
            <w:pPr>
              <w:pStyle w:val="TableParagraph"/>
              <w:ind w:left="0" w:right="176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250" w:type="dxa"/>
          </w:tcPr>
          <w:p>
            <w:pPr>
              <w:pStyle w:val="TableParagraph"/>
              <w:ind w:left="28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449" w:type="dxa"/>
          </w:tcPr>
          <w:p>
            <w:pPr>
              <w:pStyle w:val="TableParagraph"/>
              <w:ind w:left="75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54</w:t>
            </w:r>
          </w:p>
        </w:tc>
        <w:tc>
          <w:tcPr>
            <w:tcW w:w="1289" w:type="dxa"/>
          </w:tcPr>
          <w:p>
            <w:pPr>
              <w:pStyle w:val="TableParagraph"/>
              <w:ind w:left="0" w:right="176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250" w:type="dxa"/>
          </w:tcPr>
          <w:p>
            <w:pPr>
              <w:pStyle w:val="TableParagraph"/>
              <w:ind w:left="28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449" w:type="dxa"/>
          </w:tcPr>
          <w:p>
            <w:pPr>
              <w:pStyle w:val="TableParagraph"/>
              <w:ind w:left="75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58</w:t>
            </w:r>
          </w:p>
        </w:tc>
        <w:tc>
          <w:tcPr>
            <w:tcW w:w="1289" w:type="dxa"/>
          </w:tcPr>
          <w:p>
            <w:pPr>
              <w:pStyle w:val="TableParagraph"/>
              <w:ind w:left="0" w:right="176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250" w:type="dxa"/>
          </w:tcPr>
          <w:p>
            <w:pPr>
              <w:pStyle w:val="TableParagraph"/>
              <w:ind w:left="28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449" w:type="dxa"/>
          </w:tcPr>
          <w:p>
            <w:pPr>
              <w:pStyle w:val="TableParagraph"/>
              <w:ind w:left="75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62</w:t>
            </w:r>
          </w:p>
        </w:tc>
        <w:tc>
          <w:tcPr>
            <w:tcW w:w="1289" w:type="dxa"/>
          </w:tcPr>
          <w:p>
            <w:pPr>
              <w:pStyle w:val="TableParagraph"/>
              <w:ind w:left="0" w:right="176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250" w:type="dxa"/>
          </w:tcPr>
          <w:p>
            <w:pPr>
              <w:pStyle w:val="TableParagraph"/>
              <w:ind w:left="28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449" w:type="dxa"/>
          </w:tcPr>
          <w:p>
            <w:pPr>
              <w:pStyle w:val="TableParagraph"/>
              <w:ind w:left="75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  <w:tr>
        <w:trPr>
          <w:trHeight w:val="306" w:hRule="atLeast"/>
        </w:trPr>
        <w:tc>
          <w:tcPr>
            <w:tcW w:w="1910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3" w:lineRule="exact"/>
              <w:ind w:left="102" w:right="231"/>
              <w:rPr>
                <w:sz w:val="20"/>
              </w:rPr>
            </w:pPr>
            <w:r>
              <w:rPr>
                <w:w w:val="105"/>
                <w:sz w:val="20"/>
              </w:rPr>
              <w:t>Total</w:t>
            </w:r>
          </w:p>
        </w:tc>
        <w:tc>
          <w:tcPr>
            <w:tcW w:w="1289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3" w:lineRule="exact"/>
              <w:ind w:left="217" w:right="393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  <w:tc>
          <w:tcPr>
            <w:tcW w:w="1250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3" w:lineRule="exact"/>
              <w:ind w:left="396" w:right="368"/>
              <w:rPr>
                <w:sz w:val="20"/>
              </w:rPr>
            </w:pPr>
            <w:r>
              <w:rPr>
                <w:sz w:val="20"/>
              </w:rPr>
              <w:t>17</w:t>
            </w:r>
          </w:p>
        </w:tc>
        <w:tc>
          <w:tcPr>
            <w:tcW w:w="1449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3" w:lineRule="exact"/>
              <w:ind w:left="355" w:right="280"/>
              <w:rPr>
                <w:sz w:val="20"/>
              </w:rPr>
            </w:pPr>
            <w:r>
              <w:rPr>
                <w:sz w:val="20"/>
              </w:rPr>
              <w:t>26</w:t>
            </w:r>
          </w:p>
        </w:tc>
      </w:tr>
    </w:tbl>
    <w:p>
      <w:pPr>
        <w:spacing w:after="0" w:line="263" w:lineRule="exact"/>
        <w:rPr>
          <w:sz w:val="20"/>
        </w:rPr>
        <w:sectPr>
          <w:pgSz w:w="12240" w:h="15840"/>
          <w:pgMar w:header="0" w:footer="867" w:top="1340" w:bottom="1060" w:left="1300" w:right="1060"/>
        </w:sectPr>
      </w:pPr>
    </w:p>
    <w:p>
      <w:pPr>
        <w:pStyle w:val="BodyText"/>
        <w:spacing w:line="213" w:lineRule="auto" w:before="120"/>
        <w:ind w:left="1940" w:right="2169" w:hanging="8"/>
        <w:jc w:val="both"/>
      </w:pPr>
      <w:r>
        <w:rPr/>
        <w:t>Table 8: Available otoliths collected north of Point Conception by</w:t>
      </w:r>
      <w:r>
        <w:rPr>
          <w:spacing w:val="-47"/>
        </w:rPr>
        <w:t> </w:t>
      </w:r>
      <w:r>
        <w:rPr/>
        <w:t>sex and length bin (cm) by the NWFSC West Coast Groundfish</w:t>
      </w:r>
      <w:r>
        <w:rPr>
          <w:spacing w:val="1"/>
        </w:rPr>
        <w:t> </w:t>
      </w:r>
      <w:r>
        <w:rPr>
          <w:w w:val="95"/>
        </w:rPr>
        <w:t>Bottom Trawl Survey. Fish lengths were binned where bin 10 would</w:t>
      </w:r>
      <w:r>
        <w:rPr>
          <w:spacing w:val="-45"/>
          <w:w w:val="95"/>
        </w:rPr>
        <w:t> </w:t>
      </w:r>
      <w:r>
        <w:rPr/>
        <w:t>have</w:t>
      </w:r>
      <w:r>
        <w:rPr>
          <w:spacing w:val="13"/>
        </w:rPr>
        <w:t> </w:t>
      </w:r>
      <w:r>
        <w:rPr/>
        <w:t>fish</w:t>
      </w:r>
      <w:r>
        <w:rPr>
          <w:spacing w:val="14"/>
        </w:rPr>
        <w:t> </w:t>
      </w:r>
      <w:r>
        <w:rPr/>
        <w:t>of</w:t>
      </w:r>
      <w:r>
        <w:rPr>
          <w:spacing w:val="14"/>
        </w:rPr>
        <w:t> </w:t>
      </w:r>
      <w:r>
        <w:rPr/>
        <w:t>length</w:t>
      </w:r>
      <w:r>
        <w:rPr>
          <w:spacing w:val="14"/>
        </w:rPr>
        <w:t> </w:t>
      </w:r>
      <w:r>
        <w:rPr/>
        <w:t>[10</w:t>
      </w:r>
      <w:r>
        <w:rPr>
          <w:spacing w:val="14"/>
        </w:rPr>
        <w:t> </w:t>
      </w:r>
      <w:r>
        <w:rPr/>
        <w:t>-</w:t>
      </w:r>
      <w:r>
        <w:rPr>
          <w:spacing w:val="14"/>
        </w:rPr>
        <w:t> </w:t>
      </w:r>
      <w:r>
        <w:rPr/>
        <w:t>14)</w:t>
      </w:r>
      <w:r>
        <w:rPr>
          <w:spacing w:val="13"/>
        </w:rPr>
        <w:t> </w:t>
      </w:r>
      <w:r>
        <w:rPr/>
        <w:t>cm.</w:t>
      </w:r>
    </w:p>
    <w:p>
      <w:pPr>
        <w:pStyle w:val="BodyText"/>
        <w:spacing w:before="11"/>
        <w:rPr>
          <w:sz w:val="17"/>
        </w:rPr>
      </w:pPr>
    </w:p>
    <w:tbl>
      <w:tblPr>
        <w:tblW w:w="0" w:type="auto"/>
        <w:jc w:val="left"/>
        <w:tblInd w:w="187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10"/>
        <w:gridCol w:w="1289"/>
        <w:gridCol w:w="1250"/>
        <w:gridCol w:w="1449"/>
      </w:tblGrid>
      <w:tr>
        <w:trPr>
          <w:trHeight w:val="327" w:hRule="atLeast"/>
        </w:trPr>
        <w:tc>
          <w:tcPr>
            <w:tcW w:w="1910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left="102" w:right="231"/>
              <w:rPr>
                <w:sz w:val="20"/>
              </w:rPr>
            </w:pPr>
            <w:r>
              <w:rPr>
                <w:sz w:val="20"/>
              </w:rPr>
              <w:t>Length</w:t>
            </w:r>
            <w:r>
              <w:rPr>
                <w:spacing w:val="14"/>
                <w:sz w:val="20"/>
              </w:rPr>
              <w:t> </w:t>
            </w:r>
            <w:r>
              <w:rPr>
                <w:sz w:val="20"/>
              </w:rPr>
              <w:t>Bins</w:t>
            </w:r>
            <w:r>
              <w:rPr>
                <w:spacing w:val="15"/>
                <w:sz w:val="20"/>
              </w:rPr>
              <w:t> </w:t>
            </w:r>
            <w:r>
              <w:rPr>
                <w:sz w:val="20"/>
              </w:rPr>
              <w:t>(cm)</w:t>
            </w:r>
          </w:p>
        </w:tc>
        <w:tc>
          <w:tcPr>
            <w:tcW w:w="1289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left="217" w:right="393"/>
              <w:rPr>
                <w:sz w:val="20"/>
              </w:rPr>
            </w:pPr>
            <w:r>
              <w:rPr>
                <w:sz w:val="20"/>
              </w:rPr>
              <w:t>Female</w:t>
            </w:r>
          </w:p>
        </w:tc>
        <w:tc>
          <w:tcPr>
            <w:tcW w:w="1250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left="397" w:right="368"/>
              <w:rPr>
                <w:sz w:val="20"/>
              </w:rPr>
            </w:pPr>
            <w:r>
              <w:rPr>
                <w:sz w:val="20"/>
              </w:rPr>
              <w:t>Male</w:t>
            </w:r>
          </w:p>
        </w:tc>
        <w:tc>
          <w:tcPr>
            <w:tcW w:w="1449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left="355" w:right="280"/>
              <w:rPr>
                <w:sz w:val="20"/>
              </w:rPr>
            </w:pPr>
            <w:r>
              <w:rPr>
                <w:sz w:val="20"/>
              </w:rPr>
              <w:t>Unsexed</w:t>
            </w:r>
          </w:p>
        </w:tc>
      </w:tr>
      <w:tr>
        <w:trPr>
          <w:trHeight w:val="259" w:hRule="atLeast"/>
        </w:trPr>
        <w:tc>
          <w:tcPr>
            <w:tcW w:w="191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26" w:lineRule="exact" w:before="13"/>
              <w:ind w:left="102" w:right="231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128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26" w:lineRule="exact" w:before="13"/>
              <w:ind w:left="0" w:right="176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25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26" w:lineRule="exact" w:before="13"/>
              <w:ind w:left="28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44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26" w:lineRule="exact" w:before="13"/>
              <w:ind w:left="75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14</w:t>
            </w:r>
          </w:p>
        </w:tc>
        <w:tc>
          <w:tcPr>
            <w:tcW w:w="1289" w:type="dxa"/>
          </w:tcPr>
          <w:p>
            <w:pPr>
              <w:pStyle w:val="TableParagraph"/>
              <w:ind w:left="0" w:right="176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250" w:type="dxa"/>
          </w:tcPr>
          <w:p>
            <w:pPr>
              <w:pStyle w:val="TableParagraph"/>
              <w:ind w:left="28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1449" w:type="dxa"/>
          </w:tcPr>
          <w:p>
            <w:pPr>
              <w:pStyle w:val="TableParagraph"/>
              <w:ind w:left="75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18</w:t>
            </w:r>
          </w:p>
        </w:tc>
        <w:tc>
          <w:tcPr>
            <w:tcW w:w="1289" w:type="dxa"/>
          </w:tcPr>
          <w:p>
            <w:pPr>
              <w:pStyle w:val="TableParagraph"/>
              <w:ind w:left="0" w:right="176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250" w:type="dxa"/>
          </w:tcPr>
          <w:p>
            <w:pPr>
              <w:pStyle w:val="TableParagraph"/>
              <w:ind w:left="28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449" w:type="dxa"/>
          </w:tcPr>
          <w:p>
            <w:pPr>
              <w:pStyle w:val="TableParagraph"/>
              <w:ind w:left="75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22</w:t>
            </w:r>
          </w:p>
        </w:tc>
        <w:tc>
          <w:tcPr>
            <w:tcW w:w="1289" w:type="dxa"/>
          </w:tcPr>
          <w:p>
            <w:pPr>
              <w:pStyle w:val="TableParagraph"/>
              <w:ind w:left="0" w:right="176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  <w:tc>
          <w:tcPr>
            <w:tcW w:w="1250" w:type="dxa"/>
          </w:tcPr>
          <w:p>
            <w:pPr>
              <w:pStyle w:val="TableParagraph"/>
              <w:ind w:left="28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449" w:type="dxa"/>
          </w:tcPr>
          <w:p>
            <w:pPr>
              <w:pStyle w:val="TableParagraph"/>
              <w:ind w:left="75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26</w:t>
            </w:r>
          </w:p>
        </w:tc>
        <w:tc>
          <w:tcPr>
            <w:tcW w:w="1289" w:type="dxa"/>
          </w:tcPr>
          <w:p>
            <w:pPr>
              <w:pStyle w:val="TableParagraph"/>
              <w:ind w:left="0" w:right="176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  <w:tc>
          <w:tcPr>
            <w:tcW w:w="1250" w:type="dxa"/>
          </w:tcPr>
          <w:p>
            <w:pPr>
              <w:pStyle w:val="TableParagraph"/>
              <w:ind w:left="28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449" w:type="dxa"/>
          </w:tcPr>
          <w:p>
            <w:pPr>
              <w:pStyle w:val="TableParagraph"/>
              <w:ind w:left="75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30</w:t>
            </w:r>
          </w:p>
        </w:tc>
        <w:tc>
          <w:tcPr>
            <w:tcW w:w="1289" w:type="dxa"/>
          </w:tcPr>
          <w:p>
            <w:pPr>
              <w:pStyle w:val="TableParagraph"/>
              <w:ind w:left="217" w:right="393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  <w:tc>
          <w:tcPr>
            <w:tcW w:w="1250" w:type="dxa"/>
          </w:tcPr>
          <w:p>
            <w:pPr>
              <w:pStyle w:val="TableParagraph"/>
              <w:ind w:left="28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1449" w:type="dxa"/>
          </w:tcPr>
          <w:p>
            <w:pPr>
              <w:pStyle w:val="TableParagraph"/>
              <w:ind w:left="75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34</w:t>
            </w:r>
          </w:p>
        </w:tc>
        <w:tc>
          <w:tcPr>
            <w:tcW w:w="1289" w:type="dxa"/>
          </w:tcPr>
          <w:p>
            <w:pPr>
              <w:pStyle w:val="TableParagraph"/>
              <w:ind w:left="217" w:right="393"/>
              <w:rPr>
                <w:sz w:val="20"/>
              </w:rPr>
            </w:pPr>
            <w:r>
              <w:rPr>
                <w:sz w:val="20"/>
              </w:rPr>
              <w:t>16</w:t>
            </w:r>
          </w:p>
        </w:tc>
        <w:tc>
          <w:tcPr>
            <w:tcW w:w="1250" w:type="dxa"/>
          </w:tcPr>
          <w:p>
            <w:pPr>
              <w:pStyle w:val="TableParagraph"/>
              <w:ind w:left="396" w:right="368"/>
              <w:rPr>
                <w:sz w:val="20"/>
              </w:rPr>
            </w:pPr>
            <w:r>
              <w:rPr>
                <w:sz w:val="20"/>
              </w:rPr>
              <w:t>12</w:t>
            </w:r>
          </w:p>
        </w:tc>
        <w:tc>
          <w:tcPr>
            <w:tcW w:w="1449" w:type="dxa"/>
          </w:tcPr>
          <w:p>
            <w:pPr>
              <w:pStyle w:val="TableParagraph"/>
              <w:ind w:left="75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38</w:t>
            </w:r>
          </w:p>
        </w:tc>
        <w:tc>
          <w:tcPr>
            <w:tcW w:w="1289" w:type="dxa"/>
          </w:tcPr>
          <w:p>
            <w:pPr>
              <w:pStyle w:val="TableParagraph"/>
              <w:ind w:left="217" w:right="393"/>
              <w:rPr>
                <w:sz w:val="20"/>
              </w:rPr>
            </w:pPr>
            <w:r>
              <w:rPr>
                <w:sz w:val="20"/>
              </w:rPr>
              <w:t>14</w:t>
            </w:r>
          </w:p>
        </w:tc>
        <w:tc>
          <w:tcPr>
            <w:tcW w:w="1250" w:type="dxa"/>
          </w:tcPr>
          <w:p>
            <w:pPr>
              <w:pStyle w:val="TableParagraph"/>
              <w:ind w:left="396" w:right="368"/>
              <w:rPr>
                <w:sz w:val="20"/>
              </w:rPr>
            </w:pPr>
            <w:r>
              <w:rPr>
                <w:sz w:val="20"/>
              </w:rPr>
              <w:t>26</w:t>
            </w:r>
          </w:p>
        </w:tc>
        <w:tc>
          <w:tcPr>
            <w:tcW w:w="1449" w:type="dxa"/>
          </w:tcPr>
          <w:p>
            <w:pPr>
              <w:pStyle w:val="TableParagraph"/>
              <w:ind w:left="75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42</w:t>
            </w:r>
          </w:p>
        </w:tc>
        <w:tc>
          <w:tcPr>
            <w:tcW w:w="1289" w:type="dxa"/>
          </w:tcPr>
          <w:p>
            <w:pPr>
              <w:pStyle w:val="TableParagraph"/>
              <w:ind w:left="217" w:right="393"/>
              <w:rPr>
                <w:sz w:val="20"/>
              </w:rPr>
            </w:pPr>
            <w:r>
              <w:rPr>
                <w:sz w:val="20"/>
              </w:rPr>
              <w:t>12</w:t>
            </w:r>
          </w:p>
        </w:tc>
        <w:tc>
          <w:tcPr>
            <w:tcW w:w="1250" w:type="dxa"/>
          </w:tcPr>
          <w:p>
            <w:pPr>
              <w:pStyle w:val="TableParagraph"/>
              <w:ind w:left="396" w:right="368"/>
              <w:rPr>
                <w:sz w:val="20"/>
              </w:rPr>
            </w:pPr>
            <w:r>
              <w:rPr>
                <w:sz w:val="20"/>
              </w:rPr>
              <w:t>32</w:t>
            </w:r>
          </w:p>
        </w:tc>
        <w:tc>
          <w:tcPr>
            <w:tcW w:w="1449" w:type="dxa"/>
          </w:tcPr>
          <w:p>
            <w:pPr>
              <w:pStyle w:val="TableParagraph"/>
              <w:ind w:left="75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46</w:t>
            </w:r>
          </w:p>
        </w:tc>
        <w:tc>
          <w:tcPr>
            <w:tcW w:w="1289" w:type="dxa"/>
          </w:tcPr>
          <w:p>
            <w:pPr>
              <w:pStyle w:val="TableParagraph"/>
              <w:ind w:left="217" w:right="393"/>
              <w:rPr>
                <w:sz w:val="20"/>
              </w:rPr>
            </w:pPr>
            <w:r>
              <w:rPr>
                <w:sz w:val="20"/>
              </w:rPr>
              <w:t>13</w:t>
            </w:r>
          </w:p>
        </w:tc>
        <w:tc>
          <w:tcPr>
            <w:tcW w:w="1250" w:type="dxa"/>
          </w:tcPr>
          <w:p>
            <w:pPr>
              <w:pStyle w:val="TableParagraph"/>
              <w:ind w:left="396" w:right="368"/>
              <w:rPr>
                <w:sz w:val="20"/>
              </w:rPr>
            </w:pPr>
            <w:r>
              <w:rPr>
                <w:sz w:val="20"/>
              </w:rPr>
              <w:t>17</w:t>
            </w:r>
          </w:p>
        </w:tc>
        <w:tc>
          <w:tcPr>
            <w:tcW w:w="1449" w:type="dxa"/>
          </w:tcPr>
          <w:p>
            <w:pPr>
              <w:pStyle w:val="TableParagraph"/>
              <w:ind w:left="75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50</w:t>
            </w:r>
          </w:p>
        </w:tc>
        <w:tc>
          <w:tcPr>
            <w:tcW w:w="1289" w:type="dxa"/>
          </w:tcPr>
          <w:p>
            <w:pPr>
              <w:pStyle w:val="TableParagraph"/>
              <w:ind w:left="0" w:right="176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250" w:type="dxa"/>
          </w:tcPr>
          <w:p>
            <w:pPr>
              <w:pStyle w:val="TableParagraph"/>
              <w:ind w:left="28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449" w:type="dxa"/>
          </w:tcPr>
          <w:p>
            <w:pPr>
              <w:pStyle w:val="TableParagraph"/>
              <w:ind w:left="75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54</w:t>
            </w:r>
          </w:p>
        </w:tc>
        <w:tc>
          <w:tcPr>
            <w:tcW w:w="1289" w:type="dxa"/>
          </w:tcPr>
          <w:p>
            <w:pPr>
              <w:pStyle w:val="TableParagraph"/>
              <w:ind w:left="0" w:right="176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250" w:type="dxa"/>
          </w:tcPr>
          <w:p>
            <w:pPr>
              <w:pStyle w:val="TableParagraph"/>
              <w:ind w:left="28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449" w:type="dxa"/>
          </w:tcPr>
          <w:p>
            <w:pPr>
              <w:pStyle w:val="TableParagraph"/>
              <w:ind w:left="75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58</w:t>
            </w:r>
          </w:p>
        </w:tc>
        <w:tc>
          <w:tcPr>
            <w:tcW w:w="1289" w:type="dxa"/>
          </w:tcPr>
          <w:p>
            <w:pPr>
              <w:pStyle w:val="TableParagraph"/>
              <w:ind w:left="0" w:right="176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250" w:type="dxa"/>
          </w:tcPr>
          <w:p>
            <w:pPr>
              <w:pStyle w:val="TableParagraph"/>
              <w:ind w:left="28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449" w:type="dxa"/>
          </w:tcPr>
          <w:p>
            <w:pPr>
              <w:pStyle w:val="TableParagraph"/>
              <w:ind w:left="75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62</w:t>
            </w:r>
          </w:p>
        </w:tc>
        <w:tc>
          <w:tcPr>
            <w:tcW w:w="1289" w:type="dxa"/>
          </w:tcPr>
          <w:p>
            <w:pPr>
              <w:pStyle w:val="TableParagraph"/>
              <w:ind w:left="0" w:right="176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250" w:type="dxa"/>
          </w:tcPr>
          <w:p>
            <w:pPr>
              <w:pStyle w:val="TableParagraph"/>
              <w:ind w:left="28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449" w:type="dxa"/>
          </w:tcPr>
          <w:p>
            <w:pPr>
              <w:pStyle w:val="TableParagraph"/>
              <w:ind w:left="75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  <w:tr>
        <w:trPr>
          <w:trHeight w:val="306" w:hRule="atLeast"/>
        </w:trPr>
        <w:tc>
          <w:tcPr>
            <w:tcW w:w="1910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3" w:lineRule="exact"/>
              <w:ind w:left="102" w:right="231"/>
              <w:rPr>
                <w:sz w:val="20"/>
              </w:rPr>
            </w:pPr>
            <w:r>
              <w:rPr>
                <w:w w:val="105"/>
                <w:sz w:val="20"/>
              </w:rPr>
              <w:t>Total</w:t>
            </w:r>
          </w:p>
        </w:tc>
        <w:tc>
          <w:tcPr>
            <w:tcW w:w="1289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3" w:lineRule="exact"/>
              <w:ind w:left="217" w:right="393"/>
              <w:rPr>
                <w:sz w:val="20"/>
              </w:rPr>
            </w:pPr>
            <w:r>
              <w:rPr>
                <w:sz w:val="20"/>
              </w:rPr>
              <w:t>89</w:t>
            </w:r>
          </w:p>
        </w:tc>
        <w:tc>
          <w:tcPr>
            <w:tcW w:w="1250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3" w:lineRule="exact"/>
              <w:ind w:left="396" w:right="368"/>
              <w:rPr>
                <w:sz w:val="20"/>
              </w:rPr>
            </w:pPr>
            <w:r>
              <w:rPr>
                <w:sz w:val="20"/>
              </w:rPr>
              <w:t>108</w:t>
            </w:r>
          </w:p>
        </w:tc>
        <w:tc>
          <w:tcPr>
            <w:tcW w:w="1449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3" w:lineRule="exact"/>
              <w:ind w:left="75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</w:tr>
    </w:tbl>
    <w:p>
      <w:pPr>
        <w:pStyle w:val="BodyText"/>
        <w:spacing w:before="7"/>
        <w:rPr>
          <w:sz w:val="30"/>
        </w:rPr>
      </w:pPr>
    </w:p>
    <w:p>
      <w:pPr>
        <w:pStyle w:val="Heading2"/>
      </w:pPr>
      <w:bookmarkStart w:name="Request 5" w:id="65"/>
      <w:bookmarkEnd w:id="65"/>
      <w:r>
        <w:rPr>
          <w:b w:val="0"/>
        </w:rPr>
      </w:r>
      <w:r>
        <w:rPr>
          <w:w w:val="110"/>
        </w:rPr>
        <w:t>Request</w:t>
      </w:r>
      <w:r>
        <w:rPr>
          <w:spacing w:val="-7"/>
          <w:w w:val="110"/>
        </w:rPr>
        <w:t> </w:t>
      </w:r>
      <w:r>
        <w:rPr>
          <w:w w:val="110"/>
        </w:rPr>
        <w:t>5</w:t>
      </w:r>
    </w:p>
    <w:p>
      <w:pPr>
        <w:pStyle w:val="BodyText"/>
        <w:spacing w:line="213" w:lineRule="auto" w:before="227"/>
        <w:ind w:left="140" w:right="375" w:hanging="8"/>
        <w:jc w:val="both"/>
      </w:pPr>
      <w:r>
        <w:rPr>
          <w:w w:val="95"/>
        </w:rPr>
        <w:t>Age the remaining copper rockfish samples collected by the Hook and Line survey and compare them to the</w:t>
      </w:r>
      <w:r>
        <w:rPr>
          <w:spacing w:val="1"/>
          <w:w w:val="95"/>
        </w:rPr>
        <w:t> </w:t>
      </w:r>
      <w:r>
        <w:rPr>
          <w:spacing w:val="-1"/>
        </w:rPr>
        <w:t>growth</w:t>
      </w:r>
      <w:r>
        <w:rPr>
          <w:spacing w:val="-8"/>
        </w:rPr>
        <w:t> </w:t>
      </w:r>
      <w:r>
        <w:rPr>
          <w:spacing w:val="-1"/>
        </w:rPr>
        <w:t>curve</w:t>
      </w:r>
      <w:r>
        <w:rPr>
          <w:spacing w:val="-7"/>
        </w:rPr>
        <w:t> </w:t>
      </w:r>
      <w:r>
        <w:rPr>
          <w:spacing w:val="-1"/>
        </w:rPr>
        <w:t>in</w:t>
      </w:r>
      <w:r>
        <w:rPr>
          <w:spacing w:val="-7"/>
        </w:rPr>
        <w:t> </w:t>
      </w:r>
      <w:r>
        <w:rPr>
          <w:spacing w:val="-1"/>
        </w:rPr>
        <w:t>the</w:t>
      </w:r>
      <w:r>
        <w:rPr>
          <w:spacing w:val="-7"/>
        </w:rPr>
        <w:t> </w:t>
      </w:r>
      <w:r>
        <w:rPr>
          <w:spacing w:val="-1"/>
        </w:rPr>
        <w:t>range</w:t>
      </w:r>
      <w:r>
        <w:rPr>
          <w:spacing w:val="-7"/>
        </w:rPr>
        <w:t> </w:t>
      </w:r>
      <w:r>
        <w:rPr>
          <w:spacing w:val="-1"/>
        </w:rPr>
        <w:t>currently</w:t>
      </w:r>
      <w:r>
        <w:rPr>
          <w:spacing w:val="-7"/>
        </w:rPr>
        <w:t> </w:t>
      </w:r>
      <w:r>
        <w:rPr>
          <w:spacing w:val="-1"/>
        </w:rPr>
        <w:t>represented</w:t>
      </w:r>
      <w:r>
        <w:rPr>
          <w:spacing w:val="-7"/>
        </w:rPr>
        <w:t> </w:t>
      </w:r>
      <w:r>
        <w:rPr>
          <w:spacing w:val="-1"/>
        </w:rPr>
        <w:t>by</w:t>
      </w:r>
      <w:r>
        <w:rPr>
          <w:spacing w:val="-7"/>
        </w:rPr>
        <w:t> </w:t>
      </w:r>
      <w:r>
        <w:rPr>
          <w:spacing w:val="-1"/>
        </w:rPr>
        <w:t>samples</w:t>
      </w:r>
      <w:r>
        <w:rPr>
          <w:spacing w:val="-7"/>
        </w:rPr>
        <w:t> </w:t>
      </w:r>
      <w:r>
        <w:rPr/>
        <w:t>collected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aged</w:t>
      </w:r>
      <w:r>
        <w:rPr>
          <w:spacing w:val="-7"/>
        </w:rPr>
        <w:t> </w:t>
      </w:r>
      <w:r>
        <w:rPr/>
        <w:t>by</w:t>
      </w:r>
      <w:r>
        <w:rPr>
          <w:spacing w:val="-7"/>
        </w:rPr>
        <w:t> </w:t>
      </w:r>
      <w:r>
        <w:rPr/>
        <w:t>Love</w:t>
      </w:r>
      <w:r>
        <w:rPr>
          <w:spacing w:val="-7"/>
        </w:rPr>
        <w:t> </w:t>
      </w:r>
      <w:r>
        <w:rPr/>
        <w:t>et</w:t>
      </w:r>
      <w:r>
        <w:rPr>
          <w:spacing w:val="-7"/>
        </w:rPr>
        <w:t> </w:t>
      </w:r>
      <w:r>
        <w:rPr/>
        <w:t>al.</w:t>
      </w:r>
      <w:r>
        <w:rPr>
          <w:spacing w:val="-7"/>
        </w:rPr>
        <w:t> </w:t>
      </w:r>
      <w:r>
        <w:rPr/>
        <w:t>informing</w:t>
      </w:r>
      <w:r>
        <w:rPr>
          <w:spacing w:val="-7"/>
        </w:rPr>
        <w:t> </w:t>
      </w:r>
      <w:r>
        <w:rPr/>
        <w:t>the</w:t>
      </w:r>
      <w:r>
        <w:rPr>
          <w:spacing w:val="-48"/>
        </w:rPr>
        <w:t> </w:t>
      </w:r>
      <w:r>
        <w:rPr/>
        <w:t>growth</w:t>
      </w:r>
      <w:r>
        <w:rPr>
          <w:spacing w:val="8"/>
        </w:rPr>
        <w:t> </w:t>
      </w:r>
      <w:r>
        <w:rPr/>
        <w:t>curve</w:t>
      </w:r>
      <w:r>
        <w:rPr>
          <w:spacing w:val="8"/>
        </w:rPr>
        <w:t> </w:t>
      </w:r>
      <w:r>
        <w:rPr/>
        <w:t>south</w:t>
      </w:r>
      <w:r>
        <w:rPr>
          <w:spacing w:val="8"/>
        </w:rPr>
        <w:t> </w:t>
      </w:r>
      <w:r>
        <w:rPr/>
        <w:t>of</w:t>
      </w:r>
      <w:r>
        <w:rPr>
          <w:spacing w:val="8"/>
        </w:rPr>
        <w:t> </w:t>
      </w:r>
      <w:r>
        <w:rPr/>
        <w:t>Point</w:t>
      </w:r>
      <w:r>
        <w:rPr>
          <w:spacing w:val="8"/>
        </w:rPr>
        <w:t> </w:t>
      </w:r>
      <w:r>
        <w:rPr/>
        <w:t>Conception</w:t>
      </w:r>
      <w:r>
        <w:rPr>
          <w:spacing w:val="8"/>
        </w:rPr>
        <w:t> </w:t>
      </w:r>
      <w:r>
        <w:rPr/>
        <w:t>in</w:t>
      </w:r>
      <w:r>
        <w:rPr>
          <w:spacing w:val="8"/>
        </w:rPr>
        <w:t> </w:t>
      </w:r>
      <w:r>
        <w:rPr/>
        <w:t>addition</w:t>
      </w:r>
      <w:r>
        <w:rPr>
          <w:spacing w:val="8"/>
        </w:rPr>
        <w:t> </w:t>
      </w:r>
      <w:r>
        <w:rPr/>
        <w:t>to</w:t>
      </w:r>
      <w:r>
        <w:rPr>
          <w:spacing w:val="8"/>
        </w:rPr>
        <w:t> </w:t>
      </w:r>
      <w:r>
        <w:rPr/>
        <w:t>other</w:t>
      </w:r>
      <w:r>
        <w:rPr>
          <w:spacing w:val="8"/>
        </w:rPr>
        <w:t> </w:t>
      </w:r>
      <w:r>
        <w:rPr/>
        <w:t>samples</w:t>
      </w:r>
      <w:r>
        <w:rPr>
          <w:spacing w:val="8"/>
        </w:rPr>
        <w:t> </w:t>
      </w:r>
      <w:r>
        <w:rPr/>
        <w:t>from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survey.</w:t>
      </w:r>
    </w:p>
    <w:p>
      <w:pPr>
        <w:pStyle w:val="BodyText"/>
        <w:spacing w:before="3"/>
        <w:rPr>
          <w:sz w:val="27"/>
        </w:rPr>
      </w:pPr>
    </w:p>
    <w:p>
      <w:pPr>
        <w:pStyle w:val="Heading3"/>
        <w:spacing w:before="1"/>
      </w:pPr>
      <w:bookmarkStart w:name="Rationale" w:id="66"/>
      <w:bookmarkEnd w:id="66"/>
      <w:r>
        <w:rPr>
          <w:b w:val="0"/>
        </w:rPr>
      </w:r>
      <w:r>
        <w:rPr>
          <w:w w:val="110"/>
        </w:rPr>
        <w:t>Rationale</w:t>
      </w:r>
    </w:p>
    <w:p>
      <w:pPr>
        <w:pStyle w:val="BodyText"/>
        <w:spacing w:line="213" w:lineRule="auto" w:before="238"/>
        <w:ind w:left="134" w:right="352" w:hanging="2"/>
        <w:jc w:val="both"/>
      </w:pPr>
      <w:r>
        <w:rPr/>
        <w:t>The growth curve was derived by combining sampling and ageing from two separate studies (Love (1999)</w:t>
      </w:r>
      <w:r>
        <w:rPr>
          <w:spacing w:val="-47"/>
        </w:rPr>
        <w:t> </w:t>
      </w:r>
      <w:r>
        <w:rPr>
          <w:w w:val="95"/>
        </w:rPr>
        <w:t>vs. WCBTS/Hook and Line Surveys aged by CAP) over differing parts of the growth curve. This is a source of</w:t>
      </w:r>
      <w:r>
        <w:rPr>
          <w:spacing w:val="1"/>
          <w:w w:val="95"/>
        </w:rPr>
        <w:t> </w:t>
      </w:r>
      <w:r>
        <w:rPr>
          <w:w w:val="95"/>
        </w:rPr>
        <w:t>uncertainty in the growth estimates south of Point Conception. Comparison of ages and lengths from samples</w:t>
      </w:r>
      <w:r>
        <w:rPr>
          <w:spacing w:val="1"/>
          <w:w w:val="95"/>
        </w:rPr>
        <w:t> </w:t>
      </w:r>
      <w:r>
        <w:rPr>
          <w:w w:val="95"/>
        </w:rPr>
        <w:t>collected over the remainder of the growth curve from the hook and line survey would better inform whether</w:t>
      </w:r>
      <w:r>
        <w:rPr>
          <w:spacing w:val="1"/>
          <w:w w:val="95"/>
        </w:rPr>
        <w:t> </w:t>
      </w:r>
      <w:r>
        <w:rPr/>
        <w:t>the combined sources currently informing the growth curve are consistent in terms of age determination</w:t>
      </w:r>
      <w:r>
        <w:rPr>
          <w:spacing w:val="1"/>
        </w:rPr>
        <w:t> </w:t>
      </w:r>
      <w:r>
        <w:rPr/>
        <w:t>potentially</w:t>
      </w:r>
      <w:r>
        <w:rPr>
          <w:spacing w:val="13"/>
        </w:rPr>
        <w:t> </w:t>
      </w:r>
      <w:r>
        <w:rPr/>
        <w:t>affecting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shape</w:t>
      </w:r>
      <w:r>
        <w:rPr>
          <w:spacing w:val="14"/>
        </w:rPr>
        <w:t> </w:t>
      </w:r>
      <w:r>
        <w:rPr/>
        <w:t>of</w:t>
      </w:r>
      <w:r>
        <w:rPr>
          <w:spacing w:val="14"/>
        </w:rPr>
        <w:t> </w:t>
      </w:r>
      <w:r>
        <w:rPr/>
        <w:t>the</w:t>
      </w:r>
      <w:r>
        <w:rPr>
          <w:spacing w:val="13"/>
        </w:rPr>
        <w:t> </w:t>
      </w:r>
      <w:r>
        <w:rPr/>
        <w:t>growth</w:t>
      </w:r>
      <w:r>
        <w:rPr>
          <w:spacing w:val="14"/>
        </w:rPr>
        <w:t> </w:t>
      </w:r>
      <w:r>
        <w:rPr/>
        <w:t>curve.</w:t>
      </w:r>
    </w:p>
    <w:p>
      <w:pPr>
        <w:pStyle w:val="BodyText"/>
        <w:spacing w:before="1"/>
        <w:rPr>
          <w:sz w:val="27"/>
        </w:rPr>
      </w:pPr>
    </w:p>
    <w:p>
      <w:pPr>
        <w:pStyle w:val="Heading3"/>
      </w:pPr>
      <w:bookmarkStart w:name="Response" w:id="67"/>
      <w:bookmarkEnd w:id="67"/>
      <w:r>
        <w:rPr>
          <w:b w:val="0"/>
        </w:rPr>
      </w:r>
      <w:r>
        <w:rPr>
          <w:w w:val="105"/>
        </w:rPr>
        <w:t>Response</w:t>
      </w:r>
    </w:p>
    <w:p>
      <w:pPr>
        <w:pStyle w:val="BodyText"/>
        <w:spacing w:line="213" w:lineRule="auto" w:before="238"/>
        <w:ind w:left="140" w:right="370" w:hanging="8"/>
        <w:jc w:val="both"/>
      </w:pPr>
      <w:r>
        <w:rPr/>
        <w:pict>
          <v:shape style="position:absolute;margin-left:263.56601pt;margin-top:53.14975pt;width:7.95pt;height:12.1pt;mso-position-horizontal-relative:page;mso-position-vertical-relative:paragraph;z-index:-17861120" type="#_x0000_t202" id="docshape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Arial" w:hAnsi="Arial"/>
                      <w:i/>
                      <w:sz w:val="14"/>
                    </w:rPr>
                  </w:pPr>
                  <w:r>
                    <w:rPr>
                      <w:rFonts w:ascii="Arial" w:hAnsi="Arial"/>
                      <w:i/>
                      <w:w w:val="159"/>
                      <w:sz w:val="14"/>
                    </w:rPr>
                    <w:t>∞</w:t>
                  </w:r>
                </w:p>
              </w:txbxContent>
            </v:textbox>
            <w10:wrap type="none"/>
          </v:shape>
        </w:pict>
      </w:r>
      <w:r>
        <w:rPr/>
        <w:t>The</w:t>
      </w:r>
      <w:r>
        <w:rPr>
          <w:spacing w:val="10"/>
        </w:rPr>
        <w:t> </w:t>
      </w:r>
      <w:r>
        <w:rPr/>
        <w:t>samples</w:t>
      </w:r>
      <w:r>
        <w:rPr>
          <w:spacing w:val="11"/>
        </w:rPr>
        <w:t> </w:t>
      </w:r>
      <w:r>
        <w:rPr/>
        <w:t>used</w:t>
      </w:r>
      <w:r>
        <w:rPr>
          <w:spacing w:val="11"/>
        </w:rPr>
        <w:t> </w:t>
      </w:r>
      <w:r>
        <w:rPr/>
        <w:t>to</w:t>
      </w:r>
      <w:r>
        <w:rPr>
          <w:spacing w:val="11"/>
        </w:rPr>
        <w:t> </w:t>
      </w:r>
      <w:r>
        <w:rPr/>
        <w:t>estimate</w:t>
      </w:r>
      <w:r>
        <w:rPr>
          <w:spacing w:val="11"/>
        </w:rPr>
        <w:t> </w:t>
      </w:r>
      <w:r>
        <w:rPr/>
        <w:t>length-at-age</w:t>
      </w:r>
      <w:r>
        <w:rPr>
          <w:spacing w:val="11"/>
        </w:rPr>
        <w:t> </w:t>
      </w:r>
      <w:r>
        <w:rPr/>
        <w:t>for</w:t>
      </w:r>
      <w:r>
        <w:rPr>
          <w:spacing w:val="11"/>
        </w:rPr>
        <w:t> </w:t>
      </w:r>
      <w:r>
        <w:rPr/>
        <w:t>small</w:t>
      </w:r>
      <w:r>
        <w:rPr>
          <w:spacing w:val="10"/>
        </w:rPr>
        <w:t> </w:t>
      </w:r>
      <w:r>
        <w:rPr/>
        <w:t>fish</w:t>
      </w:r>
      <w:r>
        <w:rPr>
          <w:spacing w:val="11"/>
        </w:rPr>
        <w:t> </w:t>
      </w:r>
      <w:r>
        <w:rPr/>
        <w:t>were</w:t>
      </w:r>
      <w:r>
        <w:rPr>
          <w:spacing w:val="11"/>
        </w:rPr>
        <w:t> </w:t>
      </w:r>
      <w:r>
        <w:rPr/>
        <w:t>obtained</w:t>
      </w:r>
      <w:r>
        <w:rPr>
          <w:spacing w:val="11"/>
        </w:rPr>
        <w:t> </w:t>
      </w:r>
      <w:r>
        <w:rPr/>
        <w:t>from</w:t>
      </w:r>
      <w:r>
        <w:rPr>
          <w:spacing w:val="11"/>
        </w:rPr>
        <w:t> </w:t>
      </w:r>
      <w:r>
        <w:rPr/>
        <w:t>Lea</w:t>
      </w:r>
      <w:r>
        <w:rPr>
          <w:spacing w:val="11"/>
        </w:rPr>
        <w:t> </w:t>
      </w:r>
      <w:r>
        <w:rPr/>
        <w:t>et</w:t>
      </w:r>
      <w:r>
        <w:rPr>
          <w:spacing w:val="11"/>
        </w:rPr>
        <w:t> </w:t>
      </w:r>
      <w:r>
        <w:rPr/>
        <w:t>al.</w:t>
      </w:r>
      <w:r>
        <w:rPr>
          <w:spacing w:val="10"/>
        </w:rPr>
        <w:t> </w:t>
      </w:r>
      <w:r>
        <w:rPr/>
        <w:t>1999</w:t>
      </w:r>
      <w:r>
        <w:rPr>
          <w:spacing w:val="11"/>
        </w:rPr>
        <w:t> </w:t>
      </w:r>
      <w:r>
        <w:rPr/>
        <w:t>not</w:t>
      </w:r>
      <w:r>
        <w:rPr>
          <w:spacing w:val="11"/>
        </w:rPr>
        <w:t> </w:t>
      </w:r>
      <w:r>
        <w:rPr/>
        <w:t>Love</w:t>
      </w:r>
      <w:r>
        <w:rPr>
          <w:spacing w:val="11"/>
        </w:rPr>
        <w:t> </w:t>
      </w:r>
      <w:r>
        <w:rPr/>
        <w:t>et</w:t>
      </w:r>
      <w:r>
        <w:rPr>
          <w:spacing w:val="-48"/>
        </w:rPr>
        <w:t> </w:t>
      </w:r>
      <w:r>
        <w:rPr/>
        <w:t>al. As a reminder, the length-at-age was estimated for male and female Copper rockfish south of Point</w:t>
      </w:r>
      <w:r>
        <w:rPr>
          <w:spacing w:val="1"/>
        </w:rPr>
        <w:t> </w:t>
      </w:r>
      <w:r>
        <w:rPr>
          <w:w w:val="95"/>
        </w:rPr>
        <w:t>Conception using data combined across multiple sources. Ideally a full area-specific growth curve would be</w:t>
      </w:r>
      <w:r>
        <w:rPr>
          <w:spacing w:val="1"/>
          <w:w w:val="95"/>
        </w:rPr>
        <w:t> </w:t>
      </w:r>
      <w:r>
        <w:rPr>
          <w:spacing w:val="-1"/>
        </w:rPr>
        <w:t>externally</w:t>
      </w:r>
      <w:r>
        <w:rPr>
          <w:spacing w:val="-8"/>
        </w:rPr>
        <w:t> </w:t>
      </w:r>
      <w:r>
        <w:rPr/>
        <w:t>estimated</w:t>
      </w:r>
      <w:r>
        <w:rPr>
          <w:spacing w:val="-8"/>
        </w:rPr>
        <w:t> </w:t>
      </w:r>
      <w:r>
        <w:rPr/>
        <w:t>by</w:t>
      </w:r>
      <w:r>
        <w:rPr>
          <w:spacing w:val="-8"/>
        </w:rPr>
        <w:t> </w:t>
      </w:r>
      <w:r>
        <w:rPr/>
        <w:t>sex</w:t>
      </w:r>
      <w:r>
        <w:rPr>
          <w:spacing w:val="-8"/>
        </w:rPr>
        <w:t> </w:t>
      </w:r>
      <w:r>
        <w:rPr/>
        <w:t>(parameters</w:t>
      </w:r>
      <w:r>
        <w:rPr>
          <w:spacing w:val="-9"/>
        </w:rPr>
        <w:t> </w:t>
      </w:r>
      <w:r>
        <w:rPr>
          <w:rFonts w:ascii="Bookman Old Style"/>
          <w:b w:val="0"/>
          <w:i/>
        </w:rPr>
        <w:t>k</w:t>
      </w:r>
      <w:r>
        <w:rPr/>
        <w:t>,</w:t>
      </w:r>
      <w:r>
        <w:rPr>
          <w:spacing w:val="-8"/>
        </w:rPr>
        <w:t> </w:t>
      </w:r>
      <w:r>
        <w:rPr>
          <w:rFonts w:ascii="Bookman Old Style"/>
          <w:b w:val="0"/>
          <w:i/>
        </w:rPr>
        <w:t>L</w:t>
      </w:r>
      <w:r>
        <w:rPr>
          <w:rFonts w:ascii="Bookman Old Style"/>
          <w:b w:val="0"/>
          <w:i/>
          <w:spacing w:val="58"/>
        </w:rPr>
        <w:t> </w:t>
      </w:r>
      <w:r>
        <w:rPr/>
        <w:t>,</w:t>
      </w:r>
      <w:r>
        <w:rPr>
          <w:spacing w:val="-7"/>
        </w:rPr>
        <w:t> </w:t>
      </w:r>
      <w:r>
        <w:rPr>
          <w:rFonts w:ascii="Bookman Old Style"/>
          <w:b w:val="0"/>
          <w:i/>
        </w:rPr>
        <w:t>L</w:t>
      </w:r>
      <w:r>
        <w:rPr>
          <w:rFonts w:ascii="Arial"/>
        </w:rPr>
        <w:t>1</w:t>
      </w:r>
      <w:r>
        <w:rPr/>
        <w:t>,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>
          <w:rFonts w:ascii="Bookman Old Style"/>
          <w:b w:val="0"/>
          <w:i/>
        </w:rPr>
        <w:t>L</w:t>
      </w:r>
      <w:r>
        <w:rPr>
          <w:rFonts w:ascii="Arial"/>
        </w:rPr>
        <w:t>2</w:t>
      </w:r>
      <w:r>
        <w:rPr>
          <w:rFonts w:ascii="Arial"/>
          <w:spacing w:val="-14"/>
        </w:rPr>
        <w:t> </w:t>
      </w:r>
      <w:r>
        <w:rPr/>
        <w:t>within</w:t>
      </w:r>
      <w:r>
        <w:rPr>
          <w:spacing w:val="-8"/>
        </w:rPr>
        <w:t> </w:t>
      </w:r>
      <w:r>
        <w:rPr/>
        <w:t>Stock</w:t>
      </w:r>
      <w:r>
        <w:rPr>
          <w:spacing w:val="-8"/>
        </w:rPr>
        <w:t> </w:t>
      </w:r>
      <w:r>
        <w:rPr/>
        <w:t>Synthesis)</w:t>
      </w:r>
      <w:r>
        <w:rPr>
          <w:spacing w:val="-8"/>
        </w:rPr>
        <w:t> </w:t>
      </w:r>
      <w:r>
        <w:rPr/>
        <w:t>based</w:t>
      </w:r>
      <w:r>
        <w:rPr>
          <w:spacing w:val="-8"/>
        </w:rPr>
        <w:t> </w:t>
      </w:r>
      <w:r>
        <w:rPr/>
        <w:t>on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single</w:t>
      </w:r>
      <w:r>
        <w:rPr>
          <w:spacing w:val="-8"/>
        </w:rPr>
        <w:t> </w:t>
      </w:r>
      <w:r>
        <w:rPr/>
        <w:t>age</w:t>
      </w:r>
      <w:r>
        <w:rPr>
          <w:spacing w:val="-7"/>
        </w:rPr>
        <w:t> </w:t>
      </w:r>
      <w:r>
        <w:rPr/>
        <w:t>and</w:t>
      </w:r>
      <w:r>
        <w:rPr>
          <w:spacing w:val="-48"/>
        </w:rPr>
        <w:t> </w:t>
      </w:r>
      <w:r>
        <w:rPr>
          <w:w w:val="95"/>
        </w:rPr>
        <w:t>growth study. However, given limitations in ageing capacity a targeted sampling approach was applied. The</w:t>
      </w:r>
      <w:r>
        <w:rPr>
          <w:spacing w:val="1"/>
          <w:w w:val="95"/>
        </w:rPr>
        <w:t> </w:t>
      </w:r>
      <w:r>
        <w:rPr/>
        <w:t>Cooperative</w:t>
      </w:r>
      <w:r>
        <w:rPr>
          <w:spacing w:val="-5"/>
        </w:rPr>
        <w:t> </w:t>
      </w:r>
      <w:r>
        <w:rPr/>
        <w:t>Ageing</w:t>
      </w:r>
      <w:r>
        <w:rPr>
          <w:spacing w:val="-4"/>
        </w:rPr>
        <w:t> </w:t>
      </w:r>
      <w:r>
        <w:rPr/>
        <w:t>Program</w:t>
      </w:r>
      <w:r>
        <w:rPr>
          <w:spacing w:val="-4"/>
        </w:rPr>
        <w:t> </w:t>
      </w:r>
      <w:r>
        <w:rPr/>
        <w:t>(CAP)</w:t>
      </w:r>
      <w:r>
        <w:rPr>
          <w:spacing w:val="-4"/>
        </w:rPr>
        <w:t> </w:t>
      </w:r>
      <w:r>
        <w:rPr/>
        <w:t>selected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subsample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larger</w:t>
      </w:r>
      <w:r>
        <w:rPr>
          <w:spacing w:val="-5"/>
        </w:rPr>
        <w:t> </w:t>
      </w:r>
      <w:r>
        <w:rPr/>
        <w:t>(greater</w:t>
      </w:r>
      <w:r>
        <w:rPr>
          <w:spacing w:val="-4"/>
        </w:rPr>
        <w:t> </w:t>
      </w:r>
      <w:r>
        <w:rPr/>
        <w:t>than</w:t>
      </w:r>
      <w:r>
        <w:rPr>
          <w:spacing w:val="-4"/>
        </w:rPr>
        <w:t> </w:t>
      </w:r>
      <w:r>
        <w:rPr/>
        <w:t>35</w:t>
      </w:r>
      <w:r>
        <w:rPr>
          <w:spacing w:val="-4"/>
        </w:rPr>
        <w:t> </w:t>
      </w:r>
      <w:r>
        <w:rPr/>
        <w:t>cm)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copper</w:t>
      </w:r>
      <w:r>
        <w:rPr>
          <w:spacing w:val="-4"/>
        </w:rPr>
        <w:t> </w:t>
      </w:r>
      <w:r>
        <w:rPr/>
        <w:t>rockfish</w:t>
      </w:r>
      <w:r>
        <w:rPr>
          <w:spacing w:val="-48"/>
        </w:rPr>
        <w:t> </w:t>
      </w:r>
      <w:r>
        <w:rPr/>
        <w:t>observed by both the NWFSC West Coast Groundfish Bottom Trawl and Hook and Line Surveys. These</w:t>
      </w:r>
      <w:r>
        <w:rPr>
          <w:spacing w:val="1"/>
        </w:rPr>
        <w:t> </w:t>
      </w:r>
      <w:r>
        <w:rPr>
          <w:w w:val="95"/>
        </w:rPr>
        <w:t>observations were combined with simulated data based on a published growth study for copper rockfish from</w:t>
      </w:r>
      <w:r>
        <w:rPr>
          <w:spacing w:val="1"/>
          <w:w w:val="95"/>
        </w:rPr>
        <w:t> </w:t>
      </w:r>
      <w:r>
        <w:rPr/>
        <w:t>south of Point Conception by Lea et al. 1999. Fishes reported in the Lea et al. 1999 study were for the most</w:t>
      </w:r>
      <w:r>
        <w:rPr>
          <w:spacing w:val="-47"/>
        </w:rPr>
        <w:t> </w:t>
      </w:r>
      <w:r>
        <w:rPr/>
        <w:t>part taken off central California during the period July 1978 through December 1985. This study included</w:t>
      </w:r>
      <w:r>
        <w:rPr>
          <w:spacing w:val="1"/>
        </w:rPr>
        <w:t> </w:t>
      </w:r>
      <w:r>
        <w:rPr/>
        <w:t>numerous observations of young fish and also reported the mean length, the number of observations, and</w:t>
      </w:r>
      <w:r>
        <w:rPr>
          <w:spacing w:val="-47"/>
        </w:rPr>
        <w:t> </w:t>
      </w:r>
      <w:r>
        <w:rPr>
          <w:spacing w:val="-1"/>
        </w:rPr>
        <w:t>the</w:t>
      </w:r>
      <w:r>
        <w:rPr>
          <w:spacing w:val="-7"/>
        </w:rPr>
        <w:t> </w:t>
      </w:r>
      <w:r>
        <w:rPr>
          <w:spacing w:val="-1"/>
        </w:rPr>
        <w:t>standard</w:t>
      </w:r>
      <w:r>
        <w:rPr>
          <w:spacing w:val="-7"/>
        </w:rPr>
        <w:t> </w:t>
      </w:r>
      <w:r>
        <w:rPr>
          <w:spacing w:val="-1"/>
        </w:rPr>
        <w:t>deviation</w:t>
      </w:r>
      <w:r>
        <w:rPr>
          <w:spacing w:val="-7"/>
        </w:rPr>
        <w:t> </w:t>
      </w:r>
      <w:r>
        <w:rPr>
          <w:spacing w:val="-1"/>
        </w:rPr>
        <w:t>of</w:t>
      </w:r>
      <w:r>
        <w:rPr>
          <w:spacing w:val="-7"/>
        </w:rPr>
        <w:t> </w:t>
      </w:r>
      <w:r>
        <w:rPr>
          <w:spacing w:val="-1"/>
        </w:rPr>
        <w:t>the</w:t>
      </w:r>
      <w:r>
        <w:rPr>
          <w:spacing w:val="-7"/>
        </w:rPr>
        <w:t> </w:t>
      </w:r>
      <w:r>
        <w:rPr>
          <w:spacing w:val="-1"/>
        </w:rPr>
        <w:t>length</w:t>
      </w:r>
      <w:r>
        <w:rPr>
          <w:spacing w:val="-7"/>
        </w:rPr>
        <w:t> </w:t>
      </w:r>
      <w:r>
        <w:rPr>
          <w:spacing w:val="-1"/>
        </w:rPr>
        <w:t>observations</w:t>
      </w:r>
      <w:r>
        <w:rPr>
          <w:spacing w:val="-7"/>
        </w:rPr>
        <w:t> </w:t>
      </w:r>
      <w:r>
        <w:rPr>
          <w:spacing w:val="-1"/>
        </w:rPr>
        <w:t>by</w:t>
      </w:r>
      <w:r>
        <w:rPr>
          <w:spacing w:val="-7"/>
        </w:rPr>
        <w:t> </w:t>
      </w:r>
      <w:r>
        <w:rPr>
          <w:spacing w:val="-1"/>
        </w:rPr>
        <w:t>age.</w:t>
      </w:r>
      <w:r>
        <w:rPr>
          <w:spacing w:val="7"/>
        </w:rPr>
        <w:t> </w:t>
      </w:r>
      <w:r>
        <w:rPr>
          <w:spacing w:val="-1"/>
        </w:rPr>
        <w:t>These</w:t>
      </w:r>
      <w:r>
        <w:rPr>
          <w:spacing w:val="-7"/>
        </w:rPr>
        <w:t> </w:t>
      </w:r>
      <w:r>
        <w:rPr>
          <w:spacing w:val="-1"/>
        </w:rPr>
        <w:t>pieces</w:t>
      </w:r>
      <w:r>
        <w:rPr>
          <w:spacing w:val="-7"/>
        </w:rPr>
        <w:t> </w:t>
      </w:r>
      <w:r>
        <w:rPr>
          <w:spacing w:val="-1"/>
        </w:rPr>
        <w:t>of</w:t>
      </w:r>
      <w:r>
        <w:rPr>
          <w:spacing w:val="-7"/>
        </w:rPr>
        <w:t> </w:t>
      </w:r>
      <w:r>
        <w:rPr>
          <w:spacing w:val="-1"/>
        </w:rPr>
        <w:t>information</w:t>
      </w:r>
      <w:r>
        <w:rPr>
          <w:spacing w:val="-7"/>
        </w:rPr>
        <w:t> </w:t>
      </w:r>
      <w:r>
        <w:rPr>
          <w:spacing w:val="-1"/>
        </w:rPr>
        <w:t>were</w:t>
      </w:r>
      <w:r>
        <w:rPr>
          <w:spacing w:val="-7"/>
        </w:rPr>
        <w:t> </w:t>
      </w:r>
      <w:r>
        <w:rPr>
          <w:spacing w:val="-1"/>
        </w:rPr>
        <w:t>used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simulate</w:t>
      </w:r>
    </w:p>
    <w:p>
      <w:pPr>
        <w:spacing w:after="0" w:line="213" w:lineRule="auto"/>
        <w:jc w:val="both"/>
        <w:sectPr>
          <w:pgSz w:w="12240" w:h="15840"/>
          <w:pgMar w:header="0" w:footer="867" w:top="1300" w:bottom="1060" w:left="1300" w:right="1060"/>
        </w:sectPr>
      </w:pPr>
    </w:p>
    <w:p>
      <w:pPr>
        <w:pStyle w:val="BodyText"/>
        <w:spacing w:line="213" w:lineRule="auto" w:before="112"/>
        <w:ind w:left="140" w:right="377"/>
        <w:jc w:val="both"/>
      </w:pPr>
      <w:r>
        <w:rPr/>
        <w:t>length-at-age data that would be representative of the study’s data for fish less than 5 years of age (since</w:t>
      </w:r>
      <w:r>
        <w:rPr>
          <w:spacing w:val="1"/>
        </w:rPr>
        <w:t> </w:t>
      </w:r>
      <w:r>
        <w:rPr>
          <w:w w:val="95"/>
        </w:rPr>
        <w:t>data on individual fish were not reported). The simulated data for young fish appeared consistent with data</w:t>
      </w:r>
      <w:r>
        <w:rPr>
          <w:spacing w:val="1"/>
          <w:w w:val="95"/>
        </w:rPr>
        <w:t> </w:t>
      </w:r>
      <w:r>
        <w:rPr>
          <w:w w:val="95"/>
        </w:rPr>
        <w:t>from older fish observed in the survey data sources (Figure </w:t>
      </w:r>
      <w:hyperlink w:history="true" w:anchor="_bookmark46">
        <w:r>
          <w:rPr>
            <w:w w:val="95"/>
          </w:rPr>
          <w:t>40).</w:t>
        </w:r>
      </w:hyperlink>
      <w:r>
        <w:rPr>
          <w:w w:val="95"/>
        </w:rPr>
        <w:t> This combined data set was used to calculate</w:t>
      </w:r>
      <w:r>
        <w:rPr>
          <w:spacing w:val="1"/>
          <w:w w:val="95"/>
        </w:rPr>
        <w:t> </w:t>
      </w:r>
      <w:r>
        <w:rPr/>
        <w:t>the</w:t>
      </w:r>
      <w:r>
        <w:rPr>
          <w:spacing w:val="-3"/>
        </w:rPr>
        <w:t> </w:t>
      </w:r>
      <w:r>
        <w:rPr/>
        <w:t>growth</w:t>
      </w:r>
      <w:r>
        <w:rPr>
          <w:spacing w:val="-2"/>
        </w:rPr>
        <w:t> </w:t>
      </w:r>
      <w:r>
        <w:rPr/>
        <w:t>curves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male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female</w:t>
      </w:r>
      <w:r>
        <w:rPr>
          <w:spacing w:val="-3"/>
        </w:rPr>
        <w:t> </w:t>
      </w:r>
      <w:r>
        <w:rPr/>
        <w:t>copper</w:t>
      </w:r>
      <w:r>
        <w:rPr>
          <w:spacing w:val="-2"/>
        </w:rPr>
        <w:t> </w:t>
      </w:r>
      <w:r>
        <w:rPr/>
        <w:t>rockfish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were</w:t>
      </w:r>
      <w:r>
        <w:rPr>
          <w:spacing w:val="-2"/>
        </w:rPr>
        <w:t> </w:t>
      </w:r>
      <w:r>
        <w:rPr/>
        <w:t>used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adopted</w:t>
      </w:r>
      <w:r>
        <w:rPr>
          <w:spacing w:val="-2"/>
        </w:rPr>
        <w:t> </w:t>
      </w:r>
      <w:r>
        <w:rPr/>
        <w:t>base</w:t>
      </w:r>
      <w:r>
        <w:rPr>
          <w:spacing w:val="-3"/>
        </w:rPr>
        <w:t> </w:t>
      </w:r>
      <w:r>
        <w:rPr/>
        <w:t>model</w:t>
      </w:r>
      <w:r>
        <w:rPr>
          <w:spacing w:val="-2"/>
        </w:rPr>
        <w:t> </w:t>
      </w:r>
      <w:r>
        <w:rPr/>
        <w:t>south</w:t>
      </w:r>
      <w:r>
        <w:rPr>
          <w:spacing w:val="-2"/>
        </w:rPr>
        <w:t> </w:t>
      </w:r>
      <w:r>
        <w:rPr/>
        <w:t>of</w:t>
      </w:r>
      <w:r>
        <w:rPr>
          <w:spacing w:val="-48"/>
        </w:rPr>
        <w:t> </w:t>
      </w:r>
      <w:r>
        <w:rPr/>
        <w:t>Point</w:t>
      </w:r>
      <w:r>
        <w:rPr>
          <w:spacing w:val="15"/>
        </w:rPr>
        <w:t> </w:t>
      </w:r>
      <w:r>
        <w:rPr/>
        <w:t>Conception.</w:t>
      </w:r>
    </w:p>
    <w:p>
      <w:pPr>
        <w:pStyle w:val="BodyText"/>
        <w:spacing w:line="213" w:lineRule="auto" w:before="114"/>
        <w:ind w:left="135" w:right="372" w:firstLine="4"/>
        <w:jc w:val="both"/>
      </w:pPr>
      <w:r>
        <w:rPr/>
        <w:t>Otoliths</w:t>
      </w:r>
      <w:r>
        <w:rPr>
          <w:spacing w:val="-6"/>
        </w:rPr>
        <w:t> </w:t>
      </w:r>
      <w:r>
        <w:rPr/>
        <w:t>available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ageing</w:t>
      </w:r>
      <w:r>
        <w:rPr>
          <w:spacing w:val="-6"/>
        </w:rPr>
        <w:t> </w:t>
      </w:r>
      <w:r>
        <w:rPr/>
        <w:t>collected</w:t>
      </w:r>
      <w:r>
        <w:rPr>
          <w:spacing w:val="-5"/>
        </w:rPr>
        <w:t> </w:t>
      </w:r>
      <w:r>
        <w:rPr/>
        <w:t>by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NWFSC</w:t>
      </w:r>
      <w:r>
        <w:rPr>
          <w:spacing w:val="-6"/>
        </w:rPr>
        <w:t> </w:t>
      </w:r>
      <w:r>
        <w:rPr/>
        <w:t>West</w:t>
      </w:r>
      <w:r>
        <w:rPr>
          <w:spacing w:val="-6"/>
        </w:rPr>
        <w:t> </w:t>
      </w:r>
      <w:r>
        <w:rPr/>
        <w:t>Coast</w:t>
      </w:r>
      <w:r>
        <w:rPr>
          <w:spacing w:val="-5"/>
        </w:rPr>
        <w:t> </w:t>
      </w:r>
      <w:r>
        <w:rPr/>
        <w:t>Groundfish</w:t>
      </w:r>
      <w:r>
        <w:rPr>
          <w:spacing w:val="-6"/>
        </w:rPr>
        <w:t> </w:t>
      </w:r>
      <w:r>
        <w:rPr/>
        <w:t>Bottom</w:t>
      </w:r>
      <w:r>
        <w:rPr>
          <w:spacing w:val="-6"/>
        </w:rPr>
        <w:t> </w:t>
      </w:r>
      <w:r>
        <w:rPr/>
        <w:t>Trawl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Hook</w:t>
      </w:r>
      <w:r>
        <w:rPr>
          <w:spacing w:val="-5"/>
        </w:rPr>
        <w:t> </w:t>
      </w:r>
      <w:r>
        <w:rPr/>
        <w:t>and</w:t>
      </w:r>
      <w:r>
        <w:rPr>
          <w:spacing w:val="-48"/>
        </w:rPr>
        <w:t> </w:t>
      </w:r>
      <w:r>
        <w:rPr/>
        <w:t>Line Surveys are provided in Tables </w:t>
      </w:r>
      <w:hyperlink w:history="true" w:anchor="_bookmark47">
        <w:r>
          <w:rPr/>
          <w:t>9 </w:t>
        </w:r>
      </w:hyperlink>
      <w:r>
        <w:rPr/>
        <w:t>and </w:t>
      </w:r>
      <w:hyperlink w:history="true" w:anchor="_bookmark48">
        <w:r>
          <w:rPr/>
          <w:t>10.</w:t>
        </w:r>
      </w:hyperlink>
      <w:r>
        <w:rPr>
          <w:spacing w:val="50"/>
        </w:rPr>
        <w:t> </w:t>
      </w:r>
      <w:r>
        <w:rPr/>
        <w:t>Of the otoliths listed in Table </w:t>
      </w:r>
      <w:hyperlink w:history="true" w:anchor="_bookmark47">
        <w:r>
          <w:rPr/>
          <w:t>9 </w:t>
        </w:r>
      </w:hyperlink>
      <w:r>
        <w:rPr/>
        <w:t>187 otoliths and Table </w:t>
      </w:r>
      <w:hyperlink w:history="true" w:anchor="_bookmark48">
        <w:r>
          <w:rPr/>
          <w:t>10</w:t>
        </w:r>
      </w:hyperlink>
      <w:r>
        <w:rPr>
          <w:spacing w:val="1"/>
        </w:rPr>
        <w:t> </w:t>
      </w:r>
      <w:r>
        <w:rPr/>
        <w:t>300 otoltihs from fish larger that 35 cm have already been aged. These aged fish were used to estimate the</w:t>
      </w:r>
      <w:r>
        <w:rPr>
          <w:spacing w:val="-47"/>
        </w:rPr>
        <w:t> </w:t>
      </w:r>
      <w:r>
        <w:rPr/>
        <w:t>existing</w:t>
      </w:r>
      <w:r>
        <w:rPr>
          <w:spacing w:val="12"/>
        </w:rPr>
        <w:t> </w:t>
      </w:r>
      <w:r>
        <w:rPr/>
        <w:t>length-at-age</w:t>
      </w:r>
      <w:r>
        <w:rPr>
          <w:spacing w:val="12"/>
        </w:rPr>
        <w:t> </w:t>
      </w:r>
      <w:r>
        <w:rPr/>
        <w:t>by</w:t>
      </w:r>
      <w:r>
        <w:rPr>
          <w:spacing w:val="12"/>
        </w:rPr>
        <w:t> </w:t>
      </w:r>
      <w:r>
        <w:rPr/>
        <w:t>sex</w:t>
      </w:r>
      <w:r>
        <w:rPr>
          <w:spacing w:val="12"/>
        </w:rPr>
        <w:t> </w:t>
      </w:r>
      <w:r>
        <w:rPr/>
        <w:t>used</w:t>
      </w:r>
      <w:r>
        <w:rPr>
          <w:spacing w:val="12"/>
        </w:rPr>
        <w:t> </w:t>
      </w:r>
      <w:r>
        <w:rPr/>
        <w:t>in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adopted</w:t>
      </w:r>
      <w:r>
        <w:rPr>
          <w:spacing w:val="12"/>
        </w:rPr>
        <w:t> </w:t>
      </w:r>
      <w:r>
        <w:rPr/>
        <w:t>base</w:t>
      </w:r>
      <w:r>
        <w:rPr>
          <w:spacing w:val="12"/>
        </w:rPr>
        <w:t> </w:t>
      </w:r>
      <w:r>
        <w:rPr/>
        <w:t>model</w:t>
      </w:r>
      <w:r>
        <w:rPr>
          <w:spacing w:val="12"/>
        </w:rPr>
        <w:t> </w:t>
      </w:r>
      <w:r>
        <w:rPr/>
        <w:t>(Figure</w:t>
      </w:r>
      <w:r>
        <w:rPr>
          <w:spacing w:val="12"/>
        </w:rPr>
        <w:t> </w:t>
      </w:r>
      <w:hyperlink w:history="true" w:anchor="_bookmark46">
        <w:r>
          <w:rPr/>
          <w:t>40).</w:t>
        </w:r>
      </w:hyperlink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1840990</wp:posOffset>
            </wp:positionH>
            <wp:positionV relativeFrom="paragraph">
              <wp:posOffset>112188</wp:posOffset>
            </wp:positionV>
            <wp:extent cx="3916489" cy="3576447"/>
            <wp:effectExtent l="0" t="0" r="0" b="0"/>
            <wp:wrapTopAndBottom/>
            <wp:docPr id="79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0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6489" cy="35764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15"/>
        </w:rPr>
      </w:pPr>
    </w:p>
    <w:p>
      <w:pPr>
        <w:pStyle w:val="BodyText"/>
        <w:spacing w:before="115"/>
        <w:ind w:left="140"/>
      </w:pPr>
      <w:r>
        <w:rPr/>
        <w:t>Figure</w:t>
      </w:r>
      <w:r>
        <w:rPr>
          <w:spacing w:val="-2"/>
        </w:rPr>
        <w:t> </w:t>
      </w:r>
      <w:r>
        <w:rPr/>
        <w:t>40:</w:t>
      </w:r>
      <w:r>
        <w:rPr>
          <w:spacing w:val="14"/>
        </w:rPr>
        <w:t> </w:t>
      </w:r>
      <w:r>
        <w:rPr/>
        <w:t>Length-at-age</w:t>
      </w:r>
      <w:r>
        <w:rPr>
          <w:spacing w:val="-2"/>
        </w:rPr>
        <w:t> </w:t>
      </w:r>
      <w:r>
        <w:rPr/>
        <w:t>by</w:t>
      </w:r>
      <w:r>
        <w:rPr>
          <w:spacing w:val="-1"/>
        </w:rPr>
        <w:t> </w:t>
      </w:r>
      <w:r>
        <w:rPr/>
        <w:t>sex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each</w:t>
      </w:r>
      <w:r>
        <w:rPr>
          <w:spacing w:val="-1"/>
        </w:rPr>
        <w:t> </w:t>
      </w:r>
      <w:r>
        <w:rPr/>
        <w:t>data</w:t>
      </w:r>
      <w:r>
        <w:rPr>
          <w:spacing w:val="-2"/>
        </w:rPr>
        <w:t> </w:t>
      </w:r>
      <w:r>
        <w:rPr/>
        <w:t>source</w:t>
      </w:r>
      <w:r>
        <w:rPr>
          <w:spacing w:val="-2"/>
        </w:rPr>
        <w:t> </w:t>
      </w:r>
      <w:r>
        <w:rPr/>
        <w:t>used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estimate</w:t>
      </w:r>
      <w:r>
        <w:rPr>
          <w:spacing w:val="-2"/>
        </w:rPr>
        <w:t> </w:t>
      </w:r>
      <w:r>
        <w:rPr/>
        <w:t>growth</w:t>
      </w:r>
      <w:r>
        <w:rPr>
          <w:spacing w:val="-2"/>
        </w:rPr>
        <w:t> </w:t>
      </w:r>
      <w:r>
        <w:rPr/>
        <w:t>south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P</w:t>
      </w:r>
      <w:bookmarkStart w:name="_bookmark46" w:id="68"/>
      <w:bookmarkEnd w:id="68"/>
      <w:r>
        <w:rPr/>
        <w:t>oi</w:t>
      </w:r>
      <w:r>
        <w:rPr/>
        <w:t>nt</w:t>
      </w:r>
      <w:r>
        <w:rPr>
          <w:spacing w:val="-2"/>
        </w:rPr>
        <w:t> </w:t>
      </w:r>
      <w:r>
        <w:rPr/>
        <w:t>Conception.</w:t>
      </w:r>
    </w:p>
    <w:p>
      <w:pPr>
        <w:spacing w:after="0"/>
        <w:sectPr>
          <w:pgSz w:w="12240" w:h="15840"/>
          <w:pgMar w:header="0" w:footer="867" w:top="1340" w:bottom="1060" w:left="1300" w:right="1060"/>
        </w:sectPr>
      </w:pPr>
    </w:p>
    <w:p>
      <w:pPr>
        <w:pStyle w:val="BodyText"/>
        <w:spacing w:line="213" w:lineRule="auto" w:before="120"/>
        <w:ind w:left="1940" w:right="2168" w:hanging="8"/>
        <w:jc w:val="both"/>
      </w:pPr>
      <w:bookmarkStart w:name="_bookmark47" w:id="69"/>
      <w:bookmarkEnd w:id="69"/>
      <w:r>
        <w:rPr/>
      </w:r>
      <w:r>
        <w:rPr/>
        <w:t>Table 9: Available otoliths collected south of Point Conception by</w:t>
      </w:r>
      <w:r>
        <w:rPr>
          <w:spacing w:val="-47"/>
        </w:rPr>
        <w:t> </w:t>
      </w:r>
      <w:r>
        <w:rPr/>
        <w:t>sex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length</w:t>
      </w:r>
      <w:r>
        <w:rPr>
          <w:spacing w:val="-3"/>
        </w:rPr>
        <w:t> </w:t>
      </w:r>
      <w:r>
        <w:rPr/>
        <w:t>bin</w:t>
      </w:r>
      <w:r>
        <w:rPr>
          <w:spacing w:val="-4"/>
        </w:rPr>
        <w:t> </w:t>
      </w:r>
      <w:r>
        <w:rPr/>
        <w:t>(cm)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NWFSC</w:t>
      </w:r>
      <w:r>
        <w:rPr>
          <w:spacing w:val="-3"/>
        </w:rPr>
        <w:t> </w:t>
      </w:r>
      <w:r>
        <w:rPr/>
        <w:t>West</w:t>
      </w:r>
      <w:r>
        <w:rPr>
          <w:spacing w:val="-3"/>
        </w:rPr>
        <w:t> </w:t>
      </w:r>
      <w:r>
        <w:rPr/>
        <w:t>Coast</w:t>
      </w:r>
      <w:r>
        <w:rPr>
          <w:spacing w:val="-4"/>
        </w:rPr>
        <w:t> </w:t>
      </w:r>
      <w:r>
        <w:rPr/>
        <w:t>Groundfish</w:t>
      </w:r>
      <w:r>
        <w:rPr>
          <w:spacing w:val="-47"/>
        </w:rPr>
        <w:t> </w:t>
      </w:r>
      <w:r>
        <w:rPr>
          <w:w w:val="95"/>
        </w:rPr>
        <w:t>Bottom Trawl Survey. Fish lengths were binned where bin 10 would</w:t>
      </w:r>
      <w:r>
        <w:rPr>
          <w:spacing w:val="-45"/>
          <w:w w:val="95"/>
        </w:rPr>
        <w:t> </w:t>
      </w:r>
      <w:r>
        <w:rPr/>
        <w:t>have fish of length [10 - 14) cm. A total of 187 otoliths from the</w:t>
      </w:r>
      <w:r>
        <w:rPr>
          <w:spacing w:val="1"/>
        </w:rPr>
        <w:t> </w:t>
      </w:r>
      <w:r>
        <w:rPr>
          <w:w w:val="95"/>
        </w:rPr>
        <w:t>larger fish, included in the summary below, have already been aged</w:t>
      </w:r>
      <w:r>
        <w:rPr>
          <w:spacing w:val="1"/>
          <w:w w:val="95"/>
        </w:rPr>
        <w:t> </w:t>
      </w:r>
      <w:r>
        <w:rPr/>
        <w:t>and used to estimate the length-at-age used in the adopted base</w:t>
      </w:r>
      <w:r>
        <w:rPr>
          <w:spacing w:val="1"/>
        </w:rPr>
        <w:t> </w:t>
      </w:r>
      <w:r>
        <w:rPr/>
        <w:t>model.</w:t>
      </w:r>
    </w:p>
    <w:p>
      <w:pPr>
        <w:pStyle w:val="BodyText"/>
        <w:spacing w:before="12"/>
        <w:rPr>
          <w:sz w:val="13"/>
        </w:rPr>
      </w:pPr>
    </w:p>
    <w:tbl>
      <w:tblPr>
        <w:tblW w:w="0" w:type="auto"/>
        <w:jc w:val="left"/>
        <w:tblInd w:w="187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10"/>
        <w:gridCol w:w="1289"/>
        <w:gridCol w:w="1250"/>
        <w:gridCol w:w="1449"/>
      </w:tblGrid>
      <w:tr>
        <w:trPr>
          <w:trHeight w:val="327" w:hRule="atLeast"/>
        </w:trPr>
        <w:tc>
          <w:tcPr>
            <w:tcW w:w="1910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left="102" w:right="231"/>
              <w:rPr>
                <w:sz w:val="20"/>
              </w:rPr>
            </w:pPr>
            <w:r>
              <w:rPr>
                <w:sz w:val="20"/>
              </w:rPr>
              <w:t>Length</w:t>
            </w:r>
            <w:r>
              <w:rPr>
                <w:spacing w:val="14"/>
                <w:sz w:val="20"/>
              </w:rPr>
              <w:t> </w:t>
            </w:r>
            <w:r>
              <w:rPr>
                <w:sz w:val="20"/>
              </w:rPr>
              <w:t>Bins</w:t>
            </w:r>
            <w:r>
              <w:rPr>
                <w:spacing w:val="15"/>
                <w:sz w:val="20"/>
              </w:rPr>
              <w:t> </w:t>
            </w:r>
            <w:r>
              <w:rPr>
                <w:sz w:val="20"/>
              </w:rPr>
              <w:t>(cm)</w:t>
            </w:r>
          </w:p>
        </w:tc>
        <w:tc>
          <w:tcPr>
            <w:tcW w:w="1289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left="217" w:right="393"/>
              <w:rPr>
                <w:sz w:val="20"/>
              </w:rPr>
            </w:pPr>
            <w:r>
              <w:rPr>
                <w:sz w:val="20"/>
              </w:rPr>
              <w:t>Female</w:t>
            </w:r>
          </w:p>
        </w:tc>
        <w:tc>
          <w:tcPr>
            <w:tcW w:w="1250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left="397" w:right="368"/>
              <w:rPr>
                <w:sz w:val="20"/>
              </w:rPr>
            </w:pPr>
            <w:r>
              <w:rPr>
                <w:sz w:val="20"/>
              </w:rPr>
              <w:t>Male</w:t>
            </w:r>
          </w:p>
        </w:tc>
        <w:tc>
          <w:tcPr>
            <w:tcW w:w="1449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left="355" w:right="280"/>
              <w:rPr>
                <w:sz w:val="20"/>
              </w:rPr>
            </w:pPr>
            <w:r>
              <w:rPr>
                <w:sz w:val="20"/>
              </w:rPr>
              <w:t>Unsexed</w:t>
            </w:r>
          </w:p>
        </w:tc>
      </w:tr>
      <w:tr>
        <w:trPr>
          <w:trHeight w:val="259" w:hRule="atLeast"/>
        </w:trPr>
        <w:tc>
          <w:tcPr>
            <w:tcW w:w="191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26" w:lineRule="exact" w:before="13"/>
              <w:ind w:left="102" w:right="231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128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26" w:lineRule="exact" w:before="13"/>
              <w:ind w:left="0" w:right="176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125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26" w:lineRule="exact" w:before="13"/>
              <w:ind w:left="28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44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26" w:lineRule="exact" w:before="13"/>
              <w:ind w:left="355" w:right="280"/>
              <w:rPr>
                <w:sz w:val="20"/>
              </w:rPr>
            </w:pPr>
            <w:r>
              <w:rPr>
                <w:sz w:val="20"/>
              </w:rPr>
              <w:t>25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14</w:t>
            </w:r>
          </w:p>
        </w:tc>
        <w:tc>
          <w:tcPr>
            <w:tcW w:w="1289" w:type="dxa"/>
          </w:tcPr>
          <w:p>
            <w:pPr>
              <w:pStyle w:val="TableParagraph"/>
              <w:ind w:left="217" w:right="393"/>
              <w:rPr>
                <w:sz w:val="20"/>
              </w:rPr>
            </w:pPr>
            <w:r>
              <w:rPr>
                <w:sz w:val="20"/>
              </w:rPr>
              <w:t>22</w:t>
            </w:r>
          </w:p>
        </w:tc>
        <w:tc>
          <w:tcPr>
            <w:tcW w:w="1250" w:type="dxa"/>
          </w:tcPr>
          <w:p>
            <w:pPr>
              <w:pStyle w:val="TableParagraph"/>
              <w:ind w:left="396" w:right="368"/>
              <w:rPr>
                <w:sz w:val="20"/>
              </w:rPr>
            </w:pPr>
            <w:r>
              <w:rPr>
                <w:sz w:val="20"/>
              </w:rPr>
              <w:t>17</w:t>
            </w:r>
          </w:p>
        </w:tc>
        <w:tc>
          <w:tcPr>
            <w:tcW w:w="1449" w:type="dxa"/>
          </w:tcPr>
          <w:p>
            <w:pPr>
              <w:pStyle w:val="TableParagraph"/>
              <w:ind w:left="75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18</w:t>
            </w:r>
          </w:p>
        </w:tc>
        <w:tc>
          <w:tcPr>
            <w:tcW w:w="1289" w:type="dxa"/>
          </w:tcPr>
          <w:p>
            <w:pPr>
              <w:pStyle w:val="TableParagraph"/>
              <w:ind w:left="217" w:right="393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  <w:tc>
          <w:tcPr>
            <w:tcW w:w="1250" w:type="dxa"/>
          </w:tcPr>
          <w:p>
            <w:pPr>
              <w:pStyle w:val="TableParagraph"/>
              <w:ind w:left="396" w:right="368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1449" w:type="dxa"/>
          </w:tcPr>
          <w:p>
            <w:pPr>
              <w:pStyle w:val="TableParagraph"/>
              <w:ind w:left="75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22</w:t>
            </w:r>
          </w:p>
        </w:tc>
        <w:tc>
          <w:tcPr>
            <w:tcW w:w="1289" w:type="dxa"/>
          </w:tcPr>
          <w:p>
            <w:pPr>
              <w:pStyle w:val="TableParagraph"/>
              <w:ind w:left="217" w:right="393"/>
              <w:rPr>
                <w:sz w:val="20"/>
              </w:rPr>
            </w:pPr>
            <w:r>
              <w:rPr>
                <w:sz w:val="20"/>
              </w:rPr>
              <w:t>14</w:t>
            </w:r>
          </w:p>
        </w:tc>
        <w:tc>
          <w:tcPr>
            <w:tcW w:w="1250" w:type="dxa"/>
          </w:tcPr>
          <w:p>
            <w:pPr>
              <w:pStyle w:val="TableParagraph"/>
              <w:ind w:left="396" w:right="368"/>
              <w:rPr>
                <w:sz w:val="20"/>
              </w:rPr>
            </w:pPr>
            <w:r>
              <w:rPr>
                <w:sz w:val="20"/>
              </w:rPr>
              <w:t>12</w:t>
            </w:r>
          </w:p>
        </w:tc>
        <w:tc>
          <w:tcPr>
            <w:tcW w:w="1449" w:type="dxa"/>
          </w:tcPr>
          <w:p>
            <w:pPr>
              <w:pStyle w:val="TableParagraph"/>
              <w:ind w:left="75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26</w:t>
            </w:r>
          </w:p>
        </w:tc>
        <w:tc>
          <w:tcPr>
            <w:tcW w:w="1289" w:type="dxa"/>
          </w:tcPr>
          <w:p>
            <w:pPr>
              <w:pStyle w:val="TableParagraph"/>
              <w:ind w:left="217" w:right="393"/>
              <w:rPr>
                <w:sz w:val="20"/>
              </w:rPr>
            </w:pPr>
            <w:r>
              <w:rPr>
                <w:sz w:val="20"/>
              </w:rPr>
              <w:t>19</w:t>
            </w:r>
          </w:p>
        </w:tc>
        <w:tc>
          <w:tcPr>
            <w:tcW w:w="1250" w:type="dxa"/>
          </w:tcPr>
          <w:p>
            <w:pPr>
              <w:pStyle w:val="TableParagraph"/>
              <w:ind w:left="396" w:right="368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  <w:tc>
          <w:tcPr>
            <w:tcW w:w="1449" w:type="dxa"/>
          </w:tcPr>
          <w:p>
            <w:pPr>
              <w:pStyle w:val="TableParagraph"/>
              <w:ind w:left="75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30</w:t>
            </w:r>
          </w:p>
        </w:tc>
        <w:tc>
          <w:tcPr>
            <w:tcW w:w="1289" w:type="dxa"/>
          </w:tcPr>
          <w:p>
            <w:pPr>
              <w:pStyle w:val="TableParagraph"/>
              <w:ind w:left="217" w:right="393"/>
              <w:rPr>
                <w:sz w:val="20"/>
              </w:rPr>
            </w:pPr>
            <w:r>
              <w:rPr>
                <w:sz w:val="20"/>
              </w:rPr>
              <w:t>21</w:t>
            </w:r>
          </w:p>
        </w:tc>
        <w:tc>
          <w:tcPr>
            <w:tcW w:w="1250" w:type="dxa"/>
          </w:tcPr>
          <w:p>
            <w:pPr>
              <w:pStyle w:val="TableParagraph"/>
              <w:ind w:left="396" w:right="368"/>
              <w:rPr>
                <w:sz w:val="20"/>
              </w:rPr>
            </w:pPr>
            <w:r>
              <w:rPr>
                <w:sz w:val="20"/>
              </w:rPr>
              <w:t>29</w:t>
            </w:r>
          </w:p>
        </w:tc>
        <w:tc>
          <w:tcPr>
            <w:tcW w:w="1449" w:type="dxa"/>
          </w:tcPr>
          <w:p>
            <w:pPr>
              <w:pStyle w:val="TableParagraph"/>
              <w:ind w:left="75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34</w:t>
            </w:r>
          </w:p>
        </w:tc>
        <w:tc>
          <w:tcPr>
            <w:tcW w:w="1289" w:type="dxa"/>
          </w:tcPr>
          <w:p>
            <w:pPr>
              <w:pStyle w:val="TableParagraph"/>
              <w:ind w:left="217" w:right="393"/>
              <w:rPr>
                <w:sz w:val="20"/>
              </w:rPr>
            </w:pPr>
            <w:r>
              <w:rPr>
                <w:sz w:val="20"/>
              </w:rPr>
              <w:t>21</w:t>
            </w:r>
          </w:p>
        </w:tc>
        <w:tc>
          <w:tcPr>
            <w:tcW w:w="1250" w:type="dxa"/>
          </w:tcPr>
          <w:p>
            <w:pPr>
              <w:pStyle w:val="TableParagraph"/>
              <w:ind w:left="396" w:right="368"/>
              <w:rPr>
                <w:sz w:val="20"/>
              </w:rPr>
            </w:pPr>
            <w:r>
              <w:rPr>
                <w:sz w:val="20"/>
              </w:rPr>
              <w:t>33</w:t>
            </w:r>
          </w:p>
        </w:tc>
        <w:tc>
          <w:tcPr>
            <w:tcW w:w="1449" w:type="dxa"/>
          </w:tcPr>
          <w:p>
            <w:pPr>
              <w:pStyle w:val="TableParagraph"/>
              <w:ind w:left="75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38</w:t>
            </w:r>
          </w:p>
        </w:tc>
        <w:tc>
          <w:tcPr>
            <w:tcW w:w="1289" w:type="dxa"/>
          </w:tcPr>
          <w:p>
            <w:pPr>
              <w:pStyle w:val="TableParagraph"/>
              <w:ind w:left="217" w:right="393"/>
              <w:rPr>
                <w:sz w:val="20"/>
              </w:rPr>
            </w:pPr>
            <w:r>
              <w:rPr>
                <w:sz w:val="20"/>
              </w:rPr>
              <w:t>34</w:t>
            </w:r>
          </w:p>
        </w:tc>
        <w:tc>
          <w:tcPr>
            <w:tcW w:w="1250" w:type="dxa"/>
          </w:tcPr>
          <w:p>
            <w:pPr>
              <w:pStyle w:val="TableParagraph"/>
              <w:ind w:left="396" w:right="368"/>
              <w:rPr>
                <w:sz w:val="20"/>
              </w:rPr>
            </w:pPr>
            <w:r>
              <w:rPr>
                <w:sz w:val="20"/>
              </w:rPr>
              <w:t>31</w:t>
            </w:r>
          </w:p>
        </w:tc>
        <w:tc>
          <w:tcPr>
            <w:tcW w:w="1449" w:type="dxa"/>
          </w:tcPr>
          <w:p>
            <w:pPr>
              <w:pStyle w:val="TableParagraph"/>
              <w:ind w:left="75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42</w:t>
            </w:r>
          </w:p>
        </w:tc>
        <w:tc>
          <w:tcPr>
            <w:tcW w:w="1289" w:type="dxa"/>
          </w:tcPr>
          <w:p>
            <w:pPr>
              <w:pStyle w:val="TableParagraph"/>
              <w:ind w:left="217" w:right="393"/>
              <w:rPr>
                <w:sz w:val="20"/>
              </w:rPr>
            </w:pPr>
            <w:r>
              <w:rPr>
                <w:sz w:val="20"/>
              </w:rPr>
              <w:t>43</w:t>
            </w:r>
          </w:p>
        </w:tc>
        <w:tc>
          <w:tcPr>
            <w:tcW w:w="1250" w:type="dxa"/>
          </w:tcPr>
          <w:p>
            <w:pPr>
              <w:pStyle w:val="TableParagraph"/>
              <w:ind w:left="396" w:right="368"/>
              <w:rPr>
                <w:sz w:val="20"/>
              </w:rPr>
            </w:pPr>
            <w:r>
              <w:rPr>
                <w:sz w:val="20"/>
              </w:rPr>
              <w:t>41</w:t>
            </w:r>
          </w:p>
        </w:tc>
        <w:tc>
          <w:tcPr>
            <w:tcW w:w="1449" w:type="dxa"/>
          </w:tcPr>
          <w:p>
            <w:pPr>
              <w:pStyle w:val="TableParagraph"/>
              <w:ind w:left="75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46</w:t>
            </w:r>
          </w:p>
        </w:tc>
        <w:tc>
          <w:tcPr>
            <w:tcW w:w="1289" w:type="dxa"/>
          </w:tcPr>
          <w:p>
            <w:pPr>
              <w:pStyle w:val="TableParagraph"/>
              <w:ind w:left="217" w:right="393"/>
              <w:rPr>
                <w:sz w:val="20"/>
              </w:rPr>
            </w:pPr>
            <w:r>
              <w:rPr>
                <w:sz w:val="20"/>
              </w:rPr>
              <w:t>19</w:t>
            </w:r>
          </w:p>
        </w:tc>
        <w:tc>
          <w:tcPr>
            <w:tcW w:w="1250" w:type="dxa"/>
          </w:tcPr>
          <w:p>
            <w:pPr>
              <w:pStyle w:val="TableParagraph"/>
              <w:ind w:left="396" w:right="368"/>
              <w:rPr>
                <w:sz w:val="20"/>
              </w:rPr>
            </w:pPr>
            <w:r>
              <w:rPr>
                <w:sz w:val="20"/>
              </w:rPr>
              <w:t>52</w:t>
            </w:r>
          </w:p>
        </w:tc>
        <w:tc>
          <w:tcPr>
            <w:tcW w:w="1449" w:type="dxa"/>
          </w:tcPr>
          <w:p>
            <w:pPr>
              <w:pStyle w:val="TableParagraph"/>
              <w:ind w:left="75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50</w:t>
            </w:r>
          </w:p>
        </w:tc>
        <w:tc>
          <w:tcPr>
            <w:tcW w:w="1289" w:type="dxa"/>
          </w:tcPr>
          <w:p>
            <w:pPr>
              <w:pStyle w:val="TableParagraph"/>
              <w:ind w:left="0" w:right="176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  <w:tc>
          <w:tcPr>
            <w:tcW w:w="1250" w:type="dxa"/>
          </w:tcPr>
          <w:p>
            <w:pPr>
              <w:pStyle w:val="TableParagraph"/>
              <w:ind w:left="396" w:right="368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  <w:tc>
          <w:tcPr>
            <w:tcW w:w="1449" w:type="dxa"/>
          </w:tcPr>
          <w:p>
            <w:pPr>
              <w:pStyle w:val="TableParagraph"/>
              <w:ind w:left="75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54</w:t>
            </w:r>
          </w:p>
        </w:tc>
        <w:tc>
          <w:tcPr>
            <w:tcW w:w="1289" w:type="dxa"/>
          </w:tcPr>
          <w:p>
            <w:pPr>
              <w:pStyle w:val="TableParagraph"/>
              <w:ind w:left="0" w:right="176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250" w:type="dxa"/>
          </w:tcPr>
          <w:p>
            <w:pPr>
              <w:pStyle w:val="TableParagraph"/>
              <w:ind w:left="28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449" w:type="dxa"/>
          </w:tcPr>
          <w:p>
            <w:pPr>
              <w:pStyle w:val="TableParagraph"/>
              <w:ind w:left="75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58</w:t>
            </w:r>
          </w:p>
        </w:tc>
        <w:tc>
          <w:tcPr>
            <w:tcW w:w="1289" w:type="dxa"/>
          </w:tcPr>
          <w:p>
            <w:pPr>
              <w:pStyle w:val="TableParagraph"/>
              <w:ind w:left="0" w:right="176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250" w:type="dxa"/>
          </w:tcPr>
          <w:p>
            <w:pPr>
              <w:pStyle w:val="TableParagraph"/>
              <w:ind w:left="28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449" w:type="dxa"/>
          </w:tcPr>
          <w:p>
            <w:pPr>
              <w:pStyle w:val="TableParagraph"/>
              <w:ind w:left="75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62</w:t>
            </w:r>
          </w:p>
        </w:tc>
        <w:tc>
          <w:tcPr>
            <w:tcW w:w="1289" w:type="dxa"/>
          </w:tcPr>
          <w:p>
            <w:pPr>
              <w:pStyle w:val="TableParagraph"/>
              <w:ind w:left="0" w:right="176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250" w:type="dxa"/>
          </w:tcPr>
          <w:p>
            <w:pPr>
              <w:pStyle w:val="TableParagraph"/>
              <w:ind w:left="28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449" w:type="dxa"/>
          </w:tcPr>
          <w:p>
            <w:pPr>
              <w:pStyle w:val="TableParagraph"/>
              <w:ind w:left="75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  <w:tr>
        <w:trPr>
          <w:trHeight w:val="306" w:hRule="atLeast"/>
        </w:trPr>
        <w:tc>
          <w:tcPr>
            <w:tcW w:w="1910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3" w:lineRule="exact"/>
              <w:ind w:left="102" w:right="231"/>
              <w:rPr>
                <w:sz w:val="20"/>
              </w:rPr>
            </w:pPr>
            <w:r>
              <w:rPr>
                <w:w w:val="105"/>
                <w:sz w:val="20"/>
              </w:rPr>
              <w:t>Total</w:t>
            </w:r>
          </w:p>
        </w:tc>
        <w:tc>
          <w:tcPr>
            <w:tcW w:w="1289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3" w:lineRule="exact"/>
              <w:ind w:left="217" w:right="393"/>
              <w:rPr>
                <w:sz w:val="20"/>
              </w:rPr>
            </w:pPr>
            <w:r>
              <w:rPr>
                <w:sz w:val="20"/>
              </w:rPr>
              <w:t>220</w:t>
            </w:r>
          </w:p>
        </w:tc>
        <w:tc>
          <w:tcPr>
            <w:tcW w:w="1250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3" w:lineRule="exact"/>
              <w:ind w:left="396" w:right="368"/>
              <w:rPr>
                <w:sz w:val="20"/>
              </w:rPr>
            </w:pPr>
            <w:r>
              <w:rPr>
                <w:sz w:val="20"/>
              </w:rPr>
              <w:t>255</w:t>
            </w:r>
          </w:p>
        </w:tc>
        <w:tc>
          <w:tcPr>
            <w:tcW w:w="1449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3" w:lineRule="exact"/>
              <w:ind w:left="355" w:right="280"/>
              <w:rPr>
                <w:sz w:val="20"/>
              </w:rPr>
            </w:pPr>
            <w:r>
              <w:rPr>
                <w:sz w:val="20"/>
              </w:rPr>
              <w:t>31</w:t>
            </w:r>
          </w:p>
        </w:tc>
      </w:tr>
    </w:tbl>
    <w:p>
      <w:pPr>
        <w:spacing w:after="0" w:line="263" w:lineRule="exact"/>
        <w:rPr>
          <w:sz w:val="20"/>
        </w:rPr>
        <w:sectPr>
          <w:pgSz w:w="12240" w:h="15840"/>
          <w:pgMar w:header="0" w:footer="867" w:top="1300" w:bottom="1060" w:left="1300" w:right="1060"/>
        </w:sectPr>
      </w:pPr>
    </w:p>
    <w:p>
      <w:pPr>
        <w:pStyle w:val="BodyText"/>
        <w:spacing w:line="213" w:lineRule="auto" w:before="120"/>
        <w:ind w:left="1940" w:right="2139" w:hanging="8"/>
        <w:jc w:val="both"/>
      </w:pPr>
      <w:bookmarkStart w:name="_bookmark48" w:id="70"/>
      <w:bookmarkEnd w:id="70"/>
      <w:r>
        <w:rPr/>
      </w:r>
      <w:r>
        <w:rPr>
          <w:spacing w:val="-1"/>
        </w:rPr>
        <w:t>Table</w:t>
      </w:r>
      <w:r>
        <w:rPr>
          <w:spacing w:val="-7"/>
        </w:rPr>
        <w:t> </w:t>
      </w:r>
      <w:r>
        <w:rPr>
          <w:spacing w:val="-1"/>
        </w:rPr>
        <w:t>10:</w:t>
      </w:r>
      <w:r>
        <w:rPr>
          <w:spacing w:val="7"/>
        </w:rPr>
        <w:t> </w:t>
      </w:r>
      <w:r>
        <w:rPr>
          <w:spacing w:val="-1"/>
        </w:rPr>
        <w:t>Available</w:t>
      </w:r>
      <w:r>
        <w:rPr>
          <w:spacing w:val="-7"/>
        </w:rPr>
        <w:t> </w:t>
      </w:r>
      <w:r>
        <w:rPr>
          <w:spacing w:val="-1"/>
        </w:rPr>
        <w:t>otoliths</w:t>
      </w:r>
      <w:r>
        <w:rPr>
          <w:spacing w:val="-7"/>
        </w:rPr>
        <w:t> </w:t>
      </w:r>
      <w:r>
        <w:rPr>
          <w:spacing w:val="-1"/>
        </w:rPr>
        <w:t>collected</w:t>
      </w:r>
      <w:r>
        <w:rPr>
          <w:spacing w:val="-6"/>
        </w:rPr>
        <w:t> </w:t>
      </w:r>
      <w:r>
        <w:rPr>
          <w:spacing w:val="-1"/>
        </w:rPr>
        <w:t>south</w:t>
      </w:r>
      <w:r>
        <w:rPr>
          <w:spacing w:val="-7"/>
        </w:rPr>
        <w:t> </w:t>
      </w:r>
      <w:r>
        <w:rPr>
          <w:spacing w:val="-1"/>
        </w:rPr>
        <w:t>of</w:t>
      </w:r>
      <w:r>
        <w:rPr>
          <w:spacing w:val="-7"/>
        </w:rPr>
        <w:t> </w:t>
      </w:r>
      <w:r>
        <w:rPr>
          <w:spacing w:val="-1"/>
        </w:rPr>
        <w:t>Point</w:t>
      </w:r>
      <w:r>
        <w:rPr>
          <w:spacing w:val="-7"/>
        </w:rPr>
        <w:t> </w:t>
      </w:r>
      <w:r>
        <w:rPr/>
        <w:t>Conception</w:t>
      </w:r>
      <w:r>
        <w:rPr>
          <w:spacing w:val="-7"/>
        </w:rPr>
        <w:t> </w:t>
      </w:r>
      <w:r>
        <w:rPr/>
        <w:t>by</w:t>
      </w:r>
      <w:r>
        <w:rPr>
          <w:spacing w:val="-47"/>
        </w:rPr>
        <w:t> </w:t>
      </w:r>
      <w:r>
        <w:rPr/>
        <w:t>sex and length bin (cm) from the NWFSC Hook and Line Survey.</w:t>
      </w:r>
      <w:r>
        <w:rPr>
          <w:spacing w:val="-47"/>
        </w:rPr>
        <w:t> </w:t>
      </w:r>
      <w:r>
        <w:rPr/>
        <w:t>Fish</w:t>
      </w:r>
      <w:r>
        <w:rPr>
          <w:spacing w:val="-5"/>
        </w:rPr>
        <w:t> </w:t>
      </w:r>
      <w:r>
        <w:rPr/>
        <w:t>lengths</w:t>
      </w:r>
      <w:r>
        <w:rPr>
          <w:spacing w:val="-4"/>
        </w:rPr>
        <w:t> </w:t>
      </w:r>
      <w:r>
        <w:rPr/>
        <w:t>were</w:t>
      </w:r>
      <w:r>
        <w:rPr>
          <w:spacing w:val="-4"/>
        </w:rPr>
        <w:t> </w:t>
      </w:r>
      <w:r>
        <w:rPr/>
        <w:t>binned</w:t>
      </w:r>
      <w:r>
        <w:rPr>
          <w:spacing w:val="-4"/>
        </w:rPr>
        <w:t> </w:t>
      </w:r>
      <w:r>
        <w:rPr/>
        <w:t>into</w:t>
      </w:r>
      <w:r>
        <w:rPr>
          <w:spacing w:val="-4"/>
        </w:rPr>
        <w:t> </w:t>
      </w:r>
      <w:r>
        <w:rPr/>
        <w:t>1</w:t>
      </w:r>
      <w:r>
        <w:rPr>
          <w:spacing w:val="-4"/>
        </w:rPr>
        <w:t> </w:t>
      </w:r>
      <w:r>
        <w:rPr/>
        <w:t>cm</w:t>
      </w:r>
      <w:r>
        <w:rPr>
          <w:spacing w:val="-5"/>
        </w:rPr>
        <w:t> </w:t>
      </w:r>
      <w:r>
        <w:rPr/>
        <w:t>bins</w:t>
      </w:r>
      <w:r>
        <w:rPr>
          <w:spacing w:val="-4"/>
        </w:rPr>
        <w:t> </w:t>
      </w:r>
      <w:r>
        <w:rPr/>
        <w:t>where</w:t>
      </w:r>
      <w:r>
        <w:rPr>
          <w:spacing w:val="-4"/>
        </w:rPr>
        <w:t> </w:t>
      </w:r>
      <w:r>
        <w:rPr/>
        <w:t>bin</w:t>
      </w:r>
      <w:r>
        <w:rPr>
          <w:spacing w:val="-4"/>
        </w:rPr>
        <w:t> </w:t>
      </w:r>
      <w:r>
        <w:rPr/>
        <w:t>10</w:t>
      </w:r>
      <w:r>
        <w:rPr>
          <w:spacing w:val="-4"/>
        </w:rPr>
        <w:t> </w:t>
      </w:r>
      <w:r>
        <w:rPr/>
        <w:t>would</w:t>
      </w:r>
      <w:r>
        <w:rPr>
          <w:spacing w:val="-4"/>
        </w:rPr>
        <w:t> </w:t>
      </w:r>
      <w:r>
        <w:rPr/>
        <w:t>have</w:t>
      </w:r>
      <w:r>
        <w:rPr>
          <w:spacing w:val="-48"/>
        </w:rPr>
        <w:t> </w:t>
      </w:r>
      <w:r>
        <w:rPr/>
        <w:t>fish of length [10 - 11) cm. A total of 300 otoliths from the larger</w:t>
      </w:r>
      <w:r>
        <w:rPr>
          <w:spacing w:val="1"/>
        </w:rPr>
        <w:t> </w:t>
      </w:r>
      <w:r>
        <w:rPr/>
        <w:t>fish,</w:t>
      </w:r>
      <w:r>
        <w:rPr>
          <w:spacing w:val="-7"/>
        </w:rPr>
        <w:t> </w:t>
      </w:r>
      <w:r>
        <w:rPr/>
        <w:t>included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summary</w:t>
      </w:r>
      <w:r>
        <w:rPr>
          <w:spacing w:val="-7"/>
        </w:rPr>
        <w:t> </w:t>
      </w:r>
      <w:r>
        <w:rPr/>
        <w:t>below,</w:t>
      </w:r>
      <w:r>
        <w:rPr>
          <w:spacing w:val="-7"/>
        </w:rPr>
        <w:t> </w:t>
      </w:r>
      <w:r>
        <w:rPr/>
        <w:t>have</w:t>
      </w:r>
      <w:r>
        <w:rPr>
          <w:spacing w:val="-7"/>
        </w:rPr>
        <w:t> </w:t>
      </w:r>
      <w:r>
        <w:rPr/>
        <w:t>already</w:t>
      </w:r>
      <w:r>
        <w:rPr>
          <w:spacing w:val="-6"/>
        </w:rPr>
        <w:t> </w:t>
      </w:r>
      <w:r>
        <w:rPr/>
        <w:t>been</w:t>
      </w:r>
      <w:r>
        <w:rPr>
          <w:spacing w:val="-7"/>
        </w:rPr>
        <w:t> </w:t>
      </w:r>
      <w:r>
        <w:rPr/>
        <w:t>aged</w:t>
      </w:r>
      <w:r>
        <w:rPr>
          <w:spacing w:val="-7"/>
        </w:rPr>
        <w:t> </w:t>
      </w:r>
      <w:r>
        <w:rPr/>
        <w:t>and</w:t>
      </w:r>
      <w:r>
        <w:rPr>
          <w:spacing w:val="-47"/>
        </w:rPr>
        <w:t> </w:t>
      </w:r>
      <w:r>
        <w:rPr>
          <w:w w:val="95"/>
        </w:rPr>
        <w:t>used</w:t>
      </w:r>
      <w:r>
        <w:rPr>
          <w:spacing w:val="16"/>
          <w:w w:val="95"/>
        </w:rPr>
        <w:t> </w:t>
      </w:r>
      <w:r>
        <w:rPr>
          <w:w w:val="95"/>
        </w:rPr>
        <w:t>to</w:t>
      </w:r>
      <w:r>
        <w:rPr>
          <w:spacing w:val="16"/>
          <w:w w:val="95"/>
        </w:rPr>
        <w:t> </w:t>
      </w:r>
      <w:r>
        <w:rPr>
          <w:w w:val="95"/>
        </w:rPr>
        <w:t>estimate</w:t>
      </w:r>
      <w:r>
        <w:rPr>
          <w:spacing w:val="16"/>
          <w:w w:val="95"/>
        </w:rPr>
        <w:t> </w:t>
      </w:r>
      <w:r>
        <w:rPr>
          <w:w w:val="95"/>
        </w:rPr>
        <w:t>the</w:t>
      </w:r>
      <w:r>
        <w:rPr>
          <w:spacing w:val="16"/>
          <w:w w:val="95"/>
        </w:rPr>
        <w:t> </w:t>
      </w:r>
      <w:r>
        <w:rPr>
          <w:w w:val="95"/>
        </w:rPr>
        <w:t>length-at-age</w:t>
      </w:r>
      <w:r>
        <w:rPr>
          <w:spacing w:val="16"/>
          <w:w w:val="95"/>
        </w:rPr>
        <w:t> </w:t>
      </w:r>
      <w:r>
        <w:rPr>
          <w:w w:val="95"/>
        </w:rPr>
        <w:t>used</w:t>
      </w:r>
      <w:r>
        <w:rPr>
          <w:spacing w:val="16"/>
          <w:w w:val="95"/>
        </w:rPr>
        <w:t> </w:t>
      </w:r>
      <w:r>
        <w:rPr>
          <w:w w:val="95"/>
        </w:rPr>
        <w:t>in</w:t>
      </w:r>
      <w:r>
        <w:rPr>
          <w:spacing w:val="16"/>
          <w:w w:val="95"/>
        </w:rPr>
        <w:t> </w:t>
      </w:r>
      <w:r>
        <w:rPr>
          <w:w w:val="95"/>
        </w:rPr>
        <w:t>the</w:t>
      </w:r>
      <w:r>
        <w:rPr>
          <w:spacing w:val="16"/>
          <w:w w:val="95"/>
        </w:rPr>
        <w:t> </w:t>
      </w:r>
      <w:r>
        <w:rPr>
          <w:w w:val="95"/>
        </w:rPr>
        <w:t>adopted</w:t>
      </w:r>
      <w:r>
        <w:rPr>
          <w:spacing w:val="16"/>
          <w:w w:val="95"/>
        </w:rPr>
        <w:t> </w:t>
      </w:r>
      <w:r>
        <w:rPr>
          <w:w w:val="95"/>
        </w:rPr>
        <w:t>base</w:t>
      </w:r>
      <w:r>
        <w:rPr>
          <w:spacing w:val="16"/>
          <w:w w:val="95"/>
        </w:rPr>
        <w:t> </w:t>
      </w:r>
      <w:r>
        <w:rPr>
          <w:w w:val="95"/>
        </w:rPr>
        <w:t>model.</w:t>
      </w:r>
    </w:p>
    <w:p>
      <w:pPr>
        <w:pStyle w:val="BodyText"/>
        <w:spacing w:before="11" w:after="1"/>
        <w:rPr>
          <w:sz w:val="16"/>
        </w:rPr>
      </w:pPr>
    </w:p>
    <w:tbl>
      <w:tblPr>
        <w:tblW w:w="0" w:type="auto"/>
        <w:jc w:val="left"/>
        <w:tblInd w:w="25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10"/>
        <w:gridCol w:w="1289"/>
        <w:gridCol w:w="1326"/>
      </w:tblGrid>
      <w:tr>
        <w:trPr>
          <w:trHeight w:val="327" w:hRule="atLeast"/>
        </w:trPr>
        <w:tc>
          <w:tcPr>
            <w:tcW w:w="1910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left="102" w:right="231"/>
              <w:rPr>
                <w:sz w:val="20"/>
              </w:rPr>
            </w:pPr>
            <w:r>
              <w:rPr>
                <w:sz w:val="20"/>
              </w:rPr>
              <w:t>Length</w:t>
            </w:r>
            <w:r>
              <w:rPr>
                <w:spacing w:val="14"/>
                <w:sz w:val="20"/>
              </w:rPr>
              <w:t> </w:t>
            </w:r>
            <w:r>
              <w:rPr>
                <w:sz w:val="20"/>
              </w:rPr>
              <w:t>Bins</w:t>
            </w:r>
            <w:r>
              <w:rPr>
                <w:spacing w:val="15"/>
                <w:sz w:val="20"/>
              </w:rPr>
              <w:t> </w:t>
            </w:r>
            <w:r>
              <w:rPr>
                <w:sz w:val="20"/>
              </w:rPr>
              <w:t>(cm)</w:t>
            </w:r>
          </w:p>
        </w:tc>
        <w:tc>
          <w:tcPr>
            <w:tcW w:w="1289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left="217" w:right="393"/>
              <w:rPr>
                <w:sz w:val="20"/>
              </w:rPr>
            </w:pPr>
            <w:r>
              <w:rPr>
                <w:sz w:val="20"/>
              </w:rPr>
              <w:t>Female</w:t>
            </w:r>
          </w:p>
        </w:tc>
        <w:tc>
          <w:tcPr>
            <w:tcW w:w="1326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left="426"/>
              <w:jc w:val="left"/>
              <w:rPr>
                <w:sz w:val="20"/>
              </w:rPr>
            </w:pPr>
            <w:r>
              <w:rPr>
                <w:sz w:val="20"/>
              </w:rPr>
              <w:t>Male</w:t>
            </w:r>
          </w:p>
        </w:tc>
      </w:tr>
      <w:tr>
        <w:trPr>
          <w:trHeight w:val="259" w:hRule="atLeast"/>
        </w:trPr>
        <w:tc>
          <w:tcPr>
            <w:tcW w:w="191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26" w:lineRule="exact" w:before="13"/>
              <w:ind w:left="102" w:right="231"/>
              <w:rPr>
                <w:sz w:val="20"/>
              </w:rPr>
            </w:pPr>
            <w:r>
              <w:rPr>
                <w:sz w:val="20"/>
              </w:rPr>
              <w:t>18</w:t>
            </w:r>
          </w:p>
        </w:tc>
        <w:tc>
          <w:tcPr>
            <w:tcW w:w="128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26" w:lineRule="exact" w:before="13"/>
              <w:ind w:left="0" w:right="176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32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26" w:lineRule="exact" w:before="13"/>
              <w:ind w:left="0" w:right="45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19</w:t>
            </w:r>
          </w:p>
        </w:tc>
        <w:tc>
          <w:tcPr>
            <w:tcW w:w="1289" w:type="dxa"/>
          </w:tcPr>
          <w:p>
            <w:pPr>
              <w:pStyle w:val="TableParagraph"/>
              <w:ind w:left="0" w:right="176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326" w:type="dxa"/>
          </w:tcPr>
          <w:p>
            <w:pPr>
              <w:pStyle w:val="TableParagraph"/>
              <w:ind w:left="0" w:right="45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1289" w:type="dxa"/>
          </w:tcPr>
          <w:p>
            <w:pPr>
              <w:pStyle w:val="TableParagraph"/>
              <w:ind w:left="0" w:right="176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326" w:type="dxa"/>
          </w:tcPr>
          <w:p>
            <w:pPr>
              <w:pStyle w:val="TableParagraph"/>
              <w:ind w:left="0" w:right="45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21</w:t>
            </w:r>
          </w:p>
        </w:tc>
        <w:tc>
          <w:tcPr>
            <w:tcW w:w="1289" w:type="dxa"/>
          </w:tcPr>
          <w:p>
            <w:pPr>
              <w:pStyle w:val="TableParagraph"/>
              <w:ind w:left="0" w:right="176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326" w:type="dxa"/>
          </w:tcPr>
          <w:p>
            <w:pPr>
              <w:pStyle w:val="TableParagraph"/>
              <w:ind w:left="0" w:right="45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22</w:t>
            </w:r>
          </w:p>
        </w:tc>
        <w:tc>
          <w:tcPr>
            <w:tcW w:w="1289" w:type="dxa"/>
          </w:tcPr>
          <w:p>
            <w:pPr>
              <w:pStyle w:val="TableParagraph"/>
              <w:ind w:left="0" w:right="176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326" w:type="dxa"/>
          </w:tcPr>
          <w:p>
            <w:pPr>
              <w:pStyle w:val="TableParagraph"/>
              <w:ind w:left="0" w:right="45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23</w:t>
            </w:r>
          </w:p>
        </w:tc>
        <w:tc>
          <w:tcPr>
            <w:tcW w:w="1289" w:type="dxa"/>
          </w:tcPr>
          <w:p>
            <w:pPr>
              <w:pStyle w:val="TableParagraph"/>
              <w:ind w:left="0" w:right="176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326" w:type="dxa"/>
          </w:tcPr>
          <w:p>
            <w:pPr>
              <w:pStyle w:val="TableParagraph"/>
              <w:ind w:left="0" w:right="45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24</w:t>
            </w:r>
          </w:p>
        </w:tc>
        <w:tc>
          <w:tcPr>
            <w:tcW w:w="1289" w:type="dxa"/>
          </w:tcPr>
          <w:p>
            <w:pPr>
              <w:pStyle w:val="TableParagraph"/>
              <w:ind w:left="0" w:right="176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1326" w:type="dxa"/>
          </w:tcPr>
          <w:p>
            <w:pPr>
              <w:pStyle w:val="TableParagraph"/>
              <w:ind w:left="0" w:right="45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25</w:t>
            </w:r>
          </w:p>
        </w:tc>
        <w:tc>
          <w:tcPr>
            <w:tcW w:w="1289" w:type="dxa"/>
          </w:tcPr>
          <w:p>
            <w:pPr>
              <w:pStyle w:val="TableParagraph"/>
              <w:ind w:left="0" w:right="176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1326" w:type="dxa"/>
          </w:tcPr>
          <w:p>
            <w:pPr>
              <w:pStyle w:val="TableParagraph"/>
              <w:ind w:left="0" w:right="45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26</w:t>
            </w:r>
          </w:p>
        </w:tc>
        <w:tc>
          <w:tcPr>
            <w:tcW w:w="1289" w:type="dxa"/>
          </w:tcPr>
          <w:p>
            <w:pPr>
              <w:pStyle w:val="TableParagraph"/>
              <w:ind w:left="0" w:right="176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  <w:tc>
          <w:tcPr>
            <w:tcW w:w="1326" w:type="dxa"/>
          </w:tcPr>
          <w:p>
            <w:pPr>
              <w:pStyle w:val="TableParagraph"/>
              <w:ind w:left="0" w:right="45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27</w:t>
            </w:r>
          </w:p>
        </w:tc>
        <w:tc>
          <w:tcPr>
            <w:tcW w:w="1289" w:type="dxa"/>
          </w:tcPr>
          <w:p>
            <w:pPr>
              <w:pStyle w:val="TableParagraph"/>
              <w:ind w:left="0" w:right="176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1326" w:type="dxa"/>
          </w:tcPr>
          <w:p>
            <w:pPr>
              <w:pStyle w:val="TableParagraph"/>
              <w:ind w:left="0" w:right="45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28</w:t>
            </w:r>
          </w:p>
        </w:tc>
        <w:tc>
          <w:tcPr>
            <w:tcW w:w="1289" w:type="dxa"/>
          </w:tcPr>
          <w:p>
            <w:pPr>
              <w:pStyle w:val="TableParagraph"/>
              <w:ind w:left="217" w:right="393"/>
              <w:rPr>
                <w:sz w:val="20"/>
              </w:rPr>
            </w:pPr>
            <w:r>
              <w:rPr>
                <w:sz w:val="20"/>
              </w:rPr>
              <w:t>14</w:t>
            </w:r>
          </w:p>
        </w:tc>
        <w:tc>
          <w:tcPr>
            <w:tcW w:w="1326" w:type="dxa"/>
          </w:tcPr>
          <w:p>
            <w:pPr>
              <w:pStyle w:val="TableParagraph"/>
              <w:ind w:left="0" w:right="45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29</w:t>
            </w:r>
          </w:p>
        </w:tc>
        <w:tc>
          <w:tcPr>
            <w:tcW w:w="1289" w:type="dxa"/>
          </w:tcPr>
          <w:p>
            <w:pPr>
              <w:pStyle w:val="TableParagraph"/>
              <w:ind w:left="217" w:right="393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  <w:tc>
          <w:tcPr>
            <w:tcW w:w="1326" w:type="dxa"/>
          </w:tcPr>
          <w:p>
            <w:pPr>
              <w:pStyle w:val="TableParagraph"/>
              <w:ind w:left="539"/>
              <w:jc w:val="left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30</w:t>
            </w:r>
          </w:p>
        </w:tc>
        <w:tc>
          <w:tcPr>
            <w:tcW w:w="1289" w:type="dxa"/>
          </w:tcPr>
          <w:p>
            <w:pPr>
              <w:pStyle w:val="TableParagraph"/>
              <w:ind w:left="217" w:right="393"/>
              <w:rPr>
                <w:sz w:val="20"/>
              </w:rPr>
            </w:pPr>
            <w:r>
              <w:rPr>
                <w:sz w:val="20"/>
              </w:rPr>
              <w:t>12</w:t>
            </w:r>
          </w:p>
        </w:tc>
        <w:tc>
          <w:tcPr>
            <w:tcW w:w="1326" w:type="dxa"/>
          </w:tcPr>
          <w:p>
            <w:pPr>
              <w:pStyle w:val="TableParagraph"/>
              <w:ind w:left="0" w:right="45"/>
              <w:rPr>
                <w:sz w:val="20"/>
              </w:rPr>
            </w:pPr>
            <w:r>
              <w:rPr>
                <w:w w:val="99"/>
                <w:sz w:val="20"/>
              </w:rPr>
              <w:t>9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31</w:t>
            </w:r>
          </w:p>
        </w:tc>
        <w:tc>
          <w:tcPr>
            <w:tcW w:w="1289" w:type="dxa"/>
          </w:tcPr>
          <w:p>
            <w:pPr>
              <w:pStyle w:val="TableParagraph"/>
              <w:ind w:left="217" w:right="393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  <w:tc>
          <w:tcPr>
            <w:tcW w:w="1326" w:type="dxa"/>
          </w:tcPr>
          <w:p>
            <w:pPr>
              <w:pStyle w:val="TableParagraph"/>
              <w:ind w:left="539"/>
              <w:jc w:val="left"/>
              <w:rPr>
                <w:sz w:val="20"/>
              </w:rPr>
            </w:pPr>
            <w:r>
              <w:rPr>
                <w:sz w:val="20"/>
              </w:rPr>
              <w:t>16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32</w:t>
            </w:r>
          </w:p>
        </w:tc>
        <w:tc>
          <w:tcPr>
            <w:tcW w:w="1289" w:type="dxa"/>
          </w:tcPr>
          <w:p>
            <w:pPr>
              <w:pStyle w:val="TableParagraph"/>
              <w:ind w:left="217" w:right="393"/>
              <w:rPr>
                <w:sz w:val="20"/>
              </w:rPr>
            </w:pPr>
            <w:r>
              <w:rPr>
                <w:sz w:val="20"/>
              </w:rPr>
              <w:t>17</w:t>
            </w:r>
          </w:p>
        </w:tc>
        <w:tc>
          <w:tcPr>
            <w:tcW w:w="1326" w:type="dxa"/>
          </w:tcPr>
          <w:p>
            <w:pPr>
              <w:pStyle w:val="TableParagraph"/>
              <w:ind w:left="539"/>
              <w:jc w:val="left"/>
              <w:rPr>
                <w:sz w:val="20"/>
              </w:rPr>
            </w:pPr>
            <w:r>
              <w:rPr>
                <w:sz w:val="20"/>
              </w:rPr>
              <w:t>13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33</w:t>
            </w:r>
          </w:p>
        </w:tc>
        <w:tc>
          <w:tcPr>
            <w:tcW w:w="1289" w:type="dxa"/>
          </w:tcPr>
          <w:p>
            <w:pPr>
              <w:pStyle w:val="TableParagraph"/>
              <w:ind w:left="217" w:right="393"/>
              <w:rPr>
                <w:sz w:val="20"/>
              </w:rPr>
            </w:pPr>
            <w:r>
              <w:rPr>
                <w:sz w:val="20"/>
              </w:rPr>
              <w:t>25</w:t>
            </w:r>
          </w:p>
        </w:tc>
        <w:tc>
          <w:tcPr>
            <w:tcW w:w="1326" w:type="dxa"/>
          </w:tcPr>
          <w:p>
            <w:pPr>
              <w:pStyle w:val="TableParagraph"/>
              <w:ind w:left="539"/>
              <w:jc w:val="left"/>
              <w:rPr>
                <w:sz w:val="20"/>
              </w:rPr>
            </w:pPr>
            <w:r>
              <w:rPr>
                <w:sz w:val="20"/>
              </w:rPr>
              <w:t>14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34</w:t>
            </w:r>
          </w:p>
        </w:tc>
        <w:tc>
          <w:tcPr>
            <w:tcW w:w="1289" w:type="dxa"/>
          </w:tcPr>
          <w:p>
            <w:pPr>
              <w:pStyle w:val="TableParagraph"/>
              <w:ind w:left="217" w:right="393"/>
              <w:rPr>
                <w:sz w:val="20"/>
              </w:rPr>
            </w:pPr>
            <w:r>
              <w:rPr>
                <w:sz w:val="20"/>
              </w:rPr>
              <w:t>28</w:t>
            </w:r>
          </w:p>
        </w:tc>
        <w:tc>
          <w:tcPr>
            <w:tcW w:w="1326" w:type="dxa"/>
          </w:tcPr>
          <w:p>
            <w:pPr>
              <w:pStyle w:val="TableParagraph"/>
              <w:ind w:left="539"/>
              <w:jc w:val="left"/>
              <w:rPr>
                <w:sz w:val="20"/>
              </w:rPr>
            </w:pPr>
            <w:r>
              <w:rPr>
                <w:sz w:val="20"/>
              </w:rPr>
              <w:t>16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35</w:t>
            </w:r>
          </w:p>
        </w:tc>
        <w:tc>
          <w:tcPr>
            <w:tcW w:w="1289" w:type="dxa"/>
          </w:tcPr>
          <w:p>
            <w:pPr>
              <w:pStyle w:val="TableParagraph"/>
              <w:ind w:left="217" w:right="393"/>
              <w:rPr>
                <w:sz w:val="20"/>
              </w:rPr>
            </w:pPr>
            <w:r>
              <w:rPr>
                <w:sz w:val="20"/>
              </w:rPr>
              <w:t>25</w:t>
            </w:r>
          </w:p>
        </w:tc>
        <w:tc>
          <w:tcPr>
            <w:tcW w:w="1326" w:type="dxa"/>
          </w:tcPr>
          <w:p>
            <w:pPr>
              <w:pStyle w:val="TableParagraph"/>
              <w:ind w:left="539"/>
              <w:jc w:val="left"/>
              <w:rPr>
                <w:sz w:val="20"/>
              </w:rPr>
            </w:pPr>
            <w:r>
              <w:rPr>
                <w:sz w:val="20"/>
              </w:rPr>
              <w:t>24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36</w:t>
            </w:r>
          </w:p>
        </w:tc>
        <w:tc>
          <w:tcPr>
            <w:tcW w:w="1289" w:type="dxa"/>
          </w:tcPr>
          <w:p>
            <w:pPr>
              <w:pStyle w:val="TableParagraph"/>
              <w:ind w:left="217" w:right="393"/>
              <w:rPr>
                <w:sz w:val="20"/>
              </w:rPr>
            </w:pPr>
            <w:r>
              <w:rPr>
                <w:sz w:val="20"/>
              </w:rPr>
              <w:t>36</w:t>
            </w:r>
          </w:p>
        </w:tc>
        <w:tc>
          <w:tcPr>
            <w:tcW w:w="1326" w:type="dxa"/>
          </w:tcPr>
          <w:p>
            <w:pPr>
              <w:pStyle w:val="TableParagraph"/>
              <w:ind w:left="539"/>
              <w:jc w:val="left"/>
              <w:rPr>
                <w:sz w:val="20"/>
              </w:rPr>
            </w:pPr>
            <w:r>
              <w:rPr>
                <w:sz w:val="20"/>
              </w:rPr>
              <w:t>27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37</w:t>
            </w:r>
          </w:p>
        </w:tc>
        <w:tc>
          <w:tcPr>
            <w:tcW w:w="1289" w:type="dxa"/>
          </w:tcPr>
          <w:p>
            <w:pPr>
              <w:pStyle w:val="TableParagraph"/>
              <w:ind w:left="217" w:right="393"/>
              <w:rPr>
                <w:sz w:val="20"/>
              </w:rPr>
            </w:pPr>
            <w:r>
              <w:rPr>
                <w:sz w:val="20"/>
              </w:rPr>
              <w:t>37</w:t>
            </w:r>
          </w:p>
        </w:tc>
        <w:tc>
          <w:tcPr>
            <w:tcW w:w="1326" w:type="dxa"/>
          </w:tcPr>
          <w:p>
            <w:pPr>
              <w:pStyle w:val="TableParagraph"/>
              <w:ind w:left="539"/>
              <w:jc w:val="left"/>
              <w:rPr>
                <w:sz w:val="20"/>
              </w:rPr>
            </w:pPr>
            <w:r>
              <w:rPr>
                <w:sz w:val="20"/>
              </w:rPr>
              <w:t>29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38</w:t>
            </w:r>
          </w:p>
        </w:tc>
        <w:tc>
          <w:tcPr>
            <w:tcW w:w="1289" w:type="dxa"/>
          </w:tcPr>
          <w:p>
            <w:pPr>
              <w:pStyle w:val="TableParagraph"/>
              <w:ind w:left="217" w:right="393"/>
              <w:rPr>
                <w:sz w:val="20"/>
              </w:rPr>
            </w:pPr>
            <w:r>
              <w:rPr>
                <w:sz w:val="20"/>
              </w:rPr>
              <w:t>37</w:t>
            </w:r>
          </w:p>
        </w:tc>
        <w:tc>
          <w:tcPr>
            <w:tcW w:w="1326" w:type="dxa"/>
          </w:tcPr>
          <w:p>
            <w:pPr>
              <w:pStyle w:val="TableParagraph"/>
              <w:ind w:left="539"/>
              <w:jc w:val="left"/>
              <w:rPr>
                <w:sz w:val="20"/>
              </w:rPr>
            </w:pPr>
            <w:r>
              <w:rPr>
                <w:sz w:val="20"/>
              </w:rPr>
              <w:t>28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39</w:t>
            </w:r>
          </w:p>
        </w:tc>
        <w:tc>
          <w:tcPr>
            <w:tcW w:w="1289" w:type="dxa"/>
          </w:tcPr>
          <w:p>
            <w:pPr>
              <w:pStyle w:val="TableParagraph"/>
              <w:ind w:left="217" w:right="393"/>
              <w:rPr>
                <w:sz w:val="20"/>
              </w:rPr>
            </w:pPr>
            <w:r>
              <w:rPr>
                <w:sz w:val="20"/>
              </w:rPr>
              <w:t>39</w:t>
            </w:r>
          </w:p>
        </w:tc>
        <w:tc>
          <w:tcPr>
            <w:tcW w:w="1326" w:type="dxa"/>
          </w:tcPr>
          <w:p>
            <w:pPr>
              <w:pStyle w:val="TableParagraph"/>
              <w:ind w:left="539"/>
              <w:jc w:val="left"/>
              <w:rPr>
                <w:sz w:val="20"/>
              </w:rPr>
            </w:pPr>
            <w:r>
              <w:rPr>
                <w:sz w:val="20"/>
              </w:rPr>
              <w:t>37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40</w:t>
            </w:r>
          </w:p>
        </w:tc>
        <w:tc>
          <w:tcPr>
            <w:tcW w:w="1289" w:type="dxa"/>
          </w:tcPr>
          <w:p>
            <w:pPr>
              <w:pStyle w:val="TableParagraph"/>
              <w:ind w:left="217" w:right="393"/>
              <w:rPr>
                <w:sz w:val="20"/>
              </w:rPr>
            </w:pPr>
            <w:r>
              <w:rPr>
                <w:sz w:val="20"/>
              </w:rPr>
              <w:t>24</w:t>
            </w:r>
          </w:p>
        </w:tc>
        <w:tc>
          <w:tcPr>
            <w:tcW w:w="1326" w:type="dxa"/>
          </w:tcPr>
          <w:p>
            <w:pPr>
              <w:pStyle w:val="TableParagraph"/>
              <w:ind w:left="539"/>
              <w:jc w:val="left"/>
              <w:rPr>
                <w:sz w:val="20"/>
              </w:rPr>
            </w:pPr>
            <w:r>
              <w:rPr>
                <w:sz w:val="20"/>
              </w:rPr>
              <w:t>35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41</w:t>
            </w:r>
          </w:p>
        </w:tc>
        <w:tc>
          <w:tcPr>
            <w:tcW w:w="1289" w:type="dxa"/>
          </w:tcPr>
          <w:p>
            <w:pPr>
              <w:pStyle w:val="TableParagraph"/>
              <w:ind w:left="217" w:right="393"/>
              <w:rPr>
                <w:sz w:val="20"/>
              </w:rPr>
            </w:pPr>
            <w:r>
              <w:rPr>
                <w:sz w:val="20"/>
              </w:rPr>
              <w:t>44</w:t>
            </w:r>
          </w:p>
        </w:tc>
        <w:tc>
          <w:tcPr>
            <w:tcW w:w="1326" w:type="dxa"/>
          </w:tcPr>
          <w:p>
            <w:pPr>
              <w:pStyle w:val="TableParagraph"/>
              <w:ind w:left="539"/>
              <w:jc w:val="left"/>
              <w:rPr>
                <w:sz w:val="20"/>
              </w:rPr>
            </w:pPr>
            <w:r>
              <w:rPr>
                <w:sz w:val="20"/>
              </w:rPr>
              <w:t>42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42</w:t>
            </w:r>
          </w:p>
        </w:tc>
        <w:tc>
          <w:tcPr>
            <w:tcW w:w="1289" w:type="dxa"/>
          </w:tcPr>
          <w:p>
            <w:pPr>
              <w:pStyle w:val="TableParagraph"/>
              <w:ind w:left="217" w:right="393"/>
              <w:rPr>
                <w:sz w:val="20"/>
              </w:rPr>
            </w:pPr>
            <w:r>
              <w:rPr>
                <w:sz w:val="20"/>
              </w:rPr>
              <w:t>30</w:t>
            </w:r>
          </w:p>
        </w:tc>
        <w:tc>
          <w:tcPr>
            <w:tcW w:w="1326" w:type="dxa"/>
          </w:tcPr>
          <w:p>
            <w:pPr>
              <w:pStyle w:val="TableParagraph"/>
              <w:ind w:left="539"/>
              <w:jc w:val="left"/>
              <w:rPr>
                <w:sz w:val="20"/>
              </w:rPr>
            </w:pPr>
            <w:r>
              <w:rPr>
                <w:sz w:val="20"/>
              </w:rPr>
              <w:t>36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43</w:t>
            </w:r>
          </w:p>
        </w:tc>
        <w:tc>
          <w:tcPr>
            <w:tcW w:w="1289" w:type="dxa"/>
          </w:tcPr>
          <w:p>
            <w:pPr>
              <w:pStyle w:val="TableParagraph"/>
              <w:ind w:left="217" w:right="393"/>
              <w:rPr>
                <w:sz w:val="20"/>
              </w:rPr>
            </w:pPr>
            <w:r>
              <w:rPr>
                <w:sz w:val="20"/>
              </w:rPr>
              <w:t>24</w:t>
            </w:r>
          </w:p>
        </w:tc>
        <w:tc>
          <w:tcPr>
            <w:tcW w:w="1326" w:type="dxa"/>
          </w:tcPr>
          <w:p>
            <w:pPr>
              <w:pStyle w:val="TableParagraph"/>
              <w:ind w:left="539"/>
              <w:jc w:val="left"/>
              <w:rPr>
                <w:sz w:val="20"/>
              </w:rPr>
            </w:pPr>
            <w:r>
              <w:rPr>
                <w:sz w:val="20"/>
              </w:rPr>
              <w:t>30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44</w:t>
            </w:r>
          </w:p>
        </w:tc>
        <w:tc>
          <w:tcPr>
            <w:tcW w:w="1289" w:type="dxa"/>
          </w:tcPr>
          <w:p>
            <w:pPr>
              <w:pStyle w:val="TableParagraph"/>
              <w:ind w:left="217" w:right="393"/>
              <w:rPr>
                <w:sz w:val="20"/>
              </w:rPr>
            </w:pPr>
            <w:r>
              <w:rPr>
                <w:sz w:val="20"/>
              </w:rPr>
              <w:t>35</w:t>
            </w:r>
          </w:p>
        </w:tc>
        <w:tc>
          <w:tcPr>
            <w:tcW w:w="1326" w:type="dxa"/>
          </w:tcPr>
          <w:p>
            <w:pPr>
              <w:pStyle w:val="TableParagraph"/>
              <w:ind w:left="539"/>
              <w:jc w:val="left"/>
              <w:rPr>
                <w:sz w:val="20"/>
              </w:rPr>
            </w:pPr>
            <w:r>
              <w:rPr>
                <w:sz w:val="20"/>
              </w:rPr>
              <w:t>33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45</w:t>
            </w:r>
          </w:p>
        </w:tc>
        <w:tc>
          <w:tcPr>
            <w:tcW w:w="1289" w:type="dxa"/>
          </w:tcPr>
          <w:p>
            <w:pPr>
              <w:pStyle w:val="TableParagraph"/>
              <w:ind w:left="217" w:right="393"/>
              <w:rPr>
                <w:sz w:val="20"/>
              </w:rPr>
            </w:pPr>
            <w:r>
              <w:rPr>
                <w:sz w:val="20"/>
              </w:rPr>
              <w:t>18</w:t>
            </w:r>
          </w:p>
        </w:tc>
        <w:tc>
          <w:tcPr>
            <w:tcW w:w="1326" w:type="dxa"/>
          </w:tcPr>
          <w:p>
            <w:pPr>
              <w:pStyle w:val="TableParagraph"/>
              <w:ind w:left="539"/>
              <w:jc w:val="left"/>
              <w:rPr>
                <w:sz w:val="20"/>
              </w:rPr>
            </w:pPr>
            <w:r>
              <w:rPr>
                <w:sz w:val="20"/>
              </w:rPr>
              <w:t>16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46</w:t>
            </w:r>
          </w:p>
        </w:tc>
        <w:tc>
          <w:tcPr>
            <w:tcW w:w="1289" w:type="dxa"/>
          </w:tcPr>
          <w:p>
            <w:pPr>
              <w:pStyle w:val="TableParagraph"/>
              <w:ind w:left="217" w:right="393"/>
              <w:rPr>
                <w:sz w:val="20"/>
              </w:rPr>
            </w:pPr>
            <w:r>
              <w:rPr>
                <w:sz w:val="20"/>
              </w:rPr>
              <w:t>17</w:t>
            </w:r>
          </w:p>
        </w:tc>
        <w:tc>
          <w:tcPr>
            <w:tcW w:w="1326" w:type="dxa"/>
          </w:tcPr>
          <w:p>
            <w:pPr>
              <w:pStyle w:val="TableParagraph"/>
              <w:ind w:left="0" w:right="45"/>
              <w:rPr>
                <w:sz w:val="20"/>
              </w:rPr>
            </w:pPr>
            <w:r>
              <w:rPr>
                <w:w w:val="99"/>
                <w:sz w:val="20"/>
              </w:rPr>
              <w:t>9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47</w:t>
            </w:r>
          </w:p>
        </w:tc>
        <w:tc>
          <w:tcPr>
            <w:tcW w:w="1289" w:type="dxa"/>
          </w:tcPr>
          <w:p>
            <w:pPr>
              <w:pStyle w:val="TableParagraph"/>
              <w:ind w:left="217" w:right="393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  <w:tc>
          <w:tcPr>
            <w:tcW w:w="1326" w:type="dxa"/>
          </w:tcPr>
          <w:p>
            <w:pPr>
              <w:pStyle w:val="TableParagraph"/>
              <w:ind w:left="0" w:right="45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48</w:t>
            </w:r>
          </w:p>
        </w:tc>
        <w:tc>
          <w:tcPr>
            <w:tcW w:w="1289" w:type="dxa"/>
          </w:tcPr>
          <w:p>
            <w:pPr>
              <w:pStyle w:val="TableParagraph"/>
              <w:ind w:left="217" w:right="393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  <w:tc>
          <w:tcPr>
            <w:tcW w:w="1326" w:type="dxa"/>
          </w:tcPr>
          <w:p>
            <w:pPr>
              <w:pStyle w:val="TableParagraph"/>
              <w:ind w:left="0" w:right="45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49</w:t>
            </w:r>
          </w:p>
        </w:tc>
        <w:tc>
          <w:tcPr>
            <w:tcW w:w="1289" w:type="dxa"/>
          </w:tcPr>
          <w:p>
            <w:pPr>
              <w:pStyle w:val="TableParagraph"/>
              <w:ind w:left="0" w:right="176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1326" w:type="dxa"/>
          </w:tcPr>
          <w:p>
            <w:pPr>
              <w:pStyle w:val="TableParagraph"/>
              <w:ind w:left="0" w:right="45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50</w:t>
            </w:r>
          </w:p>
        </w:tc>
        <w:tc>
          <w:tcPr>
            <w:tcW w:w="1289" w:type="dxa"/>
          </w:tcPr>
          <w:p>
            <w:pPr>
              <w:pStyle w:val="TableParagraph"/>
              <w:ind w:left="0" w:right="176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1326" w:type="dxa"/>
          </w:tcPr>
          <w:p>
            <w:pPr>
              <w:pStyle w:val="TableParagraph"/>
              <w:ind w:left="0" w:right="45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51</w:t>
            </w:r>
          </w:p>
        </w:tc>
        <w:tc>
          <w:tcPr>
            <w:tcW w:w="1289" w:type="dxa"/>
          </w:tcPr>
          <w:p>
            <w:pPr>
              <w:pStyle w:val="TableParagraph"/>
              <w:ind w:left="0" w:right="176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26" w:type="dxa"/>
          </w:tcPr>
          <w:p>
            <w:pPr>
              <w:pStyle w:val="TableParagraph"/>
              <w:ind w:left="0" w:right="45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  <w:tr>
        <w:trPr>
          <w:trHeight w:val="239" w:hRule="atLeast"/>
        </w:trPr>
        <w:tc>
          <w:tcPr>
            <w:tcW w:w="1910" w:type="dxa"/>
          </w:tcPr>
          <w:p>
            <w:pPr>
              <w:pStyle w:val="TableParagraph"/>
              <w:ind w:left="102" w:right="231"/>
              <w:rPr>
                <w:sz w:val="20"/>
              </w:rPr>
            </w:pPr>
            <w:r>
              <w:rPr>
                <w:sz w:val="20"/>
              </w:rPr>
              <w:t>52</w:t>
            </w:r>
          </w:p>
        </w:tc>
        <w:tc>
          <w:tcPr>
            <w:tcW w:w="1289" w:type="dxa"/>
          </w:tcPr>
          <w:p>
            <w:pPr>
              <w:pStyle w:val="TableParagraph"/>
              <w:ind w:left="0" w:right="176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26" w:type="dxa"/>
          </w:tcPr>
          <w:p>
            <w:pPr>
              <w:pStyle w:val="TableParagraph"/>
              <w:ind w:left="0" w:right="45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</w:tr>
      <w:tr>
        <w:trPr>
          <w:trHeight w:val="306" w:hRule="atLeast"/>
        </w:trPr>
        <w:tc>
          <w:tcPr>
            <w:tcW w:w="1910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3" w:lineRule="exact"/>
              <w:ind w:left="102" w:right="231"/>
              <w:rPr>
                <w:sz w:val="20"/>
              </w:rPr>
            </w:pPr>
            <w:r>
              <w:rPr>
                <w:w w:val="105"/>
                <w:sz w:val="20"/>
              </w:rPr>
              <w:t>Total</w:t>
            </w:r>
          </w:p>
        </w:tc>
        <w:tc>
          <w:tcPr>
            <w:tcW w:w="1289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3" w:lineRule="exact"/>
              <w:ind w:left="217" w:right="393"/>
              <w:rPr>
                <w:sz w:val="20"/>
              </w:rPr>
            </w:pPr>
            <w:r>
              <w:rPr>
                <w:sz w:val="20"/>
              </w:rPr>
              <w:t>559</w:t>
            </w:r>
          </w:p>
        </w:tc>
        <w:tc>
          <w:tcPr>
            <w:tcW w:w="1326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3" w:lineRule="exact"/>
              <w:ind w:left="490"/>
              <w:jc w:val="left"/>
              <w:rPr>
                <w:sz w:val="20"/>
              </w:rPr>
            </w:pPr>
            <w:r>
              <w:rPr>
                <w:sz w:val="20"/>
              </w:rPr>
              <w:t>460</w:t>
            </w:r>
          </w:p>
        </w:tc>
      </w:tr>
    </w:tbl>
    <w:sectPr>
      <w:pgSz w:w="12240" w:h="15840"/>
      <w:pgMar w:header="0" w:footer="867" w:top="1300" w:bottom="1060" w:left="1300" w:right="10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Palatino Linotype">
    <w:altName w:val="Palatino Linotype"/>
    <w:charset w:val="0"/>
    <w:family w:val="roman"/>
    <w:pitch w:val="variable"/>
  </w:font>
  <w:font w:name="Trebuchet MS">
    <w:altName w:val="Trebuchet MS"/>
    <w:charset w:val="0"/>
    <w:family w:val="swiss"/>
    <w:pitch w:val="variable"/>
  </w:font>
  <w:font w:name="Bookman Old Style">
    <w:altName w:val="Bookman Old Style"/>
    <w:charset w:val="0"/>
    <w:family w:val="roman"/>
    <w:pitch w:val="variable"/>
  </w:font>
  <w:font w:name="Arial">
    <w:altName w:val="Arial"/>
    <w:charset w:val="0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98.019012pt;margin-top:737.660156pt;width:17pt;height:16.1500pt;mso-position-horizontal-relative:page;mso-position-vertical-relative:page;z-index:-17867776" type="#_x0000_t202" id="docshape1" filled="false" stroked="false">
          <v:textbox inset="0,0,0,0">
            <w:txbxContent>
              <w:p>
                <w:pPr>
                  <w:pStyle w:val="BodyText"/>
                  <w:spacing w:before="34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Palatino Linotype" w:hAnsi="Palatino Linotype" w:eastAsia="Palatino Linotype" w:cs="Palatino Linotype"/>
    </w:rPr>
  </w:style>
  <w:style w:styleId="BodyText" w:type="paragraph">
    <w:name w:val="Body Text"/>
    <w:basedOn w:val="Normal"/>
    <w:uiPriority w:val="1"/>
    <w:qFormat/>
    <w:pPr/>
    <w:rPr>
      <w:rFonts w:ascii="Palatino Linotype" w:hAnsi="Palatino Linotype" w:eastAsia="Palatino Linotype" w:cs="Palatino Linotype"/>
      <w:sz w:val="20"/>
      <w:szCs w:val="20"/>
    </w:rPr>
  </w:style>
  <w:style w:styleId="Heading1" w:type="paragraph">
    <w:name w:val="Heading 1"/>
    <w:basedOn w:val="Normal"/>
    <w:uiPriority w:val="1"/>
    <w:qFormat/>
    <w:pPr>
      <w:ind w:left="140"/>
      <w:outlineLvl w:val="1"/>
    </w:pPr>
    <w:rPr>
      <w:rFonts w:ascii="Palatino Linotype" w:hAnsi="Palatino Linotype" w:eastAsia="Palatino Linotype" w:cs="Palatino Linotype"/>
      <w:b/>
      <w:bCs/>
      <w:sz w:val="28"/>
      <w:szCs w:val="28"/>
    </w:rPr>
  </w:style>
  <w:style w:styleId="Heading2" w:type="paragraph">
    <w:name w:val="Heading 2"/>
    <w:basedOn w:val="Normal"/>
    <w:uiPriority w:val="1"/>
    <w:qFormat/>
    <w:pPr>
      <w:ind w:left="140"/>
      <w:outlineLvl w:val="2"/>
    </w:pPr>
    <w:rPr>
      <w:rFonts w:ascii="Palatino Linotype" w:hAnsi="Palatino Linotype" w:eastAsia="Palatino Linotype" w:cs="Palatino Linotype"/>
      <w:b/>
      <w:bCs/>
      <w:sz w:val="24"/>
      <w:szCs w:val="24"/>
    </w:rPr>
  </w:style>
  <w:style w:styleId="Heading3" w:type="paragraph">
    <w:name w:val="Heading 3"/>
    <w:basedOn w:val="Normal"/>
    <w:uiPriority w:val="1"/>
    <w:qFormat/>
    <w:pPr>
      <w:ind w:left="140"/>
      <w:outlineLvl w:val="3"/>
    </w:pPr>
    <w:rPr>
      <w:rFonts w:ascii="Palatino Linotype" w:hAnsi="Palatino Linotype" w:eastAsia="Palatino Linotype" w:cs="Palatino Linotype"/>
      <w:b/>
      <w:bCs/>
      <w:sz w:val="20"/>
      <w:szCs w:val="20"/>
    </w:rPr>
  </w:style>
  <w:style w:styleId="Title" w:type="paragraph">
    <w:name w:val="Title"/>
    <w:basedOn w:val="Normal"/>
    <w:uiPriority w:val="1"/>
    <w:qFormat/>
    <w:pPr>
      <w:spacing w:before="145"/>
      <w:ind w:left="468" w:right="708"/>
      <w:jc w:val="center"/>
    </w:pPr>
    <w:rPr>
      <w:rFonts w:ascii="Palatino Linotype" w:hAnsi="Palatino Linotype" w:eastAsia="Palatino Linotype" w:cs="Palatino Linotype"/>
      <w:sz w:val="34"/>
      <w:szCs w:val="34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>
      <w:spacing w:line="219" w:lineRule="exact"/>
      <w:ind w:left="119"/>
      <w:jc w:val="center"/>
    </w:pPr>
    <w:rPr>
      <w:rFonts w:ascii="Palatino Linotype" w:hAnsi="Palatino Linotype" w:eastAsia="Palatino Linotype" w:cs="Palatino Linotype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hyperlink" Target="https://www.pcouncil.org/documents/2021/01/terms-of-reference-for-the-coastal-pelagic-species-stock-assessment-review-process-for-2021-2022-december-2020.pdf/" TargetMode="External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37" Type="http://schemas.openxmlformats.org/officeDocument/2006/relationships/image" Target="media/image31.png"/><Relationship Id="rId38" Type="http://schemas.openxmlformats.org/officeDocument/2006/relationships/image" Target="media/image32.png"/><Relationship Id="rId39" Type="http://schemas.openxmlformats.org/officeDocument/2006/relationships/image" Target="media/image33.png"/><Relationship Id="rId40" Type="http://schemas.openxmlformats.org/officeDocument/2006/relationships/image" Target="media/image34.png"/><Relationship Id="rId41" Type="http://schemas.openxmlformats.org/officeDocument/2006/relationships/image" Target="media/image35.png"/><Relationship Id="rId42" Type="http://schemas.openxmlformats.org/officeDocument/2006/relationships/image" Target="media/image36.png"/><Relationship Id="rId43" Type="http://schemas.openxmlformats.org/officeDocument/2006/relationships/hyperlink" Target="https://www.pcouncil.org/documents/2015/01/data-moderate-stock-assessments-for-brown-china-copper-sharpchin-stripetail-and-yellowtail-rockfishes-and-english-and-rex-soles-in-2013-published-january-2015.pdf/" TargetMode="External"/><Relationship Id="rId44" Type="http://schemas.openxmlformats.org/officeDocument/2006/relationships/hyperlink" Target="https://www.pcouncil.org/documents/2021/01/report-of-the-pre-assessment-workshop-for-2021-groundfish-stock-assessments-of-dover-sole-copper-rockfish-quillback-rockfish-and-squarespot-rockfish-october-2020.pdf/" TargetMode="External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hyperlink" Target="https://www.pcouncil.org/documents/2021/06/c-10-a-supplemental-nmfs-report-1.pdf/" TargetMode="External"/><Relationship Id="rId49" Type="http://schemas.openxmlformats.org/officeDocument/2006/relationships/image" Target="media/image40.pn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Chantel Wetzel</dc:creator>
  <dc:title>Copper rockfish: Response to additional requests for California models</dc:title>
  <dcterms:created xsi:type="dcterms:W3CDTF">2021-08-03T14:18:16Z</dcterms:created>
  <dcterms:modified xsi:type="dcterms:W3CDTF">2021-08-03T14:18:16Z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2021-08-03T00:00:00Z</vt:filetime>
  </property>
  <property fmtid="{D5CDD505-2E9C-101B-9397-08002B2CF9AE}" pid="3" name="Creator">
    <vt:lpwstr>LaTeX via pandoc</vt:lpwstr>
  </property>
  <property fmtid="{D5CDD505-2E9C-101B-9397-08002B2CF9AE}" pid="4" name="LastSaved">
    <vt:filetime>2021-08-03T00:00:00Z</vt:filetime>
  </property>
</Properties>
</file>