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A64F0"/>
          <w:sz w:val="68"/>
        </w:rPr>
        <w:t>UIFactory</w:t>
      </w:r>
    </w:p>
    <w:p>
      <w:pPr>
        <w:jc w:val="center"/>
      </w:pPr>
      <w:r>
        <w:rPr>
          <w:sz w:val="40"/>
        </w:rPr>
        <w:t>User Manual</w:t>
      </w:r>
    </w:p>
    <w:p>
      <w:pPr>
        <w:jc w:val="center"/>
      </w:pPr>
      <w:r>
        <w:rPr>
          <w:i/>
          <w:color w:val="6B7785"/>
        </w:rPr>
        <w:t>Low-code internal-app platform · 2026-05-21</w:t>
      </w:r>
    </w:p>
    <w:p/>
    <w:p>
      <w:r>
        <w:rPr>
          <w:b/>
        </w:rPr>
        <w:t xml:space="preserve">About this platform. </w:t>
      </w:r>
      <w:r>
        <w:t>UIFactory lets business users sign in with SSO, connect data sources, and build multi-page apps (AI-generated dashboards and conversational chat UIs), then deploy and share them with their organization. There are two roles: members build and use apps; administrators also manage users, templates, and platform settings. This guide walks through the platform step by step.</w:t>
      </w:r>
    </w:p>
    <w:p>
      <w:r>
        <w:br w:type="page"/>
      </w:r>
    </w:p>
    <w:p>
      <w:pPr>
        <w:pStyle w:val="Heading1"/>
      </w:pPr>
      <w:r>
        <w:t>1. Sign in</w:t>
      </w:r>
    </w:p>
    <w:p>
      <w:r>
        <w:t>Open the platform in your browser. When Azure AD / Entra ID is configured you sign in with Microsoft; otherwise the dev sign-in screen lists demo users. Click your account to continue. Users are provisioned automatically on first login.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Browse the App Catalog</w:t>
      </w:r>
    </w:p>
    <w:p>
      <w:r>
        <w:t>After signing in you land on the Catalog — the deployed apps shared with you or your organization. Use the search box to find an app, then click a card to open and use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t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Use an app — dashboard page</w:t>
      </w:r>
    </w:p>
    <w:p>
      <w:r>
        <w:t>An app can have multiple pages shown as tabs along the top. A dashboard (UI) page renders live data from its bound query. Use the filter box and click column headers to sort.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un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4. Use an app — chat page</w:t>
      </w:r>
    </w:p>
    <w:p>
      <w:r>
        <w:t>A chat page is a conversational assistant, optionally grounded on the app's data. Type a question and press Enter. The assistant answers using the app's configured AI provider or your external agent API (a clearly-labelled demo reply is shown when none is configured).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un-ch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Open the Build workspace</w:t>
      </w:r>
    </w:p>
    <w:p>
      <w:r>
        <w:t>Switch to Build to see the apps you own or can edit. Click 'New app' to create one, 'Edit' to open the editor, or 'Open' to run a deployed app.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uild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Create a new app</w:t>
      </w:r>
    </w:p>
    <w:p>
      <w:r>
        <w:t>Give the app a name and optionally start from a template (for example a dashboard or a chat starter). Click Create to open it in the editor.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ew-ap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7. Build pages in the editor</w:t>
      </w:r>
    </w:p>
    <w:p>
      <w:r>
        <w:t>Pages are listed on the left (add UI or chat pages with the + and chat icons). For a UI page: pick a Bound query and Run it, then Generate the UI with AI from the result. Use Refine to iterate on the design, and Actions to expose queries to buttons/forms (filters, lookups, and write-back). The live preview is on the right.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di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8. Configure sharing &amp; AI connection</w:t>
      </w:r>
    </w:p>
    <w:p>
      <w:r>
        <w:t>Open Settings to add a description, set Visibility (Private — only people you add; Organization — anyone signed in; Public — listed for everyone), share with specific organization members, and choose the AI / agent connection: the platform default, this app's own provider key (Claude / OpenAI / Azure OpenAI), or an external agent API endpoint.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pp-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9. Deploy &amp; publish</w:t>
      </w:r>
    </w:p>
    <w:p>
      <w:r>
        <w:t>Click Deploy to publish a versioned snapshot of the app. People running the app always see the published version; the editor flags unpublished changes so you can 'Publish changes' when ready. Use Undeploy to take it out of the catalog.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eploy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10. Manage data sources</w:t>
      </w:r>
    </w:p>
    <w:p>
      <w:r>
        <w:t>Data Sources lists the REST APIs and databases your apps read from. Each source is owned by its creator and can be kept private or shared with the organization.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atasourc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11. Add a data source</w:t>
      </w:r>
    </w:p>
    <w:p>
      <w:r>
        <w:t>Add a REST API, PostgreSQL, or SQLite connection. Use 'Test connection' to verify it before saving. Connection secrets are encrypted at rest and never shown back in full.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dd-datasour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12. Admin — Users</w:t>
      </w:r>
    </w:p>
    <w:p>
      <w:r>
        <w:t>Administrators manage platform members here: switch a user between admin and member, and activate or deactivate accounts.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dmin-us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13. Admin — Templates</w:t>
      </w:r>
    </w:p>
    <w:p>
      <w:r>
        <w:t>Create reusable starter templates (including directly from an existing app) that members can use to start new apps, and remove templates you no longer need.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dmin-templa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14. Admin — Settings</w:t>
      </w:r>
    </w:p>
    <w:p>
      <w:r>
        <w:t>Configure platform-wide settings such as the platform name, the default visibility for new shares, and the default AI provider.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dmin-settin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