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2C4" w:rsidRDefault="002372C4">
      <w:pPr>
        <w:pBdr>
          <w:top w:val="nil"/>
          <w:left w:val="nil"/>
          <w:bottom w:val="nil"/>
          <w:right w:val="nil"/>
          <w:between w:val="nil"/>
        </w:pBdr>
        <w:jc w:val="center"/>
        <w:rPr>
          <w:rFonts w:ascii="Calibri" w:eastAsia="Calibri" w:hAnsi="Calibri" w:cs="Calibri"/>
          <w:b/>
          <w:color w:val="000000"/>
        </w:rPr>
      </w:pPr>
    </w:p>
    <w:p w:rsidR="002372C4" w:rsidRDefault="002372C4">
      <w:pPr>
        <w:pBdr>
          <w:top w:val="nil"/>
          <w:left w:val="nil"/>
          <w:bottom w:val="nil"/>
          <w:right w:val="nil"/>
          <w:between w:val="nil"/>
        </w:pBdr>
        <w:jc w:val="center"/>
        <w:rPr>
          <w:rFonts w:ascii="Calibri" w:eastAsia="Calibri" w:hAnsi="Calibri" w:cs="Calibri"/>
          <w:color w:val="000000"/>
        </w:rPr>
      </w:pPr>
    </w:p>
    <w:p w:rsidR="002372C4" w:rsidRDefault="002372C4">
      <w:pPr>
        <w:pBdr>
          <w:top w:val="nil"/>
          <w:left w:val="nil"/>
          <w:bottom w:val="nil"/>
          <w:right w:val="nil"/>
          <w:between w:val="nil"/>
        </w:pBdr>
        <w:jc w:val="center"/>
        <w:rPr>
          <w:rFonts w:ascii="Calibri" w:eastAsia="Calibri" w:hAnsi="Calibri" w:cs="Calibri"/>
          <w:color w:val="000000"/>
        </w:rPr>
      </w:pPr>
    </w:p>
    <w:p w:rsidR="002372C4" w:rsidRDefault="002372C4">
      <w:pPr>
        <w:pBdr>
          <w:top w:val="nil"/>
          <w:left w:val="nil"/>
          <w:bottom w:val="nil"/>
          <w:right w:val="nil"/>
          <w:between w:val="nil"/>
        </w:pBdr>
        <w:jc w:val="center"/>
        <w:rPr>
          <w:rFonts w:ascii="Calibri" w:eastAsia="Calibri" w:hAnsi="Calibri" w:cs="Calibri"/>
          <w:color w:val="000000"/>
        </w:rPr>
      </w:pPr>
    </w:p>
    <w:p w:rsidR="002372C4" w:rsidRDefault="002372C4">
      <w:pPr>
        <w:pBdr>
          <w:top w:val="nil"/>
          <w:left w:val="nil"/>
          <w:bottom w:val="nil"/>
          <w:right w:val="nil"/>
          <w:between w:val="nil"/>
        </w:pBdr>
        <w:jc w:val="center"/>
        <w:rPr>
          <w:rFonts w:ascii="Calibri" w:eastAsia="Calibri" w:hAnsi="Calibri" w:cs="Calibri"/>
          <w:color w:val="000000"/>
        </w:rPr>
      </w:pPr>
    </w:p>
    <w:p w:rsidR="002372C4" w:rsidRDefault="00000000">
      <w:pPr>
        <w:pBdr>
          <w:top w:val="nil"/>
          <w:left w:val="nil"/>
          <w:bottom w:val="nil"/>
          <w:right w:val="nil"/>
          <w:between w:val="nil"/>
        </w:pBdr>
        <w:jc w:val="center"/>
        <w:rPr>
          <w:rFonts w:ascii="Calibri" w:eastAsia="Calibri" w:hAnsi="Calibri" w:cs="Calibri"/>
          <w:b/>
          <w:sz w:val="32"/>
          <w:szCs w:val="32"/>
        </w:rPr>
      </w:pPr>
      <w:r>
        <w:rPr>
          <w:rFonts w:ascii="Calibri" w:eastAsia="Calibri" w:hAnsi="Calibri" w:cs="Calibri"/>
          <w:b/>
          <w:sz w:val="32"/>
          <w:szCs w:val="32"/>
        </w:rPr>
        <w:t>Analyzing the Impact of Online Advertising On Sales at PopRunner</w:t>
      </w:r>
    </w:p>
    <w:p w:rsidR="002372C4"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PopRunner Project Report</w:t>
      </w: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2372C4">
      <w:pPr>
        <w:pBdr>
          <w:top w:val="nil"/>
          <w:left w:val="nil"/>
          <w:bottom w:val="nil"/>
          <w:right w:val="nil"/>
          <w:between w:val="nil"/>
        </w:pBdr>
        <w:rPr>
          <w:rFonts w:ascii="Calibri" w:eastAsia="Calibri" w:hAnsi="Calibri" w:cs="Calibri"/>
          <w:b/>
          <w:color w:val="000000"/>
        </w:rPr>
      </w:pPr>
    </w:p>
    <w:p w:rsidR="002372C4" w:rsidRDefault="00000000">
      <w:pPr>
        <w:pBdr>
          <w:top w:val="nil"/>
          <w:left w:val="nil"/>
          <w:bottom w:val="nil"/>
          <w:right w:val="nil"/>
          <w:between w:val="nil"/>
        </w:pBdr>
        <w:rPr>
          <w:rFonts w:ascii="Calibri" w:eastAsia="Calibri" w:hAnsi="Calibri" w:cs="Calibri"/>
          <w:b/>
        </w:rPr>
      </w:pPr>
      <w:r>
        <w:rPr>
          <w:rFonts w:ascii="Calibri" w:eastAsia="Calibri" w:hAnsi="Calibri" w:cs="Calibri"/>
          <w:b/>
        </w:rPr>
        <w:t>Chanukya Bolli</w:t>
      </w:r>
    </w:p>
    <w:p w:rsidR="002372C4" w:rsidRDefault="00000000">
      <w:pPr>
        <w:pBdr>
          <w:top w:val="nil"/>
          <w:left w:val="nil"/>
          <w:bottom w:val="nil"/>
          <w:right w:val="nil"/>
          <w:between w:val="nil"/>
        </w:pBdr>
        <w:rPr>
          <w:rFonts w:ascii="Calibri" w:eastAsia="Calibri" w:hAnsi="Calibri" w:cs="Calibri"/>
          <w:b/>
        </w:rPr>
      </w:pPr>
      <w:r>
        <w:rPr>
          <w:rFonts w:ascii="Calibri" w:eastAsia="Calibri" w:hAnsi="Calibri" w:cs="Calibri"/>
          <w:b/>
        </w:rPr>
        <w:t xml:space="preserve">Neeraj Tank </w:t>
      </w:r>
    </w:p>
    <w:p w:rsidR="002372C4" w:rsidRDefault="00000000">
      <w:pPr>
        <w:pBdr>
          <w:top w:val="nil"/>
          <w:left w:val="nil"/>
          <w:bottom w:val="nil"/>
          <w:right w:val="nil"/>
          <w:between w:val="nil"/>
        </w:pBdr>
        <w:rPr>
          <w:rFonts w:ascii="Calibri" w:eastAsia="Calibri" w:hAnsi="Calibri" w:cs="Calibri"/>
          <w:b/>
        </w:rPr>
      </w:pPr>
      <w:r>
        <w:rPr>
          <w:rFonts w:ascii="Calibri" w:eastAsia="Calibri" w:hAnsi="Calibri" w:cs="Calibri"/>
          <w:b/>
        </w:rPr>
        <w:t>Ploylada Oudphol</w:t>
      </w:r>
    </w:p>
    <w:p w:rsidR="002372C4" w:rsidRDefault="00000000">
      <w:pPr>
        <w:pBdr>
          <w:top w:val="nil"/>
          <w:left w:val="nil"/>
          <w:bottom w:val="nil"/>
          <w:right w:val="nil"/>
          <w:between w:val="nil"/>
        </w:pBdr>
        <w:rPr>
          <w:rFonts w:ascii="Calibri" w:eastAsia="Calibri" w:hAnsi="Calibri" w:cs="Calibri"/>
          <w:b/>
        </w:rPr>
      </w:pPr>
      <w:r>
        <w:rPr>
          <w:rFonts w:ascii="Calibri" w:eastAsia="Calibri" w:hAnsi="Calibri" w:cs="Calibri"/>
          <w:b/>
        </w:rPr>
        <w:t>Matt Duffy</w:t>
      </w:r>
    </w:p>
    <w:p w:rsidR="002372C4"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Course:</w:t>
      </w:r>
      <w:r>
        <w:rPr>
          <w:rFonts w:ascii="Calibri" w:eastAsia="Calibri" w:hAnsi="Calibri" w:cs="Calibri"/>
          <w:color w:val="000000"/>
        </w:rPr>
        <w:t xml:space="preserve"> MGT588: Database Management Systems</w:t>
      </w:r>
    </w:p>
    <w:p w:rsidR="002372C4" w:rsidRDefault="002372C4">
      <w:pPr>
        <w:pBdr>
          <w:top w:val="nil"/>
          <w:left w:val="nil"/>
          <w:bottom w:val="nil"/>
          <w:right w:val="nil"/>
          <w:between w:val="nil"/>
        </w:pBdr>
        <w:ind w:firstLine="0"/>
        <w:rPr>
          <w:rFonts w:ascii="Calibri" w:eastAsia="Calibri" w:hAnsi="Calibri" w:cs="Calibri"/>
          <w:b/>
          <w:color w:val="000000"/>
        </w:rPr>
      </w:pPr>
    </w:p>
    <w:p w:rsidR="002372C4" w:rsidRDefault="002372C4">
      <w:pPr>
        <w:pBdr>
          <w:top w:val="nil"/>
          <w:left w:val="nil"/>
          <w:bottom w:val="nil"/>
          <w:right w:val="nil"/>
          <w:between w:val="nil"/>
        </w:pBdr>
        <w:ind w:firstLine="0"/>
        <w:rPr>
          <w:rFonts w:ascii="Calibri" w:eastAsia="Calibri" w:hAnsi="Calibri" w:cs="Calibri"/>
          <w:b/>
          <w:color w:val="000000"/>
        </w:rPr>
      </w:pPr>
    </w:p>
    <w:p w:rsidR="002372C4" w:rsidRDefault="002372C4">
      <w:pPr>
        <w:pBdr>
          <w:top w:val="nil"/>
          <w:left w:val="nil"/>
          <w:bottom w:val="nil"/>
          <w:right w:val="nil"/>
          <w:between w:val="nil"/>
        </w:pBdr>
        <w:jc w:val="center"/>
        <w:rPr>
          <w:rFonts w:ascii="Calibri" w:eastAsia="Calibri" w:hAnsi="Calibri" w:cs="Calibri"/>
          <w:b/>
          <w:color w:val="000000"/>
        </w:rPr>
      </w:pPr>
    </w:p>
    <w:p w:rsidR="002372C4" w:rsidRDefault="00000000">
      <w:pPr>
        <w:pBdr>
          <w:top w:val="nil"/>
          <w:left w:val="nil"/>
          <w:bottom w:val="nil"/>
          <w:right w:val="nil"/>
          <w:between w:val="nil"/>
        </w:pBdr>
        <w:jc w:val="center"/>
        <w:rPr>
          <w:rFonts w:ascii="Calibri" w:eastAsia="Calibri" w:hAnsi="Calibri" w:cs="Calibri"/>
        </w:rPr>
        <w:sectPr w:rsidR="002372C4">
          <w:headerReference w:type="default" r:id="rId8"/>
          <w:footerReference w:type="default" r:id="rId9"/>
          <w:pgSz w:w="11906" w:h="16838"/>
          <w:pgMar w:top="1418" w:right="1418" w:bottom="1418" w:left="1701" w:header="964" w:footer="964" w:gutter="0"/>
          <w:pgNumType w:start="1"/>
          <w:cols w:space="720"/>
        </w:sectPr>
      </w:pPr>
      <w:r>
        <w:rPr>
          <w:rFonts w:ascii="Calibri" w:eastAsia="Calibri" w:hAnsi="Calibri" w:cs="Calibri"/>
          <w:color w:val="000000"/>
        </w:rPr>
        <w:t xml:space="preserve">Chicago, </w:t>
      </w:r>
      <w:r>
        <w:rPr>
          <w:rFonts w:ascii="Calibri" w:eastAsia="Calibri" w:hAnsi="Calibri" w:cs="Calibri"/>
        </w:rPr>
        <w:t>March, 2023</w:t>
      </w:r>
    </w:p>
    <w:p w:rsidR="002372C4" w:rsidRDefault="00000000">
      <w:pPr>
        <w:pBdr>
          <w:top w:val="nil"/>
          <w:left w:val="nil"/>
          <w:bottom w:val="nil"/>
          <w:right w:val="nil"/>
          <w:between w:val="nil"/>
        </w:pBdr>
        <w:ind w:firstLine="0"/>
        <w:rPr>
          <w:rFonts w:ascii="Calibri" w:eastAsia="Calibri" w:hAnsi="Calibri" w:cs="Calibri"/>
          <w:i/>
          <w:color w:val="000000"/>
        </w:rPr>
      </w:pPr>
      <w:r>
        <w:rPr>
          <w:rFonts w:ascii="Calibri" w:eastAsia="Calibri" w:hAnsi="Calibri" w:cs="Calibri"/>
          <w:i/>
          <w:color w:val="000000"/>
        </w:rPr>
        <w:lastRenderedPageBreak/>
        <w:t>(table of contents added and updated automatically with page numbers)</w:t>
      </w:r>
    </w:p>
    <w:p w:rsidR="002372C4" w:rsidRDefault="00000000">
      <w:pPr>
        <w:keepNext/>
        <w:keepLines/>
        <w:pBdr>
          <w:top w:val="nil"/>
          <w:left w:val="nil"/>
          <w:bottom w:val="nil"/>
          <w:right w:val="nil"/>
          <w:between w:val="nil"/>
        </w:pBdr>
        <w:spacing w:before="240" w:after="0" w:line="259" w:lineRule="auto"/>
        <w:ind w:left="432" w:hanging="432"/>
        <w:jc w:val="left"/>
        <w:rPr>
          <w:rFonts w:ascii="Calibri" w:eastAsia="Calibri" w:hAnsi="Calibri" w:cs="Calibri"/>
          <w:color w:val="000000"/>
        </w:rPr>
      </w:pPr>
      <w:r>
        <w:rPr>
          <w:rFonts w:ascii="Calibri" w:eastAsia="Calibri" w:hAnsi="Calibri" w:cs="Calibri"/>
          <w:color w:val="000000"/>
        </w:rPr>
        <w:t>Table of Contents</w:t>
      </w:r>
    </w:p>
    <w:sdt>
      <w:sdtPr>
        <w:id w:val="-428583632"/>
        <w:docPartObj>
          <w:docPartGallery w:val="Table of Contents"/>
          <w:docPartUnique/>
        </w:docPartObj>
      </w:sdtPr>
      <w:sdtContent>
        <w:p w:rsidR="002372C4" w:rsidRDefault="00000000">
          <w:pPr>
            <w:pBdr>
              <w:top w:val="nil"/>
              <w:left w:val="nil"/>
              <w:bottom w:val="nil"/>
              <w:right w:val="nil"/>
              <w:between w:val="nil"/>
            </w:pBdr>
            <w:tabs>
              <w:tab w:val="left" w:pos="720"/>
              <w:tab w:val="right" w:pos="8777"/>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gjdgxs">
            <w:r>
              <w:rPr>
                <w:rFonts w:ascii="Calibri" w:eastAsia="Calibri" w:hAnsi="Calibri" w:cs="Calibri"/>
                <w:color w:val="000000"/>
              </w:rPr>
              <w:t>1.</w:t>
            </w:r>
            <w:r>
              <w:rPr>
                <w:rFonts w:ascii="Calibri" w:eastAsia="Calibri" w:hAnsi="Calibri" w:cs="Calibri"/>
                <w:color w:val="000000"/>
              </w:rPr>
              <w:tab/>
              <w:t>EXECUTIVE SUMMARY</w:t>
            </w:r>
            <w:r>
              <w:rPr>
                <w:rFonts w:ascii="Calibri" w:eastAsia="Calibri" w:hAnsi="Calibri" w:cs="Calibri"/>
                <w:color w:val="000000"/>
              </w:rPr>
              <w:tab/>
              <w:t>3</w:t>
            </w:r>
          </w:hyperlink>
        </w:p>
        <w:p w:rsidR="002372C4" w:rsidRDefault="00000000">
          <w:pPr>
            <w:pBdr>
              <w:top w:val="nil"/>
              <w:left w:val="nil"/>
              <w:bottom w:val="nil"/>
              <w:right w:val="nil"/>
              <w:between w:val="nil"/>
            </w:pBdr>
            <w:tabs>
              <w:tab w:val="left" w:pos="720"/>
              <w:tab w:val="right" w:pos="8777"/>
            </w:tabs>
            <w:rPr>
              <w:rFonts w:ascii="Calibri" w:eastAsia="Calibri" w:hAnsi="Calibri" w:cs="Calibri"/>
              <w:color w:val="000000"/>
            </w:rPr>
          </w:pPr>
          <w:hyperlink w:anchor="_heading=h.30j0zll">
            <w:r>
              <w:rPr>
                <w:rFonts w:ascii="Calibri" w:eastAsia="Calibri" w:hAnsi="Calibri" w:cs="Calibri"/>
                <w:color w:val="000000"/>
              </w:rPr>
              <w:t>2.</w:t>
            </w:r>
            <w:r>
              <w:rPr>
                <w:rFonts w:ascii="Calibri" w:eastAsia="Calibri" w:hAnsi="Calibri" w:cs="Calibri"/>
                <w:color w:val="000000"/>
              </w:rPr>
              <w:tab/>
              <w:t>OBJECTIVE AND QUESTIONS</w:t>
            </w:r>
            <w:r>
              <w:rPr>
                <w:rFonts w:ascii="Calibri" w:eastAsia="Calibri" w:hAnsi="Calibri" w:cs="Calibri"/>
                <w:color w:val="000000"/>
              </w:rPr>
              <w:tab/>
              <w:t>4</w:t>
            </w:r>
          </w:hyperlink>
        </w:p>
        <w:p w:rsidR="002372C4"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1fob9te">
            <w:r>
              <w:rPr>
                <w:rFonts w:ascii="Calibri" w:eastAsia="Calibri" w:hAnsi="Calibri" w:cs="Calibri"/>
                <w:color w:val="000000"/>
              </w:rPr>
              <w:t>2.1.</w:t>
            </w:r>
            <w:r>
              <w:rPr>
                <w:rFonts w:ascii="Calibri" w:eastAsia="Calibri" w:hAnsi="Calibri" w:cs="Calibri"/>
                <w:color w:val="000000"/>
              </w:rPr>
              <w:tab/>
              <w:t>Project purpose</w:t>
            </w:r>
            <w:r>
              <w:rPr>
                <w:rFonts w:ascii="Calibri" w:eastAsia="Calibri" w:hAnsi="Calibri" w:cs="Calibri"/>
                <w:color w:val="000000"/>
              </w:rPr>
              <w:tab/>
              <w:t>4</w:t>
            </w:r>
          </w:hyperlink>
        </w:p>
        <w:p w:rsidR="002372C4"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3znysh7">
            <w:r>
              <w:rPr>
                <w:rFonts w:ascii="Calibri" w:eastAsia="Calibri" w:hAnsi="Calibri" w:cs="Calibri"/>
                <w:color w:val="000000"/>
              </w:rPr>
              <w:t>2.1.1.</w:t>
            </w:r>
            <w:r>
              <w:rPr>
                <w:rFonts w:ascii="Calibri" w:eastAsia="Calibri" w:hAnsi="Calibri" w:cs="Calibri"/>
                <w:color w:val="000000"/>
              </w:rPr>
              <w:tab/>
              <w:t>Objective of the project</w:t>
            </w:r>
            <w:r>
              <w:rPr>
                <w:rFonts w:ascii="Calibri" w:eastAsia="Calibri" w:hAnsi="Calibri" w:cs="Calibri"/>
                <w:color w:val="000000"/>
              </w:rPr>
              <w:tab/>
              <w:t>4</w:t>
            </w:r>
          </w:hyperlink>
        </w:p>
        <w:p w:rsidR="002372C4"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2et92p0">
            <w:r>
              <w:rPr>
                <w:rFonts w:ascii="Calibri" w:eastAsia="Calibri" w:hAnsi="Calibri" w:cs="Calibri"/>
                <w:color w:val="000000"/>
              </w:rPr>
              <w:t>2.1.2.</w:t>
            </w:r>
            <w:r>
              <w:rPr>
                <w:rFonts w:ascii="Calibri" w:eastAsia="Calibri" w:hAnsi="Calibri" w:cs="Calibri"/>
                <w:color w:val="000000"/>
              </w:rPr>
              <w:tab/>
              <w:t>Questions</w:t>
            </w:r>
            <w:r>
              <w:rPr>
                <w:rFonts w:ascii="Calibri" w:eastAsia="Calibri" w:hAnsi="Calibri" w:cs="Calibri"/>
                <w:color w:val="000000"/>
              </w:rPr>
              <w:tab/>
              <w:t>4</w:t>
            </w:r>
          </w:hyperlink>
        </w:p>
        <w:p w:rsidR="002372C4"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tyjcwt">
            <w:r>
              <w:rPr>
                <w:rFonts w:ascii="Calibri" w:eastAsia="Calibri" w:hAnsi="Calibri" w:cs="Calibri"/>
                <w:color w:val="000000"/>
              </w:rPr>
              <w:t>2.1.3.</w:t>
            </w:r>
            <w:r>
              <w:rPr>
                <w:rFonts w:ascii="Calibri" w:eastAsia="Calibri" w:hAnsi="Calibri" w:cs="Calibri"/>
                <w:color w:val="000000"/>
              </w:rPr>
              <w:tab/>
              <w:t>Data</w:t>
            </w:r>
            <w:r>
              <w:rPr>
                <w:rFonts w:ascii="Calibri" w:eastAsia="Calibri" w:hAnsi="Calibri" w:cs="Calibri"/>
                <w:color w:val="000000"/>
              </w:rPr>
              <w:tab/>
              <w:t>4</w:t>
            </w:r>
          </w:hyperlink>
        </w:p>
        <w:p w:rsidR="002372C4" w:rsidRDefault="00000000">
          <w:pPr>
            <w:pBdr>
              <w:top w:val="nil"/>
              <w:left w:val="nil"/>
              <w:bottom w:val="nil"/>
              <w:right w:val="nil"/>
              <w:between w:val="nil"/>
            </w:pBdr>
            <w:tabs>
              <w:tab w:val="left" w:pos="720"/>
              <w:tab w:val="right" w:pos="8777"/>
            </w:tabs>
            <w:rPr>
              <w:rFonts w:ascii="Calibri" w:eastAsia="Calibri" w:hAnsi="Calibri" w:cs="Calibri"/>
              <w:color w:val="000000"/>
            </w:rPr>
          </w:pPr>
          <w:hyperlink w:anchor="_heading=h.3dy6vkm">
            <w:r>
              <w:rPr>
                <w:rFonts w:ascii="Calibri" w:eastAsia="Calibri" w:hAnsi="Calibri" w:cs="Calibri"/>
                <w:color w:val="000000"/>
              </w:rPr>
              <w:t>3.</w:t>
            </w:r>
            <w:r>
              <w:rPr>
                <w:rFonts w:ascii="Calibri" w:eastAsia="Calibri" w:hAnsi="Calibri" w:cs="Calibri"/>
                <w:color w:val="000000"/>
              </w:rPr>
              <w:tab/>
              <w:t>DATA ANALYSIS AND RESULTS</w:t>
            </w:r>
            <w:r>
              <w:rPr>
                <w:rFonts w:ascii="Calibri" w:eastAsia="Calibri" w:hAnsi="Calibri" w:cs="Calibri"/>
                <w:color w:val="000000"/>
              </w:rPr>
              <w:tab/>
              <w:t>5</w:t>
            </w:r>
          </w:hyperlink>
        </w:p>
        <w:p w:rsidR="002372C4"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1t3h5sf">
            <w:r>
              <w:rPr>
                <w:rFonts w:ascii="Calibri" w:eastAsia="Calibri" w:hAnsi="Calibri" w:cs="Calibri"/>
                <w:color w:val="000000"/>
              </w:rPr>
              <w:t>3.1.</w:t>
            </w:r>
            <w:r>
              <w:rPr>
                <w:rFonts w:ascii="Calibri" w:eastAsia="Calibri" w:hAnsi="Calibri" w:cs="Calibri"/>
                <w:color w:val="000000"/>
              </w:rPr>
              <w:tab/>
              <w:t>Customer background (Query 5 and 6)</w:t>
            </w:r>
            <w:r>
              <w:rPr>
                <w:rFonts w:ascii="Calibri" w:eastAsia="Calibri" w:hAnsi="Calibri" w:cs="Calibri"/>
                <w:color w:val="000000"/>
              </w:rPr>
              <w:tab/>
              <w:t>5</w:t>
            </w:r>
          </w:hyperlink>
        </w:p>
        <w:p w:rsidR="002372C4"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4d34og8">
            <w:r>
              <w:rPr>
                <w:rFonts w:ascii="Calibri" w:eastAsia="Calibri" w:hAnsi="Calibri" w:cs="Calibri"/>
                <w:color w:val="000000"/>
              </w:rPr>
              <w:t>3.2.</w:t>
            </w:r>
            <w:r>
              <w:rPr>
                <w:rFonts w:ascii="Calibri" w:eastAsia="Calibri" w:hAnsi="Calibri" w:cs="Calibri"/>
                <w:color w:val="000000"/>
              </w:rPr>
              <w:tab/>
              <w:t>Sample Size (Query 7 and 9)</w:t>
            </w:r>
            <w:r>
              <w:rPr>
                <w:rFonts w:ascii="Calibri" w:eastAsia="Calibri" w:hAnsi="Calibri" w:cs="Calibri"/>
                <w:color w:val="000000"/>
              </w:rPr>
              <w:tab/>
              <w:t>5</w:t>
            </w:r>
          </w:hyperlink>
        </w:p>
        <w:p w:rsidR="002372C4"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2s8eyo1">
            <w:r>
              <w:rPr>
                <w:rFonts w:ascii="Calibri" w:eastAsia="Calibri" w:hAnsi="Calibri" w:cs="Calibri"/>
                <w:color w:val="000000"/>
              </w:rPr>
              <w:t>3.3.</w:t>
            </w:r>
            <w:r>
              <w:rPr>
                <w:rFonts w:ascii="Calibri" w:eastAsia="Calibri" w:hAnsi="Calibri" w:cs="Calibri"/>
                <w:color w:val="000000"/>
              </w:rPr>
              <w:tab/>
              <w:t>Sales (Query 8, 10 and 12)</w:t>
            </w:r>
            <w:r>
              <w:rPr>
                <w:rFonts w:ascii="Calibri" w:eastAsia="Calibri" w:hAnsi="Calibri" w:cs="Calibri"/>
                <w:color w:val="000000"/>
              </w:rPr>
              <w:tab/>
              <w:t>6</w:t>
            </w:r>
          </w:hyperlink>
        </w:p>
        <w:p w:rsidR="002372C4"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17dp8vu">
            <w:r>
              <w:rPr>
                <w:rFonts w:ascii="Calibri" w:eastAsia="Calibri" w:hAnsi="Calibri" w:cs="Calibri"/>
                <w:color w:val="000000"/>
              </w:rPr>
              <w:t>3.4.</w:t>
            </w:r>
            <w:r>
              <w:rPr>
                <w:rFonts w:ascii="Calibri" w:eastAsia="Calibri" w:hAnsi="Calibri" w:cs="Calibri"/>
                <w:color w:val="000000"/>
              </w:rPr>
              <w:tab/>
              <w:t>Use cases (Query 11 and 13)</w:t>
            </w:r>
            <w:r>
              <w:rPr>
                <w:rFonts w:ascii="Calibri" w:eastAsia="Calibri" w:hAnsi="Calibri" w:cs="Calibri"/>
                <w:color w:val="000000"/>
              </w:rPr>
              <w:tab/>
              <w:t>7</w:t>
            </w:r>
          </w:hyperlink>
        </w:p>
        <w:p w:rsidR="002372C4" w:rsidRDefault="00000000">
          <w:pPr>
            <w:pBdr>
              <w:top w:val="nil"/>
              <w:left w:val="nil"/>
              <w:bottom w:val="nil"/>
              <w:right w:val="nil"/>
              <w:between w:val="nil"/>
            </w:pBdr>
            <w:tabs>
              <w:tab w:val="left" w:pos="720"/>
              <w:tab w:val="right" w:pos="8777"/>
            </w:tabs>
            <w:rPr>
              <w:rFonts w:ascii="Calibri" w:eastAsia="Calibri" w:hAnsi="Calibri" w:cs="Calibri"/>
              <w:color w:val="000000"/>
            </w:rPr>
          </w:pPr>
          <w:hyperlink w:anchor="_heading=h.3rdcrjn">
            <w:r>
              <w:rPr>
                <w:rFonts w:ascii="Calibri" w:eastAsia="Calibri" w:hAnsi="Calibri" w:cs="Calibri"/>
                <w:color w:val="000000"/>
              </w:rPr>
              <w:t>4.</w:t>
            </w:r>
            <w:r>
              <w:rPr>
                <w:rFonts w:ascii="Calibri" w:eastAsia="Calibri" w:hAnsi="Calibri" w:cs="Calibri"/>
                <w:color w:val="000000"/>
              </w:rPr>
              <w:tab/>
              <w:t>RECOMMENDATIONS AND CONCLUSION</w:t>
            </w:r>
            <w:r>
              <w:rPr>
                <w:rFonts w:ascii="Calibri" w:eastAsia="Calibri" w:hAnsi="Calibri" w:cs="Calibri"/>
                <w:color w:val="000000"/>
              </w:rPr>
              <w:tab/>
              <w:t>8</w:t>
            </w:r>
          </w:hyperlink>
        </w:p>
        <w:p w:rsidR="002372C4" w:rsidRDefault="00000000">
          <w:pPr>
            <w:spacing w:after="0"/>
            <w:rPr>
              <w:rFonts w:ascii="Calibri" w:eastAsia="Calibri" w:hAnsi="Calibri" w:cs="Calibri"/>
            </w:rPr>
          </w:pPr>
          <w:r>
            <w:fldChar w:fldCharType="end"/>
          </w:r>
        </w:p>
      </w:sdtContent>
    </w:sdt>
    <w:p w:rsidR="002372C4" w:rsidRDefault="002372C4">
      <w:pPr>
        <w:pBdr>
          <w:top w:val="nil"/>
          <w:left w:val="nil"/>
          <w:bottom w:val="nil"/>
          <w:right w:val="nil"/>
          <w:between w:val="nil"/>
        </w:pBdr>
        <w:rPr>
          <w:rFonts w:ascii="Calibri" w:eastAsia="Calibri" w:hAnsi="Calibri" w:cs="Calibri"/>
          <w:color w:val="000000"/>
        </w:rPr>
      </w:pPr>
    </w:p>
    <w:p w:rsidR="002372C4" w:rsidRDefault="002372C4">
      <w:pPr>
        <w:pBdr>
          <w:top w:val="nil"/>
          <w:left w:val="nil"/>
          <w:bottom w:val="nil"/>
          <w:right w:val="nil"/>
          <w:between w:val="nil"/>
        </w:pBdr>
        <w:jc w:val="left"/>
        <w:rPr>
          <w:rFonts w:ascii="Calibri" w:eastAsia="Calibri" w:hAnsi="Calibri" w:cs="Calibri"/>
          <w:color w:val="000000"/>
        </w:rPr>
      </w:pPr>
    </w:p>
    <w:p w:rsidR="002372C4" w:rsidRDefault="002372C4">
      <w:pPr>
        <w:pBdr>
          <w:top w:val="nil"/>
          <w:left w:val="nil"/>
          <w:bottom w:val="nil"/>
          <w:right w:val="nil"/>
          <w:between w:val="nil"/>
        </w:pBdr>
        <w:jc w:val="left"/>
        <w:rPr>
          <w:rFonts w:ascii="Calibri" w:eastAsia="Calibri" w:hAnsi="Calibri" w:cs="Calibri"/>
          <w:color w:val="000000"/>
        </w:rPr>
      </w:pPr>
    </w:p>
    <w:p w:rsidR="002372C4" w:rsidRDefault="002372C4">
      <w:pPr>
        <w:pBdr>
          <w:top w:val="nil"/>
          <w:left w:val="nil"/>
          <w:bottom w:val="nil"/>
          <w:right w:val="nil"/>
          <w:between w:val="nil"/>
        </w:pBdr>
        <w:jc w:val="left"/>
        <w:rPr>
          <w:rFonts w:ascii="Calibri" w:eastAsia="Calibri" w:hAnsi="Calibri" w:cs="Calibri"/>
          <w:color w:val="000000"/>
        </w:rPr>
      </w:pPr>
    </w:p>
    <w:p w:rsidR="002372C4" w:rsidRDefault="002372C4">
      <w:pPr>
        <w:pBdr>
          <w:top w:val="nil"/>
          <w:left w:val="nil"/>
          <w:bottom w:val="nil"/>
          <w:right w:val="nil"/>
          <w:between w:val="nil"/>
        </w:pBdr>
        <w:jc w:val="left"/>
        <w:rPr>
          <w:rFonts w:ascii="Calibri" w:eastAsia="Calibri" w:hAnsi="Calibri" w:cs="Calibri"/>
          <w:color w:val="000000"/>
        </w:rPr>
      </w:pPr>
    </w:p>
    <w:p w:rsidR="002372C4" w:rsidRDefault="002372C4">
      <w:pPr>
        <w:pBdr>
          <w:top w:val="nil"/>
          <w:left w:val="nil"/>
          <w:bottom w:val="nil"/>
          <w:right w:val="nil"/>
          <w:between w:val="nil"/>
        </w:pBdr>
        <w:jc w:val="left"/>
        <w:rPr>
          <w:rFonts w:ascii="Calibri" w:eastAsia="Calibri" w:hAnsi="Calibri" w:cs="Calibri"/>
          <w:color w:val="0070C0"/>
        </w:rPr>
      </w:pPr>
    </w:p>
    <w:p w:rsidR="002372C4" w:rsidRDefault="00000000">
      <w:pPr>
        <w:pStyle w:val="Heading1"/>
        <w:numPr>
          <w:ilvl w:val="0"/>
          <w:numId w:val="3"/>
        </w:numPr>
        <w:rPr>
          <w:rFonts w:ascii="Times" w:eastAsia="Times" w:hAnsi="Times" w:cs="Times"/>
          <w:color w:val="000000"/>
          <w:sz w:val="24"/>
          <w:szCs w:val="24"/>
        </w:rPr>
      </w:pPr>
      <w:bookmarkStart w:id="0" w:name="_heading=h.gjdgxs" w:colFirst="0" w:colLast="0"/>
      <w:bookmarkEnd w:id="0"/>
      <w:r>
        <w:br w:type="page"/>
      </w:r>
      <w:r>
        <w:rPr>
          <w:color w:val="000000"/>
          <w:sz w:val="24"/>
          <w:szCs w:val="24"/>
        </w:rPr>
        <w:lastRenderedPageBreak/>
        <w:t>EXECUTIVE SUMMARY</w:t>
      </w:r>
    </w:p>
    <w:p w:rsidR="002372C4" w:rsidRDefault="00000000">
      <w:pPr>
        <w:pBdr>
          <w:top w:val="nil"/>
          <w:left w:val="nil"/>
          <w:bottom w:val="nil"/>
          <w:right w:val="nil"/>
          <w:between w:val="nil"/>
        </w:pBdr>
        <w:rPr>
          <w:rFonts w:ascii="Calibri" w:eastAsia="Calibri" w:hAnsi="Calibri" w:cs="Calibri"/>
        </w:rPr>
      </w:pPr>
      <w:r>
        <w:rPr>
          <w:rFonts w:ascii="Calibri" w:eastAsia="Calibri" w:hAnsi="Calibri" w:cs="Calibri"/>
        </w:rPr>
        <w:t>What follows is an analysis of a recent advertisement campaign by online retailer, PopRunner. The goal of the advertisement campaign, and the subsequent descriptive analysis found here, was to determine what effect, if any, online advertisements have on promoting sales - which was of special interest to the retailer as they had recently noted a decreased trend in traffic on their website. During the campaign, PopRunner captured various data points about customers in an attempt to better understand consumer behavior. The data collected, among other attributes, included age, gender, purchase history, loyalty status, as well as if a consumer was exposed to one or both of the two campaign advertisements. All customers received an email advertisement, while only  a select number of those customers received a secondary, pop-up advertisement upon visiting PopRunner’s website.</w:t>
      </w:r>
    </w:p>
    <w:p w:rsidR="002372C4" w:rsidRDefault="00000000">
      <w:pPr>
        <w:pBdr>
          <w:top w:val="nil"/>
          <w:left w:val="nil"/>
          <w:bottom w:val="nil"/>
          <w:right w:val="nil"/>
          <w:between w:val="nil"/>
        </w:pBdr>
        <w:ind w:firstLine="0"/>
        <w:rPr>
          <w:rFonts w:ascii="Calibri" w:eastAsia="Calibri" w:hAnsi="Calibri" w:cs="Calibri"/>
        </w:rPr>
      </w:pPr>
      <w:r>
        <w:rPr>
          <w:rFonts w:ascii="Calibri" w:eastAsia="Calibri" w:hAnsi="Calibri" w:cs="Calibri"/>
        </w:rPr>
        <w:tab/>
        <w:t>In total, data from 9,032 customers was analyzed. It was determined that only 716 customers (7.9%) opened the email advertisement while 8,316 or 92.1% of customers did not. Similar success rates were seen in the pop-up advertisement where 4,516 customers (50%) were targeted with pop-ups, only roughly 16.4% of customers (1,487) applied the provided discount code to a purchase transaction. From the analysis it was determined that pop-up advertising may not have a significant impact on affecting sales. This is because the average sales and total sum of sales for customers who received a pop-up was lower than the same measures recorded by those customers who did not receive the pop-up advertisement ($131.74 vs. $138.68 average sales and $595,929 vs. $626,325 total sales). While coming to this conclusion it was noted that average and total sales for customers receiving the pop-up advertisement may be lower due to those customers applying a discount code at checkout. Further analysis would be needed to determine the exact efficacy of the advertisement campaign. However, it is the recommendation based on the data presented that PopRunner consider alternative mechanisms to attract and retain customer sales to supplement online advertisements.</w:t>
      </w:r>
    </w:p>
    <w:p w:rsidR="002372C4" w:rsidRDefault="00000000">
      <w:pPr>
        <w:pBdr>
          <w:top w:val="nil"/>
          <w:left w:val="nil"/>
          <w:bottom w:val="nil"/>
          <w:right w:val="nil"/>
          <w:between w:val="nil"/>
        </w:pBdr>
        <w:ind w:firstLine="0"/>
        <w:rPr>
          <w:rFonts w:ascii="Calibri" w:eastAsia="Calibri" w:hAnsi="Calibri" w:cs="Calibri"/>
          <w:i/>
          <w:color w:val="000000"/>
          <w:sz w:val="20"/>
          <w:szCs w:val="20"/>
        </w:rPr>
      </w:pPr>
      <w:r>
        <w:rPr>
          <w:rFonts w:ascii="Calibri" w:eastAsia="Calibri" w:hAnsi="Calibri" w:cs="Calibri"/>
          <w:i/>
          <w:sz w:val="20"/>
          <w:szCs w:val="20"/>
        </w:rPr>
        <w:t xml:space="preserve">Disclaimer: For the purposes of this analysis it is assumed that the data provided by PopRunner coincides with the start and end-dates of the online advertisement campaign only. That is to say, that data represented, such as customer purchase history prior to the online campaign, is not present as this would skew the results of various metrics being examined. </w:t>
      </w:r>
    </w:p>
    <w:p w:rsidR="002372C4" w:rsidRDefault="00000000">
      <w:pPr>
        <w:pStyle w:val="Heading1"/>
        <w:numPr>
          <w:ilvl w:val="0"/>
          <w:numId w:val="3"/>
        </w:numPr>
        <w:rPr>
          <w:color w:val="000000"/>
          <w:sz w:val="24"/>
          <w:szCs w:val="24"/>
        </w:rPr>
      </w:pPr>
      <w:bookmarkStart w:id="1" w:name="_heading=h.30j0zll" w:colFirst="0" w:colLast="0"/>
      <w:bookmarkEnd w:id="1"/>
      <w:r>
        <w:rPr>
          <w:color w:val="000000"/>
          <w:sz w:val="24"/>
          <w:szCs w:val="24"/>
        </w:rPr>
        <w:lastRenderedPageBreak/>
        <w:t>OBJECTIVE AND QUESTIONS</w:t>
      </w:r>
    </w:p>
    <w:p w:rsidR="002372C4" w:rsidRDefault="00000000">
      <w:pPr>
        <w:pStyle w:val="Heading2"/>
        <w:numPr>
          <w:ilvl w:val="1"/>
          <w:numId w:val="3"/>
        </w:numPr>
        <w:rPr>
          <w:rFonts w:ascii="Calibri" w:eastAsia="Calibri" w:hAnsi="Calibri"/>
        </w:rPr>
      </w:pPr>
      <w:bookmarkStart w:id="2" w:name="_heading=h.1fob9te" w:colFirst="0" w:colLast="0"/>
      <w:bookmarkEnd w:id="2"/>
      <w:r>
        <w:rPr>
          <w:rFonts w:ascii="Calibri" w:eastAsia="Calibri" w:hAnsi="Calibri"/>
        </w:rPr>
        <w:t>Project purpose</w:t>
      </w:r>
    </w:p>
    <w:p w:rsidR="002372C4" w:rsidRDefault="00000000">
      <w:pPr>
        <w:pStyle w:val="Heading3"/>
        <w:numPr>
          <w:ilvl w:val="2"/>
          <w:numId w:val="3"/>
        </w:numPr>
      </w:pPr>
      <w:bookmarkStart w:id="3" w:name="_heading=h.3znysh7" w:colFirst="0" w:colLast="0"/>
      <w:bookmarkEnd w:id="3"/>
      <w:r>
        <w:t>Objective of the project</w:t>
      </w:r>
    </w:p>
    <w:p w:rsidR="002372C4" w:rsidRDefault="00000000">
      <w:pPr>
        <w:rPr>
          <w:rFonts w:ascii="Calibri" w:eastAsia="Calibri" w:hAnsi="Calibri" w:cs="Calibri"/>
        </w:rPr>
      </w:pPr>
      <w:r>
        <w:rPr>
          <w:rFonts w:ascii="Calibri" w:eastAsia="Calibri" w:hAnsi="Calibri" w:cs="Calibri"/>
        </w:rPr>
        <w:t>The objective of this project is to understand the impact of online advertising on sales at PopRunner website by analyzing the data provided by them.</w:t>
      </w:r>
    </w:p>
    <w:p w:rsidR="002372C4" w:rsidRDefault="00000000">
      <w:pPr>
        <w:pStyle w:val="Heading3"/>
        <w:numPr>
          <w:ilvl w:val="2"/>
          <w:numId w:val="3"/>
        </w:numPr>
      </w:pPr>
      <w:bookmarkStart w:id="4" w:name="_heading=h.2et92p0" w:colFirst="0" w:colLast="0"/>
      <w:bookmarkEnd w:id="4"/>
      <w:r>
        <w:t>Questions</w:t>
      </w:r>
    </w:p>
    <w:p w:rsidR="002372C4" w:rsidRDefault="00000000">
      <w:pPr>
        <w:numPr>
          <w:ilvl w:val="0"/>
          <w:numId w:val="2"/>
        </w:numPr>
        <w:spacing w:after="0"/>
        <w:rPr>
          <w:rFonts w:ascii="Calibri" w:eastAsia="Calibri" w:hAnsi="Calibri" w:cs="Calibri"/>
        </w:rPr>
      </w:pPr>
      <w:r>
        <w:rPr>
          <w:rFonts w:ascii="Calibri" w:eastAsia="Calibri" w:hAnsi="Calibri" w:cs="Calibri"/>
        </w:rPr>
        <w:t>How did the pop-up advertisement impact sales?</w:t>
      </w:r>
    </w:p>
    <w:p w:rsidR="002372C4" w:rsidRDefault="00000000">
      <w:pPr>
        <w:numPr>
          <w:ilvl w:val="0"/>
          <w:numId w:val="2"/>
        </w:numPr>
        <w:spacing w:after="0"/>
        <w:rPr>
          <w:rFonts w:ascii="Calibri" w:eastAsia="Calibri" w:hAnsi="Calibri" w:cs="Calibri"/>
        </w:rPr>
      </w:pPr>
      <w:r>
        <w:rPr>
          <w:rFonts w:ascii="Calibri" w:eastAsia="Calibri" w:hAnsi="Calibri" w:cs="Calibri"/>
        </w:rPr>
        <w:t>Did the customers who opened the email blast spend relatively more money?</w:t>
      </w:r>
    </w:p>
    <w:p w:rsidR="002372C4" w:rsidRDefault="00000000">
      <w:pPr>
        <w:numPr>
          <w:ilvl w:val="0"/>
          <w:numId w:val="2"/>
        </w:numPr>
        <w:spacing w:after="0"/>
        <w:rPr>
          <w:rFonts w:ascii="Calibri" w:eastAsia="Calibri" w:hAnsi="Calibri" w:cs="Calibri"/>
        </w:rPr>
      </w:pPr>
      <w:r>
        <w:rPr>
          <w:rFonts w:ascii="Calibri" w:eastAsia="Calibri" w:hAnsi="Calibri" w:cs="Calibri"/>
        </w:rPr>
        <w:t>Did the highest spending customer open the email message?</w:t>
      </w:r>
    </w:p>
    <w:p w:rsidR="002372C4" w:rsidRDefault="00000000">
      <w:pPr>
        <w:pStyle w:val="Heading3"/>
        <w:numPr>
          <w:ilvl w:val="2"/>
          <w:numId w:val="3"/>
        </w:numPr>
      </w:pPr>
      <w:bookmarkStart w:id="5" w:name="_heading=h.tyjcwt" w:colFirst="0" w:colLast="0"/>
      <w:bookmarkEnd w:id="5"/>
      <w:r>
        <w:t>Data</w:t>
      </w:r>
    </w:p>
    <w:p w:rsidR="002372C4" w:rsidRDefault="00000000">
      <w:pPr>
        <w:rPr>
          <w:rFonts w:ascii="Calibri" w:eastAsia="Calibri" w:hAnsi="Calibri" w:cs="Calibri"/>
        </w:rPr>
      </w:pPr>
      <w:r>
        <w:rPr>
          <w:rFonts w:ascii="Calibri" w:eastAsia="Calibri" w:hAnsi="Calibri" w:cs="Calibri"/>
        </w:rPr>
        <w:t>The data that was made available to us consists of 4 tables. They are consumer, pop_up, email and purchase.</w:t>
      </w:r>
    </w:p>
    <w:p w:rsidR="002372C4" w:rsidRDefault="00000000">
      <w:pPr>
        <w:numPr>
          <w:ilvl w:val="0"/>
          <w:numId w:val="4"/>
        </w:numPr>
        <w:spacing w:after="0"/>
        <w:rPr>
          <w:rFonts w:ascii="Calibri" w:eastAsia="Calibri" w:hAnsi="Calibri" w:cs="Calibri"/>
        </w:rPr>
      </w:pPr>
      <w:r>
        <w:rPr>
          <w:rFonts w:ascii="Calibri" w:eastAsia="Calibri" w:hAnsi="Calibri" w:cs="Calibri"/>
        </w:rPr>
        <w:t>The first advertisement is conducted through a mass email blast campaign where the identical email blast is sent to all customers. The email table contains information about whether a customer has opened an email.</w:t>
      </w:r>
    </w:p>
    <w:p w:rsidR="002372C4" w:rsidRDefault="00000000">
      <w:pPr>
        <w:numPr>
          <w:ilvl w:val="0"/>
          <w:numId w:val="4"/>
        </w:numPr>
        <w:rPr>
          <w:rFonts w:ascii="Calibri" w:eastAsia="Calibri" w:hAnsi="Calibri" w:cs="Calibri"/>
        </w:rPr>
      </w:pPr>
      <w:r>
        <w:rPr>
          <w:rFonts w:ascii="Calibri" w:eastAsia="Calibri" w:hAnsi="Calibri" w:cs="Calibri"/>
        </w:rPr>
        <w:t>The second advertisement offered a discount code to specific customers who visited the PopRunner website immediately upon their arrival. Information regarding this pop-up advertisement is stored in the pop-up table.</w:t>
      </w:r>
    </w:p>
    <w:p w:rsidR="002372C4" w:rsidRDefault="002372C4">
      <w:pPr>
        <w:rPr>
          <w:rFonts w:ascii="Calibri" w:eastAsia="Calibri" w:hAnsi="Calibri" w:cs="Calibri"/>
          <w:i/>
        </w:rPr>
      </w:pPr>
    </w:p>
    <w:p w:rsidR="002372C4" w:rsidRDefault="002372C4">
      <w:pPr>
        <w:rPr>
          <w:rFonts w:ascii="Calibri" w:eastAsia="Calibri" w:hAnsi="Calibri" w:cs="Calibri"/>
          <w:i/>
        </w:rPr>
      </w:pPr>
    </w:p>
    <w:p w:rsidR="002372C4" w:rsidRDefault="002372C4">
      <w:pPr>
        <w:rPr>
          <w:rFonts w:ascii="Calibri" w:eastAsia="Calibri" w:hAnsi="Calibri" w:cs="Calibri"/>
        </w:rPr>
      </w:pPr>
    </w:p>
    <w:p w:rsidR="002372C4" w:rsidRDefault="00000000">
      <w:pPr>
        <w:pStyle w:val="Heading1"/>
        <w:numPr>
          <w:ilvl w:val="0"/>
          <w:numId w:val="3"/>
        </w:numPr>
        <w:rPr>
          <w:color w:val="000000"/>
          <w:sz w:val="24"/>
          <w:szCs w:val="24"/>
        </w:rPr>
      </w:pPr>
      <w:bookmarkStart w:id="6" w:name="_heading=h.3dy6vkm" w:colFirst="0" w:colLast="0"/>
      <w:bookmarkEnd w:id="6"/>
      <w:r>
        <w:br w:type="page"/>
      </w:r>
      <w:r>
        <w:rPr>
          <w:color w:val="000000"/>
          <w:sz w:val="24"/>
          <w:szCs w:val="24"/>
        </w:rPr>
        <w:lastRenderedPageBreak/>
        <w:t>DATA ANALYSIS AND RESULTS</w:t>
      </w:r>
      <w:r>
        <w:rPr>
          <w:i/>
          <w:color w:val="000000"/>
          <w:sz w:val="24"/>
          <w:szCs w:val="24"/>
        </w:rPr>
        <w:t xml:space="preserve"> </w:t>
      </w:r>
    </w:p>
    <w:p w:rsidR="002372C4" w:rsidRDefault="00000000">
      <w:pPr>
        <w:pStyle w:val="Heading2"/>
        <w:numPr>
          <w:ilvl w:val="1"/>
          <w:numId w:val="3"/>
        </w:numPr>
        <w:rPr>
          <w:rFonts w:ascii="Calibri" w:eastAsia="Calibri" w:hAnsi="Calibri"/>
        </w:rPr>
      </w:pPr>
      <w:bookmarkStart w:id="7" w:name="_heading=h.1t3h5sf" w:colFirst="0" w:colLast="0"/>
      <w:bookmarkEnd w:id="7"/>
      <w:r>
        <w:rPr>
          <w:rFonts w:ascii="Calibri" w:eastAsia="Calibri" w:hAnsi="Calibri"/>
        </w:rPr>
        <w:t>Customer background (Query 5 and 6)</w:t>
      </w:r>
    </w:p>
    <w:p w:rsidR="002372C4" w:rsidRDefault="00000000">
      <w:pPr>
        <w:rPr>
          <w:rFonts w:ascii="Calibri" w:eastAsia="Calibri" w:hAnsi="Calibri" w:cs="Calibri"/>
          <w:color w:val="0070C0"/>
        </w:rPr>
      </w:pPr>
      <w:r>
        <w:rPr>
          <w:rFonts w:ascii="Calibri" w:eastAsia="Calibri" w:hAnsi="Calibri" w:cs="Calibri"/>
        </w:rPr>
        <w:t>There are 2129 males and 6903 females in the consumer table used in the project and their mean ages are 32.45 years and 30.61 years respectively</w:t>
      </w:r>
      <w:r>
        <w:rPr>
          <w:rFonts w:ascii="Calibri" w:eastAsia="Calibri" w:hAnsi="Calibri" w:cs="Calibri"/>
          <w:color w:val="0070C0"/>
        </w:rPr>
        <w:t xml:space="preserve">. </w:t>
      </w:r>
      <w:r>
        <w:rPr>
          <w:rFonts w:ascii="Calibri" w:eastAsia="Calibri" w:hAnsi="Calibri" w:cs="Calibri"/>
        </w:rPr>
        <w:t>Hence there are more female customers compared to males and their age is also relatively lower compared to males.</w:t>
      </w:r>
      <w:r>
        <w:rPr>
          <w:rFonts w:ascii="Calibri" w:eastAsia="Calibri" w:hAnsi="Calibri" w:cs="Calibri"/>
          <w:color w:val="0070C0"/>
        </w:rPr>
        <w:t xml:space="preserve"> </w:t>
      </w:r>
    </w:p>
    <w:p w:rsidR="002372C4" w:rsidRDefault="00000000">
      <w:pPr>
        <w:rPr>
          <w:rFonts w:ascii="Calibri" w:eastAsia="Calibri" w:hAnsi="Calibri" w:cs="Calibri"/>
        </w:rPr>
      </w:pPr>
      <w:r>
        <w:rPr>
          <w:rFonts w:ascii="Calibri" w:eastAsia="Calibri" w:hAnsi="Calibri" w:cs="Calibri"/>
        </w:rPr>
        <w:t>The number of customers in the loyalty levels of 0, 1, 2, 3, 4 are 1529, 1740, 2612, 1385, 1766 and their average ages are 29.37, 30.10, 30.69, 31.59, 33.51 respectively. Majority of customers are present within the loyalty level of 2, hence most people are moderately loyal to PopRunner.</w:t>
      </w:r>
    </w:p>
    <w:tbl>
      <w:tblPr>
        <w:tblStyle w:val="a"/>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4"/>
        <w:gridCol w:w="13"/>
        <w:gridCol w:w="3008"/>
        <w:gridCol w:w="2340"/>
      </w:tblGrid>
      <w:tr w:rsidR="002372C4">
        <w:trPr>
          <w:trHeight w:val="291"/>
        </w:trPr>
        <w:tc>
          <w:tcPr>
            <w:tcW w:w="8275" w:type="dxa"/>
            <w:gridSpan w:val="4"/>
            <w:vAlign w:val="center"/>
          </w:tcPr>
          <w:p w:rsidR="002372C4" w:rsidRDefault="00000000">
            <w:pPr>
              <w:ind w:firstLine="0"/>
              <w:jc w:val="center"/>
              <w:rPr>
                <w:b/>
                <w:color w:val="000000"/>
                <w:sz w:val="24"/>
                <w:szCs w:val="24"/>
              </w:rPr>
            </w:pPr>
            <w:r>
              <w:rPr>
                <w:b/>
                <w:color w:val="000000"/>
                <w:sz w:val="24"/>
                <w:szCs w:val="24"/>
              </w:rPr>
              <w:t>Gender distribution</w:t>
            </w:r>
          </w:p>
        </w:tc>
      </w:tr>
      <w:tr w:rsidR="002372C4">
        <w:tc>
          <w:tcPr>
            <w:tcW w:w="2927" w:type="dxa"/>
            <w:gridSpan w:val="2"/>
          </w:tcPr>
          <w:p w:rsidR="002372C4" w:rsidRDefault="00000000">
            <w:pPr>
              <w:ind w:firstLine="0"/>
              <w:rPr>
                <w:b/>
                <w:color w:val="000000"/>
                <w:sz w:val="24"/>
                <w:szCs w:val="24"/>
              </w:rPr>
            </w:pPr>
            <w:r>
              <w:rPr>
                <w:b/>
                <w:color w:val="000000"/>
                <w:sz w:val="24"/>
                <w:szCs w:val="24"/>
              </w:rPr>
              <w:t>Variable</w:t>
            </w:r>
          </w:p>
        </w:tc>
        <w:tc>
          <w:tcPr>
            <w:tcW w:w="3008" w:type="dxa"/>
          </w:tcPr>
          <w:p w:rsidR="002372C4" w:rsidRDefault="00000000">
            <w:pPr>
              <w:ind w:firstLine="0"/>
              <w:jc w:val="left"/>
              <w:rPr>
                <w:b/>
                <w:sz w:val="24"/>
                <w:szCs w:val="24"/>
              </w:rPr>
            </w:pPr>
            <w:r>
              <w:rPr>
                <w:b/>
                <w:color w:val="000000"/>
                <w:sz w:val="24"/>
                <w:szCs w:val="24"/>
              </w:rPr>
              <w:t xml:space="preserve">Frequency distribution </w:t>
            </w:r>
          </w:p>
        </w:tc>
        <w:tc>
          <w:tcPr>
            <w:tcW w:w="2340" w:type="dxa"/>
          </w:tcPr>
          <w:p w:rsidR="002372C4" w:rsidRDefault="00000000">
            <w:pPr>
              <w:ind w:firstLine="0"/>
              <w:jc w:val="center"/>
              <w:rPr>
                <w:b/>
                <w:color w:val="000000"/>
                <w:sz w:val="24"/>
                <w:szCs w:val="24"/>
              </w:rPr>
            </w:pPr>
            <w:r>
              <w:rPr>
                <w:b/>
                <w:color w:val="000000"/>
                <w:sz w:val="24"/>
                <w:szCs w:val="24"/>
              </w:rPr>
              <w:t>Mean (Age in years)</w:t>
            </w:r>
          </w:p>
        </w:tc>
      </w:tr>
      <w:tr w:rsidR="002372C4">
        <w:tc>
          <w:tcPr>
            <w:tcW w:w="2927" w:type="dxa"/>
            <w:gridSpan w:val="2"/>
          </w:tcPr>
          <w:p w:rsidR="002372C4" w:rsidRDefault="00000000">
            <w:pPr>
              <w:ind w:firstLine="0"/>
              <w:rPr>
                <w:color w:val="000000"/>
                <w:sz w:val="24"/>
                <w:szCs w:val="24"/>
              </w:rPr>
            </w:pPr>
            <w:r>
              <w:rPr>
                <w:color w:val="000000"/>
                <w:sz w:val="24"/>
                <w:szCs w:val="24"/>
              </w:rPr>
              <w:t>Gender: Male</w:t>
            </w:r>
          </w:p>
        </w:tc>
        <w:tc>
          <w:tcPr>
            <w:tcW w:w="3008" w:type="dxa"/>
          </w:tcPr>
          <w:p w:rsidR="002372C4" w:rsidRDefault="00000000">
            <w:pPr>
              <w:ind w:firstLine="0"/>
              <w:rPr>
                <w:color w:val="000000"/>
                <w:sz w:val="24"/>
                <w:szCs w:val="24"/>
              </w:rPr>
            </w:pPr>
            <w:r>
              <w:rPr>
                <w:sz w:val="24"/>
                <w:szCs w:val="24"/>
              </w:rPr>
              <w:t xml:space="preserve">                  2129 (23.6%)</w:t>
            </w:r>
          </w:p>
        </w:tc>
        <w:tc>
          <w:tcPr>
            <w:tcW w:w="2340" w:type="dxa"/>
          </w:tcPr>
          <w:p w:rsidR="002372C4" w:rsidRDefault="00000000">
            <w:pPr>
              <w:ind w:firstLine="0"/>
              <w:rPr>
                <w:color w:val="000000"/>
                <w:sz w:val="24"/>
                <w:szCs w:val="24"/>
              </w:rPr>
            </w:pPr>
            <w:r>
              <w:rPr>
                <w:sz w:val="24"/>
                <w:szCs w:val="24"/>
              </w:rPr>
              <w:t xml:space="preserve">             32.45</w:t>
            </w:r>
          </w:p>
        </w:tc>
      </w:tr>
      <w:tr w:rsidR="002372C4">
        <w:tc>
          <w:tcPr>
            <w:tcW w:w="2927" w:type="dxa"/>
            <w:gridSpan w:val="2"/>
          </w:tcPr>
          <w:p w:rsidR="002372C4" w:rsidRDefault="00000000">
            <w:pPr>
              <w:ind w:firstLine="0"/>
              <w:rPr>
                <w:color w:val="000000"/>
                <w:sz w:val="24"/>
                <w:szCs w:val="24"/>
              </w:rPr>
            </w:pPr>
            <w:r>
              <w:rPr>
                <w:color w:val="000000"/>
                <w:sz w:val="24"/>
                <w:szCs w:val="24"/>
              </w:rPr>
              <w:t>Gender: Female</w:t>
            </w:r>
          </w:p>
        </w:tc>
        <w:tc>
          <w:tcPr>
            <w:tcW w:w="3008" w:type="dxa"/>
          </w:tcPr>
          <w:p w:rsidR="002372C4" w:rsidRDefault="00000000">
            <w:pPr>
              <w:ind w:firstLine="0"/>
              <w:rPr>
                <w:color w:val="000000"/>
                <w:sz w:val="24"/>
                <w:szCs w:val="24"/>
              </w:rPr>
            </w:pPr>
            <w:r>
              <w:rPr>
                <w:sz w:val="24"/>
                <w:szCs w:val="24"/>
              </w:rPr>
              <w:t xml:space="preserve">                  6903 (76.4%)</w:t>
            </w:r>
          </w:p>
        </w:tc>
        <w:tc>
          <w:tcPr>
            <w:tcW w:w="2340" w:type="dxa"/>
          </w:tcPr>
          <w:p w:rsidR="002372C4" w:rsidRDefault="00000000">
            <w:pPr>
              <w:ind w:firstLine="0"/>
              <w:rPr>
                <w:color w:val="000000"/>
                <w:sz w:val="24"/>
                <w:szCs w:val="24"/>
              </w:rPr>
            </w:pPr>
            <w:r>
              <w:rPr>
                <w:sz w:val="24"/>
                <w:szCs w:val="24"/>
              </w:rPr>
              <w:t xml:space="preserve">             30.61</w:t>
            </w:r>
          </w:p>
        </w:tc>
      </w:tr>
      <w:tr w:rsidR="002372C4">
        <w:tc>
          <w:tcPr>
            <w:tcW w:w="8275" w:type="dxa"/>
            <w:gridSpan w:val="4"/>
          </w:tcPr>
          <w:p w:rsidR="002372C4" w:rsidRDefault="00000000">
            <w:pPr>
              <w:ind w:firstLine="0"/>
              <w:jc w:val="center"/>
              <w:rPr>
                <w:b/>
                <w:color w:val="000000"/>
                <w:sz w:val="24"/>
                <w:szCs w:val="24"/>
              </w:rPr>
            </w:pPr>
            <w:r>
              <w:rPr>
                <w:b/>
                <w:color w:val="000000"/>
                <w:sz w:val="24"/>
                <w:szCs w:val="24"/>
              </w:rPr>
              <w:t>Loyalty distribution</w:t>
            </w:r>
          </w:p>
        </w:tc>
      </w:tr>
      <w:tr w:rsidR="002372C4">
        <w:tc>
          <w:tcPr>
            <w:tcW w:w="2914" w:type="dxa"/>
          </w:tcPr>
          <w:p w:rsidR="002372C4" w:rsidRDefault="00000000">
            <w:pPr>
              <w:ind w:firstLine="0"/>
              <w:rPr>
                <w:color w:val="000000"/>
                <w:sz w:val="24"/>
                <w:szCs w:val="24"/>
              </w:rPr>
            </w:pPr>
            <w:r>
              <w:rPr>
                <w:color w:val="000000"/>
                <w:sz w:val="24"/>
                <w:szCs w:val="24"/>
              </w:rPr>
              <w:t xml:space="preserve">Loyalty level = </w:t>
            </w:r>
            <w:r>
              <w:rPr>
                <w:sz w:val="24"/>
                <w:szCs w:val="24"/>
              </w:rPr>
              <w:t>0</w:t>
            </w:r>
          </w:p>
        </w:tc>
        <w:tc>
          <w:tcPr>
            <w:tcW w:w="3021" w:type="dxa"/>
            <w:gridSpan w:val="2"/>
          </w:tcPr>
          <w:p w:rsidR="002372C4" w:rsidRDefault="00000000">
            <w:pPr>
              <w:ind w:firstLine="0"/>
              <w:jc w:val="center"/>
              <w:rPr>
                <w:color w:val="000000"/>
                <w:sz w:val="24"/>
                <w:szCs w:val="24"/>
              </w:rPr>
            </w:pPr>
            <w:r>
              <w:rPr>
                <w:sz w:val="24"/>
                <w:szCs w:val="24"/>
              </w:rPr>
              <w:t>1529 (16.9%)</w:t>
            </w:r>
          </w:p>
        </w:tc>
        <w:tc>
          <w:tcPr>
            <w:tcW w:w="2340" w:type="dxa"/>
          </w:tcPr>
          <w:p w:rsidR="002372C4" w:rsidRDefault="00000000">
            <w:pPr>
              <w:ind w:firstLine="0"/>
              <w:jc w:val="center"/>
              <w:rPr>
                <w:color w:val="000000"/>
                <w:sz w:val="24"/>
                <w:szCs w:val="24"/>
              </w:rPr>
            </w:pPr>
            <w:r>
              <w:rPr>
                <w:sz w:val="24"/>
                <w:szCs w:val="24"/>
              </w:rPr>
              <w:t>29.37</w:t>
            </w:r>
          </w:p>
        </w:tc>
      </w:tr>
      <w:tr w:rsidR="002372C4">
        <w:tc>
          <w:tcPr>
            <w:tcW w:w="2914" w:type="dxa"/>
          </w:tcPr>
          <w:p w:rsidR="002372C4" w:rsidRDefault="00000000">
            <w:pPr>
              <w:ind w:firstLine="0"/>
              <w:rPr>
                <w:color w:val="000000"/>
                <w:sz w:val="24"/>
                <w:szCs w:val="24"/>
              </w:rPr>
            </w:pPr>
            <w:r>
              <w:rPr>
                <w:color w:val="000000"/>
                <w:sz w:val="24"/>
                <w:szCs w:val="24"/>
              </w:rPr>
              <w:t xml:space="preserve">Loyalty level = </w:t>
            </w:r>
            <w:r>
              <w:rPr>
                <w:sz w:val="24"/>
                <w:szCs w:val="24"/>
              </w:rPr>
              <w:t>1</w:t>
            </w:r>
          </w:p>
        </w:tc>
        <w:tc>
          <w:tcPr>
            <w:tcW w:w="3021" w:type="dxa"/>
            <w:gridSpan w:val="2"/>
          </w:tcPr>
          <w:p w:rsidR="002372C4" w:rsidRDefault="00000000">
            <w:pPr>
              <w:ind w:firstLine="0"/>
              <w:jc w:val="center"/>
              <w:rPr>
                <w:color w:val="000000"/>
                <w:sz w:val="24"/>
                <w:szCs w:val="24"/>
              </w:rPr>
            </w:pPr>
            <w:r>
              <w:rPr>
                <w:sz w:val="24"/>
                <w:szCs w:val="24"/>
              </w:rPr>
              <w:t>1740 (19.3%)</w:t>
            </w:r>
          </w:p>
        </w:tc>
        <w:tc>
          <w:tcPr>
            <w:tcW w:w="2340" w:type="dxa"/>
          </w:tcPr>
          <w:p w:rsidR="002372C4" w:rsidRDefault="00000000">
            <w:pPr>
              <w:ind w:firstLine="0"/>
              <w:jc w:val="center"/>
              <w:rPr>
                <w:color w:val="000000"/>
                <w:sz w:val="24"/>
                <w:szCs w:val="24"/>
              </w:rPr>
            </w:pPr>
            <w:r>
              <w:rPr>
                <w:sz w:val="24"/>
                <w:szCs w:val="24"/>
              </w:rPr>
              <w:t>30.10</w:t>
            </w:r>
          </w:p>
        </w:tc>
      </w:tr>
      <w:tr w:rsidR="002372C4">
        <w:tc>
          <w:tcPr>
            <w:tcW w:w="2914" w:type="dxa"/>
          </w:tcPr>
          <w:p w:rsidR="002372C4" w:rsidRDefault="00000000">
            <w:pPr>
              <w:ind w:firstLine="0"/>
              <w:rPr>
                <w:color w:val="000000"/>
                <w:sz w:val="24"/>
                <w:szCs w:val="24"/>
              </w:rPr>
            </w:pPr>
            <w:r>
              <w:rPr>
                <w:color w:val="000000"/>
                <w:sz w:val="24"/>
                <w:szCs w:val="24"/>
              </w:rPr>
              <w:t xml:space="preserve">Loyalty level = </w:t>
            </w:r>
            <w:r>
              <w:rPr>
                <w:sz w:val="24"/>
                <w:szCs w:val="24"/>
              </w:rPr>
              <w:t>2</w:t>
            </w:r>
          </w:p>
        </w:tc>
        <w:tc>
          <w:tcPr>
            <w:tcW w:w="3021" w:type="dxa"/>
            <w:gridSpan w:val="2"/>
          </w:tcPr>
          <w:p w:rsidR="002372C4" w:rsidRDefault="00000000">
            <w:pPr>
              <w:ind w:firstLine="0"/>
              <w:jc w:val="center"/>
              <w:rPr>
                <w:color w:val="000000"/>
                <w:sz w:val="24"/>
                <w:szCs w:val="24"/>
              </w:rPr>
            </w:pPr>
            <w:r>
              <w:rPr>
                <w:sz w:val="24"/>
                <w:szCs w:val="24"/>
              </w:rPr>
              <w:t>2612 (28.9%)</w:t>
            </w:r>
          </w:p>
        </w:tc>
        <w:tc>
          <w:tcPr>
            <w:tcW w:w="2340" w:type="dxa"/>
          </w:tcPr>
          <w:p w:rsidR="002372C4" w:rsidRDefault="00000000">
            <w:pPr>
              <w:ind w:firstLine="0"/>
              <w:jc w:val="center"/>
              <w:rPr>
                <w:color w:val="000000"/>
                <w:sz w:val="24"/>
                <w:szCs w:val="24"/>
              </w:rPr>
            </w:pPr>
            <w:r>
              <w:rPr>
                <w:sz w:val="24"/>
                <w:szCs w:val="24"/>
              </w:rPr>
              <w:t>30.69</w:t>
            </w:r>
          </w:p>
        </w:tc>
      </w:tr>
      <w:tr w:rsidR="002372C4">
        <w:tc>
          <w:tcPr>
            <w:tcW w:w="2914" w:type="dxa"/>
          </w:tcPr>
          <w:p w:rsidR="002372C4" w:rsidRDefault="00000000">
            <w:pPr>
              <w:ind w:firstLine="0"/>
              <w:rPr>
                <w:color w:val="000000"/>
                <w:sz w:val="24"/>
                <w:szCs w:val="24"/>
              </w:rPr>
            </w:pPr>
            <w:r>
              <w:rPr>
                <w:color w:val="000000"/>
                <w:sz w:val="24"/>
                <w:szCs w:val="24"/>
              </w:rPr>
              <w:t xml:space="preserve">Loyalty level = </w:t>
            </w:r>
            <w:r>
              <w:rPr>
                <w:sz w:val="24"/>
                <w:szCs w:val="24"/>
              </w:rPr>
              <w:t>3</w:t>
            </w:r>
          </w:p>
        </w:tc>
        <w:tc>
          <w:tcPr>
            <w:tcW w:w="3021" w:type="dxa"/>
            <w:gridSpan w:val="2"/>
          </w:tcPr>
          <w:p w:rsidR="002372C4" w:rsidRDefault="00000000">
            <w:pPr>
              <w:ind w:firstLine="0"/>
              <w:jc w:val="center"/>
              <w:rPr>
                <w:color w:val="000000"/>
                <w:sz w:val="24"/>
                <w:szCs w:val="24"/>
              </w:rPr>
            </w:pPr>
            <w:r>
              <w:rPr>
                <w:sz w:val="24"/>
                <w:szCs w:val="24"/>
              </w:rPr>
              <w:t>1385 (15.3%)</w:t>
            </w:r>
          </w:p>
        </w:tc>
        <w:tc>
          <w:tcPr>
            <w:tcW w:w="2340" w:type="dxa"/>
          </w:tcPr>
          <w:p w:rsidR="002372C4" w:rsidRDefault="00000000">
            <w:pPr>
              <w:ind w:firstLine="0"/>
              <w:jc w:val="center"/>
              <w:rPr>
                <w:color w:val="000000"/>
                <w:sz w:val="24"/>
                <w:szCs w:val="24"/>
              </w:rPr>
            </w:pPr>
            <w:r>
              <w:rPr>
                <w:sz w:val="24"/>
                <w:szCs w:val="24"/>
              </w:rPr>
              <w:t>31.59</w:t>
            </w:r>
          </w:p>
        </w:tc>
      </w:tr>
      <w:tr w:rsidR="002372C4">
        <w:tc>
          <w:tcPr>
            <w:tcW w:w="2914" w:type="dxa"/>
          </w:tcPr>
          <w:p w:rsidR="002372C4" w:rsidRDefault="00000000">
            <w:pPr>
              <w:ind w:firstLine="0"/>
              <w:rPr>
                <w:color w:val="000000"/>
                <w:sz w:val="24"/>
                <w:szCs w:val="24"/>
              </w:rPr>
            </w:pPr>
            <w:r>
              <w:rPr>
                <w:color w:val="000000"/>
                <w:sz w:val="24"/>
                <w:szCs w:val="24"/>
              </w:rPr>
              <w:t xml:space="preserve">Loyalty level = </w:t>
            </w:r>
            <w:r>
              <w:rPr>
                <w:sz w:val="24"/>
                <w:szCs w:val="24"/>
              </w:rPr>
              <w:t>4</w:t>
            </w:r>
          </w:p>
        </w:tc>
        <w:tc>
          <w:tcPr>
            <w:tcW w:w="3021" w:type="dxa"/>
            <w:gridSpan w:val="2"/>
          </w:tcPr>
          <w:p w:rsidR="002372C4" w:rsidRDefault="00000000">
            <w:pPr>
              <w:ind w:firstLine="0"/>
              <w:jc w:val="center"/>
              <w:rPr>
                <w:color w:val="000000"/>
                <w:sz w:val="24"/>
                <w:szCs w:val="24"/>
              </w:rPr>
            </w:pPr>
            <w:r>
              <w:rPr>
                <w:sz w:val="24"/>
                <w:szCs w:val="24"/>
              </w:rPr>
              <w:t>1766 (19.6%)</w:t>
            </w:r>
          </w:p>
        </w:tc>
        <w:tc>
          <w:tcPr>
            <w:tcW w:w="2340" w:type="dxa"/>
          </w:tcPr>
          <w:p w:rsidR="002372C4" w:rsidRDefault="00000000">
            <w:pPr>
              <w:ind w:firstLine="0"/>
              <w:jc w:val="center"/>
              <w:rPr>
                <w:color w:val="000000"/>
                <w:sz w:val="24"/>
                <w:szCs w:val="24"/>
              </w:rPr>
            </w:pPr>
            <w:r>
              <w:rPr>
                <w:sz w:val="24"/>
                <w:szCs w:val="24"/>
              </w:rPr>
              <w:t>33.51</w:t>
            </w:r>
          </w:p>
        </w:tc>
      </w:tr>
    </w:tbl>
    <w:p w:rsidR="002372C4" w:rsidRDefault="00000000">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Table 1: Customer background</w:t>
      </w:r>
    </w:p>
    <w:p w:rsidR="002372C4" w:rsidRDefault="00000000">
      <w:pPr>
        <w:pStyle w:val="Heading2"/>
        <w:numPr>
          <w:ilvl w:val="1"/>
          <w:numId w:val="3"/>
        </w:numPr>
        <w:rPr>
          <w:rFonts w:ascii="Calibri" w:eastAsia="Calibri" w:hAnsi="Calibri"/>
        </w:rPr>
      </w:pPr>
      <w:bookmarkStart w:id="8" w:name="_heading=h.4d34og8" w:colFirst="0" w:colLast="0"/>
      <w:bookmarkEnd w:id="8"/>
      <w:r>
        <w:rPr>
          <w:rFonts w:ascii="Calibri" w:eastAsia="Calibri" w:hAnsi="Calibri"/>
        </w:rPr>
        <w:t>Sample Size (Query 7 and 9)</w:t>
      </w:r>
    </w:p>
    <w:p w:rsidR="002372C4" w:rsidRDefault="00000000">
      <w:pPr>
        <w:rPr>
          <w:rFonts w:ascii="Calibri" w:eastAsia="Calibri" w:hAnsi="Calibri" w:cs="Calibri"/>
        </w:rPr>
      </w:pPr>
      <w:r>
        <w:rPr>
          <w:rFonts w:ascii="Calibri" w:eastAsia="Calibri" w:hAnsi="Calibri" w:cs="Calibri"/>
        </w:rPr>
        <w:t>There were 8,316 customers who did not open the email blast, while 716 customers opened it .</w:t>
      </w:r>
    </w:p>
    <w:p w:rsidR="002372C4" w:rsidRDefault="00000000">
      <w:pPr>
        <w:rPr>
          <w:rFonts w:ascii="Calibri" w:eastAsia="Calibri" w:hAnsi="Calibri" w:cs="Calibri"/>
        </w:rPr>
      </w:pPr>
      <w:r>
        <w:rPr>
          <w:rFonts w:ascii="Calibri" w:eastAsia="Calibri" w:hAnsi="Calibri" w:cs="Calibri"/>
        </w:rPr>
        <w:t xml:space="preserve">4,516 customers did not receive the pop-up message and did not save the discount in their cart, 3,029 customers received the pop-up, but they did not save the discount in their </w:t>
      </w:r>
      <w:r>
        <w:rPr>
          <w:rFonts w:ascii="Calibri" w:eastAsia="Calibri" w:hAnsi="Calibri" w:cs="Calibri"/>
        </w:rPr>
        <w:lastRenderedPageBreak/>
        <w:t>cart, while 1487 customers that received the pop-up message saved the discount in their cart.</w:t>
      </w:r>
    </w:p>
    <w:tbl>
      <w:tblPr>
        <w:tblStyle w:val="a0"/>
        <w:tblW w:w="9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3"/>
        <w:gridCol w:w="5978"/>
      </w:tblGrid>
      <w:tr w:rsidR="002372C4">
        <w:trPr>
          <w:trHeight w:val="759"/>
        </w:trPr>
        <w:tc>
          <w:tcPr>
            <w:tcW w:w="3163" w:type="dxa"/>
          </w:tcPr>
          <w:p w:rsidR="002372C4" w:rsidRDefault="00000000">
            <w:pPr>
              <w:ind w:firstLine="0"/>
              <w:jc w:val="center"/>
              <w:rPr>
                <w:b/>
                <w:color w:val="000000"/>
                <w:sz w:val="24"/>
                <w:szCs w:val="24"/>
              </w:rPr>
            </w:pPr>
            <w:r>
              <w:rPr>
                <w:b/>
                <w:color w:val="000000"/>
                <w:sz w:val="24"/>
                <w:szCs w:val="24"/>
              </w:rPr>
              <w:t>Variable</w:t>
            </w:r>
          </w:p>
        </w:tc>
        <w:tc>
          <w:tcPr>
            <w:tcW w:w="5978" w:type="dxa"/>
          </w:tcPr>
          <w:p w:rsidR="002372C4" w:rsidRDefault="00000000">
            <w:pPr>
              <w:ind w:firstLine="0"/>
              <w:jc w:val="center"/>
              <w:rPr>
                <w:b/>
                <w:sz w:val="24"/>
                <w:szCs w:val="24"/>
              </w:rPr>
            </w:pPr>
            <w:r>
              <w:rPr>
                <w:b/>
                <w:color w:val="000000"/>
                <w:sz w:val="24"/>
                <w:szCs w:val="24"/>
              </w:rPr>
              <w:t>Frequency distribution</w:t>
            </w:r>
          </w:p>
        </w:tc>
      </w:tr>
      <w:tr w:rsidR="002372C4">
        <w:tc>
          <w:tcPr>
            <w:tcW w:w="3163" w:type="dxa"/>
          </w:tcPr>
          <w:p w:rsidR="002372C4" w:rsidRDefault="00000000">
            <w:pPr>
              <w:ind w:firstLine="0"/>
              <w:rPr>
                <w:color w:val="000000"/>
                <w:sz w:val="24"/>
                <w:szCs w:val="24"/>
              </w:rPr>
            </w:pPr>
            <w:r>
              <w:rPr>
                <w:color w:val="000000"/>
                <w:sz w:val="24"/>
                <w:szCs w:val="24"/>
              </w:rPr>
              <w:t>Pop-up = 0, discount code = 0</w:t>
            </w:r>
          </w:p>
        </w:tc>
        <w:tc>
          <w:tcPr>
            <w:tcW w:w="5978" w:type="dxa"/>
          </w:tcPr>
          <w:p w:rsidR="002372C4" w:rsidRDefault="00000000">
            <w:pPr>
              <w:ind w:firstLine="0"/>
              <w:rPr>
                <w:color w:val="000000"/>
                <w:sz w:val="24"/>
                <w:szCs w:val="24"/>
              </w:rPr>
            </w:pPr>
            <w:r>
              <w:rPr>
                <w:sz w:val="24"/>
                <w:szCs w:val="24"/>
              </w:rPr>
              <w:t xml:space="preserve">                                             4516 (50%)</w:t>
            </w:r>
          </w:p>
        </w:tc>
      </w:tr>
      <w:tr w:rsidR="002372C4">
        <w:tc>
          <w:tcPr>
            <w:tcW w:w="3163" w:type="dxa"/>
          </w:tcPr>
          <w:p w:rsidR="002372C4" w:rsidRDefault="00000000">
            <w:pPr>
              <w:ind w:firstLine="0"/>
              <w:rPr>
                <w:color w:val="000000"/>
                <w:sz w:val="24"/>
                <w:szCs w:val="24"/>
              </w:rPr>
            </w:pPr>
            <w:r>
              <w:rPr>
                <w:color w:val="000000"/>
                <w:sz w:val="24"/>
                <w:szCs w:val="24"/>
              </w:rPr>
              <w:t>Pop-up = 1, discount code = 0</w:t>
            </w:r>
          </w:p>
        </w:tc>
        <w:tc>
          <w:tcPr>
            <w:tcW w:w="5978" w:type="dxa"/>
          </w:tcPr>
          <w:p w:rsidR="002372C4" w:rsidRDefault="00000000">
            <w:pPr>
              <w:ind w:firstLine="0"/>
              <w:rPr>
                <w:sz w:val="24"/>
                <w:szCs w:val="24"/>
              </w:rPr>
            </w:pPr>
            <w:r>
              <w:rPr>
                <w:sz w:val="24"/>
                <w:szCs w:val="24"/>
              </w:rPr>
              <w:t xml:space="preserve">                                             3029 (33.5%)</w:t>
            </w:r>
          </w:p>
        </w:tc>
      </w:tr>
      <w:tr w:rsidR="002372C4">
        <w:tc>
          <w:tcPr>
            <w:tcW w:w="3163" w:type="dxa"/>
          </w:tcPr>
          <w:p w:rsidR="002372C4" w:rsidRDefault="00000000">
            <w:pPr>
              <w:ind w:firstLine="0"/>
              <w:rPr>
                <w:color w:val="000000"/>
                <w:sz w:val="24"/>
                <w:szCs w:val="24"/>
              </w:rPr>
            </w:pPr>
            <w:r>
              <w:rPr>
                <w:color w:val="000000"/>
                <w:sz w:val="24"/>
                <w:szCs w:val="24"/>
              </w:rPr>
              <w:t>Pop-up = 1, discount code = 1</w:t>
            </w:r>
          </w:p>
        </w:tc>
        <w:tc>
          <w:tcPr>
            <w:tcW w:w="5978" w:type="dxa"/>
          </w:tcPr>
          <w:p w:rsidR="002372C4" w:rsidRDefault="00000000">
            <w:pPr>
              <w:ind w:firstLine="0"/>
              <w:rPr>
                <w:color w:val="000000"/>
                <w:sz w:val="24"/>
                <w:szCs w:val="24"/>
              </w:rPr>
            </w:pPr>
            <w:r>
              <w:rPr>
                <w:sz w:val="24"/>
                <w:szCs w:val="24"/>
              </w:rPr>
              <w:t xml:space="preserve">                                             1487 (16.4%)</w:t>
            </w:r>
          </w:p>
        </w:tc>
      </w:tr>
      <w:tr w:rsidR="002372C4">
        <w:tc>
          <w:tcPr>
            <w:tcW w:w="3163" w:type="dxa"/>
          </w:tcPr>
          <w:p w:rsidR="002372C4" w:rsidRDefault="00000000">
            <w:pPr>
              <w:ind w:firstLine="0"/>
              <w:rPr>
                <w:color w:val="000000"/>
                <w:sz w:val="24"/>
                <w:szCs w:val="24"/>
              </w:rPr>
            </w:pPr>
            <w:r>
              <w:rPr>
                <w:color w:val="000000"/>
                <w:sz w:val="24"/>
                <w:szCs w:val="24"/>
              </w:rPr>
              <w:t>Opened email = 0</w:t>
            </w:r>
          </w:p>
        </w:tc>
        <w:tc>
          <w:tcPr>
            <w:tcW w:w="5978" w:type="dxa"/>
          </w:tcPr>
          <w:p w:rsidR="002372C4" w:rsidRDefault="00000000">
            <w:pPr>
              <w:ind w:firstLine="0"/>
              <w:rPr>
                <w:color w:val="000000"/>
                <w:sz w:val="24"/>
                <w:szCs w:val="24"/>
              </w:rPr>
            </w:pPr>
            <w:r>
              <w:rPr>
                <w:sz w:val="24"/>
                <w:szCs w:val="24"/>
              </w:rPr>
              <w:t xml:space="preserve">                                             8316 (92.1%)</w:t>
            </w:r>
          </w:p>
        </w:tc>
      </w:tr>
      <w:tr w:rsidR="002372C4">
        <w:tc>
          <w:tcPr>
            <w:tcW w:w="3163" w:type="dxa"/>
          </w:tcPr>
          <w:p w:rsidR="002372C4" w:rsidRDefault="00000000">
            <w:pPr>
              <w:ind w:firstLine="0"/>
              <w:rPr>
                <w:color w:val="000000"/>
                <w:sz w:val="24"/>
                <w:szCs w:val="24"/>
              </w:rPr>
            </w:pPr>
            <w:r>
              <w:rPr>
                <w:color w:val="000000"/>
                <w:sz w:val="24"/>
                <w:szCs w:val="24"/>
              </w:rPr>
              <w:t>Opened email = 1</w:t>
            </w:r>
          </w:p>
        </w:tc>
        <w:tc>
          <w:tcPr>
            <w:tcW w:w="5978" w:type="dxa"/>
          </w:tcPr>
          <w:p w:rsidR="002372C4" w:rsidRDefault="00000000">
            <w:pPr>
              <w:ind w:firstLine="0"/>
              <w:rPr>
                <w:color w:val="000000"/>
                <w:sz w:val="24"/>
                <w:szCs w:val="24"/>
              </w:rPr>
            </w:pPr>
            <w:r>
              <w:rPr>
                <w:sz w:val="24"/>
                <w:szCs w:val="24"/>
              </w:rPr>
              <w:t xml:space="preserve">                                             716 (7.9%)</w:t>
            </w:r>
          </w:p>
        </w:tc>
      </w:tr>
    </w:tbl>
    <w:p w:rsidR="002372C4" w:rsidRDefault="00000000">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Table 2: Sample distribution</w:t>
      </w:r>
    </w:p>
    <w:p w:rsidR="002372C4" w:rsidRDefault="002372C4">
      <w:pPr>
        <w:rPr>
          <w:rFonts w:ascii="Calibri" w:eastAsia="Calibri" w:hAnsi="Calibri" w:cs="Calibri"/>
          <w:color w:val="0070C0"/>
        </w:rPr>
      </w:pPr>
    </w:p>
    <w:p w:rsidR="002372C4" w:rsidRDefault="00000000">
      <w:pPr>
        <w:pStyle w:val="Heading2"/>
        <w:numPr>
          <w:ilvl w:val="1"/>
          <w:numId w:val="3"/>
        </w:numPr>
        <w:rPr>
          <w:rFonts w:ascii="Calibri" w:eastAsia="Calibri" w:hAnsi="Calibri"/>
        </w:rPr>
      </w:pPr>
      <w:bookmarkStart w:id="9" w:name="_heading=h.2s8eyo1" w:colFirst="0" w:colLast="0"/>
      <w:bookmarkEnd w:id="9"/>
      <w:r>
        <w:rPr>
          <w:rFonts w:ascii="Calibri" w:eastAsia="Calibri" w:hAnsi="Calibri"/>
        </w:rPr>
        <w:t>Sales (Query 8, 10 and 12)</w:t>
      </w:r>
    </w:p>
    <w:p w:rsidR="002372C4" w:rsidRDefault="00000000">
      <w:pPr>
        <w:rPr>
          <w:rFonts w:ascii="Calibri" w:eastAsia="Calibri" w:hAnsi="Calibri" w:cs="Calibri"/>
        </w:rPr>
      </w:pPr>
      <w:r>
        <w:rPr>
          <w:rFonts w:ascii="Calibri" w:eastAsia="Calibri" w:hAnsi="Calibri" w:cs="Calibri"/>
        </w:rPr>
        <w:t xml:space="preserve">        Statistics related to sales</w:t>
      </w:r>
    </w:p>
    <w:p w:rsidR="002372C4" w:rsidRDefault="00000000">
      <w:pPr>
        <w:numPr>
          <w:ilvl w:val="0"/>
          <w:numId w:val="5"/>
        </w:numPr>
        <w:pBdr>
          <w:top w:val="nil"/>
          <w:left w:val="nil"/>
          <w:bottom w:val="nil"/>
          <w:right w:val="nil"/>
          <w:between w:val="nil"/>
        </w:pBdr>
        <w:spacing w:after="0"/>
        <w:rPr>
          <w:rFonts w:ascii="Calibri" w:eastAsia="Calibri" w:hAnsi="Calibri" w:cs="Calibri"/>
        </w:rPr>
      </w:pPr>
      <w:r>
        <w:rPr>
          <w:rFonts w:ascii="Calibri" w:eastAsia="Calibri" w:hAnsi="Calibri" w:cs="Calibri"/>
        </w:rPr>
        <w:t>On average, customers spent $135.21 dollars and the sum of total sales value of all customers is $1,221,254 dollars.</w:t>
      </w:r>
    </w:p>
    <w:p w:rsidR="002372C4" w:rsidRDefault="00000000">
      <w:pPr>
        <w:numPr>
          <w:ilvl w:val="0"/>
          <w:numId w:val="5"/>
        </w:numPr>
        <w:pBdr>
          <w:top w:val="nil"/>
          <w:left w:val="nil"/>
          <w:bottom w:val="nil"/>
          <w:right w:val="nil"/>
          <w:between w:val="nil"/>
        </w:pBdr>
        <w:spacing w:after="0"/>
        <w:rPr>
          <w:rFonts w:ascii="Calibri" w:eastAsia="Calibri" w:hAnsi="Calibri" w:cs="Calibri"/>
        </w:rPr>
      </w:pPr>
      <w:r>
        <w:rPr>
          <w:rFonts w:ascii="Calibri" w:eastAsia="Calibri" w:hAnsi="Calibri" w:cs="Calibri"/>
        </w:rPr>
        <w:t>On average, the customers who did not receive a pop-up message spent $138.69 dollars and the sum of total sales value of this group of customers is $626,324.5 dollars.</w:t>
      </w:r>
    </w:p>
    <w:p w:rsidR="002372C4" w:rsidRDefault="00000000">
      <w:pPr>
        <w:numPr>
          <w:ilvl w:val="0"/>
          <w:numId w:val="5"/>
        </w:numPr>
        <w:pBdr>
          <w:top w:val="nil"/>
          <w:left w:val="nil"/>
          <w:bottom w:val="nil"/>
          <w:right w:val="nil"/>
          <w:between w:val="nil"/>
        </w:pBdr>
        <w:spacing w:after="0"/>
        <w:rPr>
          <w:rFonts w:ascii="Calibri" w:eastAsia="Calibri" w:hAnsi="Calibri" w:cs="Calibri"/>
        </w:rPr>
      </w:pPr>
      <w:r>
        <w:rPr>
          <w:rFonts w:ascii="Calibri" w:eastAsia="Calibri" w:hAnsi="Calibri" w:cs="Calibri"/>
        </w:rPr>
        <w:t>On average, the customers who received the pop-up message spent $131.73 dollars and the sum of total sales value of this group of customers is $626,324.50 dollars</w:t>
      </w:r>
    </w:p>
    <w:p w:rsidR="002372C4" w:rsidRDefault="00000000">
      <w:pPr>
        <w:numPr>
          <w:ilvl w:val="0"/>
          <w:numId w:val="5"/>
        </w:numPr>
        <w:spacing w:after="0"/>
        <w:rPr>
          <w:rFonts w:ascii="Calibri" w:eastAsia="Calibri" w:hAnsi="Calibri" w:cs="Calibri"/>
        </w:rPr>
      </w:pPr>
      <w:r>
        <w:rPr>
          <w:rFonts w:ascii="Calibri" w:eastAsia="Calibri" w:hAnsi="Calibri" w:cs="Calibri"/>
        </w:rPr>
        <w:t>The pop-up message impacts the sales negatively as the average sales amount of customers who received the pop-up message is lower compared to those who did not receive it.</w:t>
      </w:r>
    </w:p>
    <w:p w:rsidR="002372C4" w:rsidRDefault="00000000">
      <w:pPr>
        <w:numPr>
          <w:ilvl w:val="0"/>
          <w:numId w:val="5"/>
        </w:numPr>
        <w:pBdr>
          <w:top w:val="nil"/>
          <w:left w:val="nil"/>
          <w:bottom w:val="nil"/>
          <w:right w:val="nil"/>
          <w:between w:val="nil"/>
        </w:pBdr>
        <w:spacing w:after="0"/>
        <w:rPr>
          <w:rFonts w:ascii="Calibri" w:eastAsia="Calibri" w:hAnsi="Calibri" w:cs="Calibri"/>
        </w:rPr>
      </w:pPr>
      <w:r>
        <w:rPr>
          <w:rFonts w:ascii="Calibri" w:eastAsia="Calibri" w:hAnsi="Calibri" w:cs="Calibri"/>
        </w:rPr>
        <w:lastRenderedPageBreak/>
        <w:t>On average, the customers who did not open the email blast spent $126.12 dollars, and the sum of total sales value of this group of customers is $1,048,822 dollars.</w:t>
      </w:r>
    </w:p>
    <w:p w:rsidR="002372C4" w:rsidRDefault="00000000">
      <w:pPr>
        <w:numPr>
          <w:ilvl w:val="0"/>
          <w:numId w:val="5"/>
        </w:numPr>
        <w:pBdr>
          <w:top w:val="nil"/>
          <w:left w:val="nil"/>
          <w:bottom w:val="nil"/>
          <w:right w:val="nil"/>
          <w:between w:val="nil"/>
        </w:pBdr>
        <w:rPr>
          <w:rFonts w:ascii="Calibri" w:eastAsia="Calibri" w:hAnsi="Calibri" w:cs="Calibri"/>
        </w:rPr>
      </w:pPr>
      <w:r>
        <w:rPr>
          <w:rFonts w:ascii="Calibri" w:eastAsia="Calibri" w:hAnsi="Calibri" w:cs="Calibri"/>
        </w:rPr>
        <w:t>Yes, the email blast impacts sales positively as the average sales amount of  customers who received an email blast is higher compared to the group that did not open the email blast.</w:t>
      </w:r>
    </w:p>
    <w:tbl>
      <w:tblPr>
        <w:tblStyle w:val="a1"/>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3"/>
        <w:gridCol w:w="2434"/>
        <w:gridCol w:w="3848"/>
      </w:tblGrid>
      <w:tr w:rsidR="002372C4">
        <w:trPr>
          <w:trHeight w:val="759"/>
        </w:trPr>
        <w:tc>
          <w:tcPr>
            <w:tcW w:w="3163" w:type="dxa"/>
          </w:tcPr>
          <w:p w:rsidR="002372C4" w:rsidRDefault="00000000">
            <w:pPr>
              <w:ind w:firstLine="0"/>
              <w:jc w:val="center"/>
              <w:rPr>
                <w:b/>
                <w:color w:val="000000"/>
                <w:sz w:val="24"/>
                <w:szCs w:val="24"/>
              </w:rPr>
            </w:pPr>
            <w:r>
              <w:rPr>
                <w:b/>
                <w:color w:val="000000"/>
                <w:sz w:val="24"/>
                <w:szCs w:val="24"/>
              </w:rPr>
              <w:t>Variable</w:t>
            </w:r>
          </w:p>
        </w:tc>
        <w:tc>
          <w:tcPr>
            <w:tcW w:w="2434" w:type="dxa"/>
          </w:tcPr>
          <w:p w:rsidR="002372C4" w:rsidRDefault="00000000">
            <w:pPr>
              <w:ind w:firstLine="0"/>
              <w:jc w:val="center"/>
              <w:rPr>
                <w:b/>
                <w:color w:val="000000"/>
                <w:sz w:val="24"/>
                <w:szCs w:val="24"/>
              </w:rPr>
            </w:pPr>
            <w:r>
              <w:rPr>
                <w:b/>
                <w:color w:val="000000"/>
                <w:sz w:val="24"/>
                <w:szCs w:val="24"/>
              </w:rPr>
              <w:t>Average (in $)</w:t>
            </w:r>
          </w:p>
        </w:tc>
        <w:tc>
          <w:tcPr>
            <w:tcW w:w="3848" w:type="dxa"/>
          </w:tcPr>
          <w:p w:rsidR="002372C4" w:rsidRDefault="00000000">
            <w:pPr>
              <w:ind w:firstLine="0"/>
              <w:jc w:val="center"/>
              <w:rPr>
                <w:b/>
                <w:color w:val="000000"/>
              </w:rPr>
            </w:pPr>
            <w:r>
              <w:rPr>
                <w:b/>
                <w:color w:val="000000"/>
              </w:rPr>
              <w:t>Total Sales (in $)</w:t>
            </w:r>
          </w:p>
        </w:tc>
      </w:tr>
      <w:tr w:rsidR="002372C4">
        <w:tc>
          <w:tcPr>
            <w:tcW w:w="3163" w:type="dxa"/>
          </w:tcPr>
          <w:p w:rsidR="002372C4" w:rsidRDefault="00000000">
            <w:pPr>
              <w:ind w:firstLine="0"/>
              <w:rPr>
                <w:color w:val="000000"/>
                <w:sz w:val="24"/>
                <w:szCs w:val="24"/>
              </w:rPr>
            </w:pPr>
            <w:r>
              <w:rPr>
                <w:color w:val="000000"/>
                <w:sz w:val="24"/>
                <w:szCs w:val="24"/>
              </w:rPr>
              <w:t>Total sales</w:t>
            </w:r>
          </w:p>
        </w:tc>
        <w:tc>
          <w:tcPr>
            <w:tcW w:w="2434" w:type="dxa"/>
          </w:tcPr>
          <w:p w:rsidR="002372C4" w:rsidRDefault="00000000">
            <w:pPr>
              <w:ind w:firstLine="0"/>
              <w:rPr>
                <w:color w:val="000000"/>
                <w:sz w:val="24"/>
                <w:szCs w:val="24"/>
              </w:rPr>
            </w:pPr>
            <w:r>
              <w:rPr>
                <w:sz w:val="24"/>
                <w:szCs w:val="24"/>
              </w:rPr>
              <w:t xml:space="preserve">         </w:t>
            </w:r>
            <w:r>
              <w:t>135.2142</w:t>
            </w:r>
          </w:p>
        </w:tc>
        <w:tc>
          <w:tcPr>
            <w:tcW w:w="3848" w:type="dxa"/>
          </w:tcPr>
          <w:p w:rsidR="002372C4" w:rsidRDefault="00000000">
            <w:pPr>
              <w:ind w:firstLine="0"/>
              <w:rPr>
                <w:color w:val="000000"/>
              </w:rPr>
            </w:pPr>
            <w:r>
              <w:t xml:space="preserve">                          1,221,254 </w:t>
            </w:r>
          </w:p>
        </w:tc>
      </w:tr>
      <w:tr w:rsidR="002372C4">
        <w:tc>
          <w:tcPr>
            <w:tcW w:w="3163" w:type="dxa"/>
          </w:tcPr>
          <w:p w:rsidR="002372C4" w:rsidRDefault="00000000">
            <w:pPr>
              <w:ind w:firstLine="0"/>
              <w:rPr>
                <w:color w:val="000000"/>
                <w:sz w:val="24"/>
                <w:szCs w:val="24"/>
              </w:rPr>
            </w:pPr>
            <w:r>
              <w:rPr>
                <w:color w:val="000000"/>
                <w:sz w:val="24"/>
                <w:szCs w:val="24"/>
              </w:rPr>
              <w:t>Pop-up = 0</w:t>
            </w:r>
          </w:p>
        </w:tc>
        <w:tc>
          <w:tcPr>
            <w:tcW w:w="2434" w:type="dxa"/>
          </w:tcPr>
          <w:p w:rsidR="002372C4" w:rsidRDefault="00000000">
            <w:pPr>
              <w:ind w:firstLine="0"/>
              <w:rPr>
                <w:color w:val="000000"/>
                <w:sz w:val="24"/>
                <w:szCs w:val="24"/>
              </w:rPr>
            </w:pPr>
            <w:r>
              <w:rPr>
                <w:sz w:val="24"/>
                <w:szCs w:val="24"/>
              </w:rPr>
              <w:t xml:space="preserve">         138.6901</w:t>
            </w:r>
          </w:p>
        </w:tc>
        <w:tc>
          <w:tcPr>
            <w:tcW w:w="3848" w:type="dxa"/>
          </w:tcPr>
          <w:p w:rsidR="002372C4" w:rsidRDefault="00000000">
            <w:pPr>
              <w:ind w:firstLine="0"/>
              <w:rPr>
                <w:color w:val="000000"/>
              </w:rPr>
            </w:pPr>
            <w:r>
              <w:t xml:space="preserve">                          626,324.5</w:t>
            </w:r>
          </w:p>
        </w:tc>
      </w:tr>
      <w:tr w:rsidR="002372C4">
        <w:tc>
          <w:tcPr>
            <w:tcW w:w="3163" w:type="dxa"/>
          </w:tcPr>
          <w:p w:rsidR="002372C4" w:rsidRDefault="00000000">
            <w:pPr>
              <w:ind w:firstLine="0"/>
              <w:rPr>
                <w:color w:val="000000"/>
                <w:sz w:val="24"/>
                <w:szCs w:val="24"/>
              </w:rPr>
            </w:pPr>
            <w:r>
              <w:rPr>
                <w:color w:val="000000"/>
                <w:sz w:val="24"/>
                <w:szCs w:val="24"/>
              </w:rPr>
              <w:t>Pop-up = 1</w:t>
            </w:r>
          </w:p>
        </w:tc>
        <w:tc>
          <w:tcPr>
            <w:tcW w:w="2434" w:type="dxa"/>
          </w:tcPr>
          <w:p w:rsidR="002372C4" w:rsidRDefault="00000000">
            <w:pPr>
              <w:ind w:firstLine="0"/>
              <w:rPr>
                <w:color w:val="000000"/>
                <w:sz w:val="24"/>
                <w:szCs w:val="24"/>
              </w:rPr>
            </w:pPr>
            <w:r>
              <w:rPr>
                <w:sz w:val="24"/>
                <w:szCs w:val="24"/>
              </w:rPr>
              <w:t xml:space="preserve">         131.7382</w:t>
            </w:r>
          </w:p>
        </w:tc>
        <w:tc>
          <w:tcPr>
            <w:tcW w:w="3848" w:type="dxa"/>
          </w:tcPr>
          <w:p w:rsidR="002372C4" w:rsidRDefault="00000000">
            <w:pPr>
              <w:ind w:firstLine="0"/>
              <w:rPr>
                <w:color w:val="000000"/>
              </w:rPr>
            </w:pPr>
            <w:r>
              <w:t xml:space="preserve">                          594,929.8</w:t>
            </w:r>
          </w:p>
        </w:tc>
      </w:tr>
      <w:tr w:rsidR="002372C4">
        <w:tc>
          <w:tcPr>
            <w:tcW w:w="3163" w:type="dxa"/>
          </w:tcPr>
          <w:p w:rsidR="002372C4" w:rsidRDefault="00000000">
            <w:pPr>
              <w:ind w:firstLine="0"/>
              <w:rPr>
                <w:color w:val="000000"/>
                <w:sz w:val="24"/>
                <w:szCs w:val="24"/>
              </w:rPr>
            </w:pPr>
            <w:r>
              <w:rPr>
                <w:color w:val="000000"/>
                <w:sz w:val="24"/>
                <w:szCs w:val="24"/>
              </w:rPr>
              <w:t>Opened email = 0</w:t>
            </w:r>
          </w:p>
        </w:tc>
        <w:tc>
          <w:tcPr>
            <w:tcW w:w="2434" w:type="dxa"/>
          </w:tcPr>
          <w:p w:rsidR="002372C4" w:rsidRDefault="00000000">
            <w:pPr>
              <w:ind w:firstLine="0"/>
              <w:rPr>
                <w:color w:val="000000"/>
                <w:sz w:val="24"/>
                <w:szCs w:val="24"/>
              </w:rPr>
            </w:pPr>
            <w:r>
              <w:rPr>
                <w:sz w:val="24"/>
                <w:szCs w:val="24"/>
              </w:rPr>
              <w:t xml:space="preserve">         126.1210</w:t>
            </w:r>
          </w:p>
        </w:tc>
        <w:tc>
          <w:tcPr>
            <w:tcW w:w="3848" w:type="dxa"/>
          </w:tcPr>
          <w:p w:rsidR="002372C4" w:rsidRDefault="00000000">
            <w:pPr>
              <w:ind w:firstLine="0"/>
              <w:rPr>
                <w:color w:val="000000"/>
              </w:rPr>
            </w:pPr>
            <w:r>
              <w:t xml:space="preserve">                          1,048,822</w:t>
            </w:r>
          </w:p>
        </w:tc>
      </w:tr>
      <w:tr w:rsidR="002372C4">
        <w:tc>
          <w:tcPr>
            <w:tcW w:w="3163" w:type="dxa"/>
          </w:tcPr>
          <w:p w:rsidR="002372C4" w:rsidRDefault="00000000">
            <w:pPr>
              <w:ind w:firstLine="0"/>
              <w:rPr>
                <w:color w:val="000000"/>
                <w:sz w:val="24"/>
                <w:szCs w:val="24"/>
              </w:rPr>
            </w:pPr>
            <w:r>
              <w:rPr>
                <w:color w:val="000000"/>
                <w:sz w:val="24"/>
                <w:szCs w:val="24"/>
              </w:rPr>
              <w:t>Opened email = 1</w:t>
            </w:r>
          </w:p>
        </w:tc>
        <w:tc>
          <w:tcPr>
            <w:tcW w:w="2434" w:type="dxa"/>
          </w:tcPr>
          <w:p w:rsidR="002372C4" w:rsidRDefault="00000000">
            <w:pPr>
              <w:ind w:firstLine="0"/>
              <w:rPr>
                <w:color w:val="000000"/>
                <w:sz w:val="24"/>
                <w:szCs w:val="24"/>
              </w:rPr>
            </w:pPr>
            <w:r>
              <w:rPr>
                <w:sz w:val="24"/>
                <w:szCs w:val="24"/>
              </w:rPr>
              <w:t xml:space="preserve">         240.8268</w:t>
            </w:r>
          </w:p>
        </w:tc>
        <w:tc>
          <w:tcPr>
            <w:tcW w:w="3848" w:type="dxa"/>
          </w:tcPr>
          <w:p w:rsidR="002372C4" w:rsidRDefault="00000000">
            <w:pPr>
              <w:ind w:firstLine="0"/>
              <w:rPr>
                <w:color w:val="000000"/>
              </w:rPr>
            </w:pPr>
            <w:r>
              <w:t xml:space="preserve">                          172,432</w:t>
            </w:r>
          </w:p>
        </w:tc>
      </w:tr>
    </w:tbl>
    <w:p w:rsidR="002372C4" w:rsidRDefault="002372C4">
      <w:pPr>
        <w:pBdr>
          <w:top w:val="nil"/>
          <w:left w:val="nil"/>
          <w:bottom w:val="nil"/>
          <w:right w:val="nil"/>
          <w:between w:val="nil"/>
        </w:pBdr>
        <w:ind w:firstLine="0"/>
        <w:rPr>
          <w:rFonts w:ascii="Calibri" w:eastAsia="Calibri" w:hAnsi="Calibri" w:cs="Calibri"/>
          <w:color w:val="0070C0"/>
        </w:rPr>
      </w:pPr>
    </w:p>
    <w:p w:rsidR="002372C4" w:rsidRDefault="00000000">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Table 3: Sales data by advertisement (pop-up and email)</w:t>
      </w:r>
    </w:p>
    <w:p w:rsidR="002372C4" w:rsidRDefault="002372C4">
      <w:pPr>
        <w:rPr>
          <w:rFonts w:ascii="Calibri" w:eastAsia="Calibri" w:hAnsi="Calibri" w:cs="Calibri"/>
        </w:rPr>
      </w:pPr>
    </w:p>
    <w:p w:rsidR="002372C4" w:rsidRDefault="00000000">
      <w:pPr>
        <w:pStyle w:val="Heading2"/>
        <w:numPr>
          <w:ilvl w:val="1"/>
          <w:numId w:val="3"/>
        </w:numPr>
        <w:rPr>
          <w:rFonts w:ascii="Calibri" w:eastAsia="Calibri" w:hAnsi="Calibri"/>
        </w:rPr>
      </w:pPr>
      <w:bookmarkStart w:id="10" w:name="_heading=h.17dp8vu" w:colFirst="0" w:colLast="0"/>
      <w:bookmarkEnd w:id="10"/>
      <w:r>
        <w:rPr>
          <w:rFonts w:ascii="Calibri" w:eastAsia="Calibri" w:hAnsi="Calibri"/>
        </w:rPr>
        <w:t>Use cases (Query 11 and 13)</w:t>
      </w:r>
    </w:p>
    <w:p w:rsidR="002372C4" w:rsidRDefault="00000000">
      <w:pPr>
        <w:rPr>
          <w:rFonts w:ascii="Calibri" w:eastAsia="Calibri" w:hAnsi="Calibri" w:cs="Calibri"/>
        </w:rPr>
      </w:pPr>
      <w:r>
        <w:rPr>
          <w:rFonts w:ascii="Calibri" w:eastAsia="Calibri" w:hAnsi="Calibri" w:cs="Calibri"/>
        </w:rPr>
        <w:t>The consumer</w:t>
      </w:r>
      <w:r w:rsidR="00240B79">
        <w:rPr>
          <w:rFonts w:ascii="Calibri" w:eastAsia="Calibri" w:hAnsi="Calibri" w:cs="Calibri"/>
        </w:rPr>
        <w:t xml:space="preserve"> with the consumer id 5955534353</w:t>
      </w:r>
      <w:r>
        <w:rPr>
          <w:rFonts w:ascii="Calibri" w:eastAsia="Calibri" w:hAnsi="Calibri" w:cs="Calibri"/>
        </w:rPr>
        <w:t xml:space="preserve"> </w:t>
      </w:r>
      <w:r w:rsidR="00240B79">
        <w:rPr>
          <w:rFonts w:ascii="Calibri" w:eastAsia="Calibri" w:hAnsi="Calibri" w:cs="Calibri"/>
        </w:rPr>
        <w:t>has</w:t>
      </w:r>
      <w:r>
        <w:rPr>
          <w:rFonts w:ascii="Calibri" w:eastAsia="Calibri" w:hAnsi="Calibri" w:cs="Calibri"/>
        </w:rPr>
        <w:t xml:space="preserve"> spent the highest amount of $4,673.4 dollars has not received a pop-up message, but opened the email blast. However the consumer</w:t>
      </w:r>
      <w:r w:rsidR="00240B79">
        <w:rPr>
          <w:rFonts w:ascii="Calibri" w:eastAsia="Calibri" w:hAnsi="Calibri" w:cs="Calibri"/>
        </w:rPr>
        <w:t xml:space="preserve"> </w:t>
      </w:r>
      <w:r w:rsidR="00240B79">
        <w:rPr>
          <w:rFonts w:ascii="Calibri" w:eastAsia="Calibri" w:hAnsi="Calibri" w:cs="Calibri"/>
        </w:rPr>
        <w:t>with the consumer id 5887286353</w:t>
      </w:r>
      <w:r>
        <w:rPr>
          <w:rFonts w:ascii="Calibri" w:eastAsia="Calibri" w:hAnsi="Calibri" w:cs="Calibri"/>
        </w:rPr>
        <w:t xml:space="preserve"> </w:t>
      </w:r>
      <w:r w:rsidR="00240B79">
        <w:rPr>
          <w:rFonts w:ascii="Calibri" w:eastAsia="Calibri" w:hAnsi="Calibri" w:cs="Calibri"/>
        </w:rPr>
        <w:t>has</w:t>
      </w:r>
      <w:r>
        <w:rPr>
          <w:rFonts w:ascii="Calibri" w:eastAsia="Calibri" w:hAnsi="Calibri" w:cs="Calibri"/>
        </w:rPr>
        <w:t xml:space="preserve"> spent the lowest amount of 0 dollars </w:t>
      </w:r>
      <w:r w:rsidR="00240B79">
        <w:rPr>
          <w:rFonts w:ascii="Calibri" w:eastAsia="Calibri" w:hAnsi="Calibri" w:cs="Calibri"/>
        </w:rPr>
        <w:t xml:space="preserve">but has </w:t>
      </w:r>
      <w:r>
        <w:rPr>
          <w:rFonts w:ascii="Calibri" w:eastAsia="Calibri" w:hAnsi="Calibri" w:cs="Calibri"/>
        </w:rPr>
        <w:t>neither received the pop-up message nor opened the email blast.</w:t>
      </w:r>
    </w:p>
    <w:p w:rsidR="002372C4" w:rsidRDefault="002372C4">
      <w:pPr>
        <w:ind w:firstLine="0"/>
        <w:rPr>
          <w:rFonts w:ascii="Calibri" w:eastAsia="Calibri" w:hAnsi="Calibri" w:cs="Calibri"/>
        </w:rPr>
      </w:pPr>
    </w:p>
    <w:p w:rsidR="002372C4" w:rsidRDefault="00000000">
      <w:pPr>
        <w:pStyle w:val="Heading1"/>
        <w:numPr>
          <w:ilvl w:val="0"/>
          <w:numId w:val="3"/>
        </w:numPr>
        <w:rPr>
          <w:color w:val="000000"/>
          <w:sz w:val="24"/>
          <w:szCs w:val="24"/>
        </w:rPr>
      </w:pPr>
      <w:bookmarkStart w:id="11" w:name="_heading=h.3rdcrjn" w:colFirst="0" w:colLast="0"/>
      <w:bookmarkEnd w:id="11"/>
      <w:r>
        <w:br w:type="page"/>
      </w:r>
      <w:r>
        <w:rPr>
          <w:color w:val="000000"/>
          <w:sz w:val="24"/>
          <w:szCs w:val="24"/>
        </w:rPr>
        <w:lastRenderedPageBreak/>
        <w:t xml:space="preserve">RECOMMENDATIONS AND CONCLUSION </w:t>
      </w:r>
    </w:p>
    <w:p w:rsidR="002372C4" w:rsidRDefault="00000000">
      <w:pPr>
        <w:pBdr>
          <w:top w:val="nil"/>
          <w:left w:val="nil"/>
          <w:bottom w:val="nil"/>
          <w:right w:val="nil"/>
          <w:between w:val="nil"/>
        </w:pBdr>
        <w:spacing w:before="120"/>
        <w:rPr>
          <w:rFonts w:ascii="Calibri" w:eastAsia="Calibri" w:hAnsi="Calibri" w:cs="Calibri"/>
        </w:rPr>
      </w:pPr>
      <w:r>
        <w:rPr>
          <w:rFonts w:ascii="Calibri" w:eastAsia="Calibri" w:hAnsi="Calibri" w:cs="Calibri"/>
        </w:rPr>
        <w:t>The pop-up message impacts the sales negatively as the average sales amount spent by the customers who received the pop-up is lower compared to those who did not. The customers who opened the email blast spent relatively more money compared to those who did not open the email blast. I will recommend email advertising to the management as the impact of email advertising has a positive effect on sales, whereas pop-up messages have a negative effect on sales.</w:t>
      </w:r>
    </w:p>
    <w:p w:rsidR="002372C4" w:rsidRDefault="00000000">
      <w:pPr>
        <w:rPr>
          <w:rFonts w:ascii="Calibri" w:eastAsia="Calibri" w:hAnsi="Calibri" w:cs="Calibri"/>
        </w:rPr>
      </w:pPr>
      <w:r>
        <w:rPr>
          <w:rFonts w:ascii="Calibri" w:eastAsia="Calibri" w:hAnsi="Calibri" w:cs="Calibri"/>
        </w:rPr>
        <w:t>Actionable Recommendations</w:t>
      </w:r>
    </w:p>
    <w:p w:rsidR="002372C4" w:rsidRDefault="00000000">
      <w:pPr>
        <w:numPr>
          <w:ilvl w:val="0"/>
          <w:numId w:val="1"/>
        </w:numPr>
        <w:spacing w:after="0"/>
        <w:rPr>
          <w:rFonts w:ascii="Calibri" w:eastAsia="Calibri" w:hAnsi="Calibri" w:cs="Calibri"/>
        </w:rPr>
      </w:pPr>
      <w:r>
        <w:rPr>
          <w:rFonts w:ascii="Calibri" w:eastAsia="Calibri" w:hAnsi="Calibri" w:cs="Calibri"/>
        </w:rPr>
        <w:t>Cancel the pop-up advertising as it affects sales negatively.</w:t>
      </w:r>
    </w:p>
    <w:p w:rsidR="002372C4" w:rsidRDefault="00000000">
      <w:pPr>
        <w:numPr>
          <w:ilvl w:val="0"/>
          <w:numId w:val="1"/>
        </w:numPr>
        <w:spacing w:after="0"/>
        <w:rPr>
          <w:rFonts w:ascii="Calibri" w:eastAsia="Calibri" w:hAnsi="Calibri" w:cs="Calibri"/>
        </w:rPr>
      </w:pPr>
      <w:r>
        <w:rPr>
          <w:rFonts w:ascii="Calibri" w:eastAsia="Calibri" w:hAnsi="Calibri" w:cs="Calibri"/>
        </w:rPr>
        <w:t>Increase focus on customer retention by investing in loyalty programs.</w:t>
      </w:r>
    </w:p>
    <w:p w:rsidR="002372C4" w:rsidRDefault="00000000">
      <w:pPr>
        <w:numPr>
          <w:ilvl w:val="0"/>
          <w:numId w:val="1"/>
        </w:numPr>
        <w:spacing w:after="0"/>
        <w:rPr>
          <w:rFonts w:ascii="Calibri" w:eastAsia="Calibri" w:hAnsi="Calibri" w:cs="Calibri"/>
        </w:rPr>
      </w:pPr>
      <w:r>
        <w:rPr>
          <w:rFonts w:ascii="Calibri" w:eastAsia="Calibri" w:hAnsi="Calibri" w:cs="Calibri"/>
        </w:rPr>
        <w:t>Focus more on advertising that attracts females attention as 76.4% of total customers are females.</w:t>
      </w:r>
    </w:p>
    <w:p w:rsidR="002372C4" w:rsidRDefault="00000000">
      <w:pPr>
        <w:numPr>
          <w:ilvl w:val="0"/>
          <w:numId w:val="1"/>
        </w:numPr>
        <w:rPr>
          <w:rFonts w:ascii="Calibri" w:eastAsia="Calibri" w:hAnsi="Calibri" w:cs="Calibri"/>
        </w:rPr>
      </w:pPr>
      <w:r>
        <w:rPr>
          <w:rFonts w:ascii="Calibri" w:eastAsia="Calibri" w:hAnsi="Calibri" w:cs="Calibri"/>
        </w:rPr>
        <w:t>Promote email advertising by focusing on how to attract the customers attention to open the emails.</w:t>
      </w:r>
    </w:p>
    <w:sectPr w:rsidR="002372C4">
      <w:headerReference w:type="even" r:id="rId10"/>
      <w:headerReference w:type="default" r:id="rId11"/>
      <w:pgSz w:w="11906" w:h="16838"/>
      <w:pgMar w:top="1418" w:right="1418"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B9E" w:rsidRDefault="00F80B9E">
      <w:pPr>
        <w:spacing w:after="0" w:line="240" w:lineRule="auto"/>
      </w:pPr>
      <w:r>
        <w:separator/>
      </w:r>
    </w:p>
  </w:endnote>
  <w:endnote w:type="continuationSeparator" w:id="0">
    <w:p w:rsidR="00F80B9E" w:rsidRDefault="00F8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2C4" w:rsidRDefault="002372C4">
    <w:pPr>
      <w:pBdr>
        <w:top w:val="nil"/>
        <w:left w:val="nil"/>
        <w:bottom w:val="nil"/>
        <w:right w:val="nil"/>
        <w:between w:val="nil"/>
      </w:pBdr>
      <w:tabs>
        <w:tab w:val="center" w:pos="4153"/>
        <w:tab w:val="right" w:pos="8306"/>
      </w:tabs>
      <w:ind w:left="567" w:hanging="283"/>
      <w:jc w:val="right"/>
      <w:rPr>
        <w:rFonts w:eastAsia="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B9E" w:rsidRDefault="00F80B9E">
      <w:pPr>
        <w:spacing w:after="0" w:line="240" w:lineRule="auto"/>
      </w:pPr>
      <w:r>
        <w:separator/>
      </w:r>
    </w:p>
  </w:footnote>
  <w:footnote w:type="continuationSeparator" w:id="0">
    <w:p w:rsidR="00F80B9E" w:rsidRDefault="00F80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2C4" w:rsidRDefault="002372C4">
    <w:pPr>
      <w:pBdr>
        <w:top w:val="nil"/>
        <w:left w:val="nil"/>
        <w:bottom w:val="nil"/>
        <w:right w:val="nil"/>
        <w:between w:val="nil"/>
      </w:pBdr>
      <w:tabs>
        <w:tab w:val="center" w:pos="4320"/>
        <w:tab w:val="right" w:pos="8640"/>
      </w:tabs>
      <w:ind w:firstLine="0"/>
      <w:jc w:val="center"/>
      <w:rPr>
        <w:rFonts w:eastAsia="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2C4" w:rsidRDefault="002372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2C4" w:rsidRDefault="002372C4">
    <w:pPr>
      <w:pBdr>
        <w:top w:val="nil"/>
        <w:left w:val="nil"/>
        <w:bottom w:val="nil"/>
        <w:right w:val="nil"/>
        <w:between w:val="nil"/>
      </w:pBdr>
      <w:tabs>
        <w:tab w:val="center" w:pos="4320"/>
        <w:tab w:val="right" w:pos="8640"/>
      </w:tabs>
      <w:rPr>
        <w:rFonts w:eastAsia="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B79D0"/>
    <w:multiLevelType w:val="multilevel"/>
    <w:tmpl w:val="F34C2EE4"/>
    <w:lvl w:ilvl="0">
      <w:start w:val="1"/>
      <w:numFmt w:val="decimal"/>
      <w:lvlText w:val="%1."/>
      <w:lvlJc w:val="left"/>
      <w:pPr>
        <w:ind w:left="432" w:hanging="432"/>
      </w:pPr>
    </w:lvl>
    <w:lvl w:ilvl="1">
      <w:start w:val="1"/>
      <w:numFmt w:val="decimal"/>
      <w:lvlText w:val="%1.%2."/>
      <w:lvlJc w:val="left"/>
      <w:pPr>
        <w:ind w:left="576" w:hanging="576"/>
      </w:pPr>
      <w:rPr>
        <w:rFonts w:ascii="Times" w:eastAsia="Times" w:hAnsi="Times" w:cs="Time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BE3C22"/>
    <w:multiLevelType w:val="multilevel"/>
    <w:tmpl w:val="2B248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B82BA8"/>
    <w:multiLevelType w:val="multilevel"/>
    <w:tmpl w:val="14DCB79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68416024"/>
    <w:multiLevelType w:val="multilevel"/>
    <w:tmpl w:val="3E4E9AB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7A6539AE"/>
    <w:multiLevelType w:val="multilevel"/>
    <w:tmpl w:val="30BA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92623573">
    <w:abstractNumId w:val="3"/>
  </w:num>
  <w:num w:numId="2" w16cid:durableId="208416508">
    <w:abstractNumId w:val="2"/>
  </w:num>
  <w:num w:numId="3" w16cid:durableId="636835557">
    <w:abstractNumId w:val="0"/>
  </w:num>
  <w:num w:numId="4" w16cid:durableId="1977375197">
    <w:abstractNumId w:val="1"/>
  </w:num>
  <w:num w:numId="5" w16cid:durableId="1053654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2C4"/>
    <w:rsid w:val="002372C4"/>
    <w:rsid w:val="00240B79"/>
    <w:rsid w:val="00F80B9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314C"/>
  <w15:docId w15:val="{0A3A50D4-AF35-4904-932F-F6F70986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IN" w:bidi="ar-SA"/>
      </w:rPr>
    </w:rPrDefault>
    <w:pPrDefault>
      <w:pPr>
        <w:spacing w:after="12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C5F"/>
    <w:rPr>
      <w:rFonts w:eastAsia="Times New Roman"/>
      <w:lang w:val="hr-HR"/>
    </w:rPr>
  </w:style>
  <w:style w:type="paragraph" w:styleId="Heading1">
    <w:name w:val="heading 1"/>
    <w:basedOn w:val="Normal"/>
    <w:next w:val="Normal"/>
    <w:link w:val="Heading1Char"/>
    <w:uiPriority w:val="9"/>
    <w:qFormat/>
    <w:rsid w:val="00182C5F"/>
    <w:pPr>
      <w:keepNext/>
      <w:numPr>
        <w:numId w:val="1"/>
      </w:numPr>
      <w:spacing w:before="120" w:after="300" w:line="240" w:lineRule="auto"/>
      <w:jc w:val="left"/>
      <w:outlineLvl w:val="0"/>
    </w:pPr>
    <w:rPr>
      <w:rFonts w:ascii="Calibri" w:hAnsi="Calibri" w:cs="Calibri"/>
      <w:b/>
      <w:bCs/>
      <w:color w:val="7030A0"/>
      <w:kern w:val="32"/>
      <w:sz w:val="28"/>
      <w:szCs w:val="28"/>
      <w:lang w:val="en-US"/>
    </w:rPr>
  </w:style>
  <w:style w:type="paragraph" w:styleId="Heading2">
    <w:name w:val="heading 2"/>
    <w:basedOn w:val="Normal"/>
    <w:next w:val="Normal"/>
    <w:link w:val="Heading2Char"/>
    <w:uiPriority w:val="9"/>
    <w:unhideWhenUsed/>
    <w:qFormat/>
    <w:rsid w:val="00A64BDC"/>
    <w:pPr>
      <w:keepNext/>
      <w:numPr>
        <w:ilvl w:val="1"/>
        <w:numId w:val="1"/>
      </w:numPr>
      <w:spacing w:after="240" w:line="240" w:lineRule="auto"/>
      <w:jc w:val="left"/>
      <w:outlineLvl w:val="1"/>
    </w:pPr>
    <w:rPr>
      <w:rFonts w:ascii="Times" w:hAnsi="Times" w:cs="Calibri"/>
      <w:b/>
      <w:bCs/>
      <w:iCs/>
      <w:lang w:val="en-US"/>
    </w:rPr>
  </w:style>
  <w:style w:type="paragraph" w:styleId="Heading3">
    <w:name w:val="heading 3"/>
    <w:basedOn w:val="Normal"/>
    <w:next w:val="Normal"/>
    <w:link w:val="Heading3Char"/>
    <w:uiPriority w:val="9"/>
    <w:unhideWhenUsed/>
    <w:qFormat/>
    <w:rsid w:val="00182C5F"/>
    <w:pPr>
      <w:keepNext/>
      <w:numPr>
        <w:ilvl w:val="2"/>
        <w:numId w:val="1"/>
      </w:numPr>
      <w:spacing w:before="60" w:line="240" w:lineRule="auto"/>
      <w:jc w:val="left"/>
      <w:outlineLvl w:val="2"/>
    </w:pPr>
    <w:rPr>
      <w:rFonts w:ascii="Calibri Light" w:hAnsi="Calibri Light" w:cs="Calibri Light"/>
      <w:b/>
      <w:bCs/>
      <w:i/>
    </w:rPr>
  </w:style>
  <w:style w:type="paragraph" w:styleId="Heading4">
    <w:name w:val="heading 4"/>
    <w:basedOn w:val="Normal"/>
    <w:next w:val="Normal"/>
    <w:link w:val="Heading4Char"/>
    <w:uiPriority w:val="9"/>
    <w:semiHidden/>
    <w:unhideWhenUsed/>
    <w:qFormat/>
    <w:rsid w:val="00182C5F"/>
    <w:pPr>
      <w:keepNext/>
      <w:numPr>
        <w:ilvl w:val="3"/>
        <w:numId w:val="1"/>
      </w:numPr>
      <w:spacing w:line="240" w:lineRule="auto"/>
      <w:jc w:val="left"/>
      <w:outlineLvl w:val="3"/>
    </w:pPr>
    <w:rPr>
      <w:b/>
      <w:bCs/>
    </w:rPr>
  </w:style>
  <w:style w:type="paragraph" w:styleId="Heading5">
    <w:name w:val="heading 5"/>
    <w:basedOn w:val="Normal"/>
    <w:next w:val="Normal"/>
    <w:link w:val="Heading5Char"/>
    <w:uiPriority w:val="9"/>
    <w:semiHidden/>
    <w:unhideWhenUsed/>
    <w:qFormat/>
    <w:rsid w:val="00182C5F"/>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82C5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82C5F"/>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182C5F"/>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182C5F"/>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rsid w:val="00182C5F"/>
    <w:rPr>
      <w:rFonts w:ascii="Calibri" w:eastAsia="Times New Roman" w:hAnsi="Calibri" w:cs="Calibri"/>
      <w:b/>
      <w:bCs/>
      <w:color w:val="7030A0"/>
      <w:kern w:val="32"/>
      <w:sz w:val="28"/>
      <w:szCs w:val="28"/>
    </w:rPr>
  </w:style>
  <w:style w:type="character" w:customStyle="1" w:styleId="Heading2Char">
    <w:name w:val="Heading 2 Char"/>
    <w:basedOn w:val="DefaultParagraphFont"/>
    <w:link w:val="Heading2"/>
    <w:rsid w:val="00A64BDC"/>
    <w:rPr>
      <w:rFonts w:ascii="Times" w:eastAsia="Times New Roman" w:hAnsi="Times" w:cs="Calibri"/>
      <w:b/>
      <w:bCs/>
      <w:iCs/>
    </w:rPr>
  </w:style>
  <w:style w:type="character" w:customStyle="1" w:styleId="Heading3Char">
    <w:name w:val="Heading 3 Char"/>
    <w:basedOn w:val="DefaultParagraphFont"/>
    <w:link w:val="Heading3"/>
    <w:rsid w:val="00182C5F"/>
    <w:rPr>
      <w:rFonts w:ascii="Calibri Light" w:eastAsia="Times New Roman" w:hAnsi="Calibri Light" w:cs="Calibri Light"/>
      <w:b/>
      <w:bCs/>
      <w:i/>
      <w:lang w:val="hr-HR"/>
    </w:rPr>
  </w:style>
  <w:style w:type="character" w:customStyle="1" w:styleId="Heading4Char">
    <w:name w:val="Heading 4 Char"/>
    <w:basedOn w:val="DefaultParagraphFont"/>
    <w:link w:val="Heading4"/>
    <w:rsid w:val="00182C5F"/>
    <w:rPr>
      <w:rFonts w:ascii="Arial" w:eastAsia="Times New Roman" w:hAnsi="Arial" w:cs="Arial"/>
      <w:b/>
      <w:bCs/>
      <w:lang w:val="hr-HR"/>
    </w:rPr>
  </w:style>
  <w:style w:type="character" w:customStyle="1" w:styleId="Heading5Char">
    <w:name w:val="Heading 5 Char"/>
    <w:basedOn w:val="DefaultParagraphFont"/>
    <w:link w:val="Heading5"/>
    <w:rsid w:val="00182C5F"/>
    <w:rPr>
      <w:rFonts w:ascii="Arial" w:eastAsia="Times New Roman" w:hAnsi="Arial" w:cs="Arial"/>
      <w:b/>
      <w:bCs/>
      <w:i/>
      <w:iCs/>
      <w:sz w:val="26"/>
      <w:szCs w:val="26"/>
      <w:lang w:val="hr-HR"/>
    </w:rPr>
  </w:style>
  <w:style w:type="character" w:customStyle="1" w:styleId="Heading6Char">
    <w:name w:val="Heading 6 Char"/>
    <w:basedOn w:val="DefaultParagraphFont"/>
    <w:link w:val="Heading6"/>
    <w:rsid w:val="00182C5F"/>
    <w:rPr>
      <w:rFonts w:ascii="Times New Roman" w:eastAsia="Times New Roman" w:hAnsi="Times New Roman" w:cs="Arial"/>
      <w:b/>
      <w:bCs/>
      <w:sz w:val="22"/>
      <w:szCs w:val="22"/>
      <w:lang w:val="hr-HR"/>
    </w:rPr>
  </w:style>
  <w:style w:type="character" w:customStyle="1" w:styleId="Heading7Char">
    <w:name w:val="Heading 7 Char"/>
    <w:basedOn w:val="DefaultParagraphFont"/>
    <w:link w:val="Heading7"/>
    <w:rsid w:val="00182C5F"/>
    <w:rPr>
      <w:rFonts w:ascii="Times New Roman" w:eastAsia="Times New Roman" w:hAnsi="Times New Roman" w:cs="Arial"/>
      <w:lang w:val="hr-HR"/>
    </w:rPr>
  </w:style>
  <w:style w:type="character" w:customStyle="1" w:styleId="Heading8Char">
    <w:name w:val="Heading 8 Char"/>
    <w:basedOn w:val="DefaultParagraphFont"/>
    <w:link w:val="Heading8"/>
    <w:rsid w:val="00182C5F"/>
    <w:rPr>
      <w:rFonts w:ascii="Times New Roman" w:eastAsia="Times New Roman" w:hAnsi="Times New Roman" w:cs="Arial"/>
      <w:i/>
      <w:iCs/>
      <w:lang w:val="hr-HR"/>
    </w:rPr>
  </w:style>
  <w:style w:type="character" w:customStyle="1" w:styleId="Heading9Char">
    <w:name w:val="Heading 9 Char"/>
    <w:basedOn w:val="DefaultParagraphFont"/>
    <w:link w:val="Heading9"/>
    <w:rsid w:val="00182C5F"/>
    <w:rPr>
      <w:rFonts w:ascii="Arial" w:eastAsia="Times New Roman" w:hAnsi="Arial" w:cs="Arial"/>
      <w:sz w:val="22"/>
      <w:szCs w:val="22"/>
      <w:lang w:val="hr-HR"/>
    </w:rPr>
  </w:style>
  <w:style w:type="paragraph" w:styleId="Footer">
    <w:name w:val="footer"/>
    <w:basedOn w:val="Normal"/>
    <w:link w:val="FooterChar"/>
    <w:rsid w:val="00182C5F"/>
    <w:pPr>
      <w:tabs>
        <w:tab w:val="center" w:pos="4153"/>
        <w:tab w:val="right" w:pos="8306"/>
      </w:tabs>
      <w:ind w:left="567" w:hanging="283"/>
    </w:pPr>
    <w:rPr>
      <w:sz w:val="20"/>
    </w:rPr>
  </w:style>
  <w:style w:type="character" w:customStyle="1" w:styleId="FooterChar">
    <w:name w:val="Footer Char"/>
    <w:basedOn w:val="DefaultParagraphFont"/>
    <w:link w:val="Footer"/>
    <w:rsid w:val="00182C5F"/>
    <w:rPr>
      <w:rFonts w:ascii="Arial" w:eastAsia="Times New Roman" w:hAnsi="Arial" w:cs="Arial"/>
      <w:sz w:val="20"/>
      <w:lang w:val="hr-HR"/>
    </w:rPr>
  </w:style>
  <w:style w:type="paragraph" w:styleId="Caption">
    <w:name w:val="caption"/>
    <w:basedOn w:val="Normal"/>
    <w:next w:val="Normal"/>
    <w:qFormat/>
    <w:rsid w:val="00182C5F"/>
    <w:pPr>
      <w:spacing w:before="120"/>
    </w:pPr>
    <w:rPr>
      <w:b/>
    </w:rPr>
  </w:style>
  <w:style w:type="paragraph" w:styleId="Header">
    <w:name w:val="header"/>
    <w:basedOn w:val="Normal"/>
    <w:link w:val="HeaderChar"/>
    <w:uiPriority w:val="99"/>
    <w:rsid w:val="00182C5F"/>
    <w:pPr>
      <w:tabs>
        <w:tab w:val="center" w:pos="4320"/>
        <w:tab w:val="right" w:pos="8640"/>
      </w:tabs>
    </w:pPr>
  </w:style>
  <w:style w:type="character" w:customStyle="1" w:styleId="HeaderChar">
    <w:name w:val="Header Char"/>
    <w:basedOn w:val="DefaultParagraphFont"/>
    <w:link w:val="Header"/>
    <w:uiPriority w:val="99"/>
    <w:rsid w:val="00182C5F"/>
    <w:rPr>
      <w:rFonts w:ascii="Arial" w:eastAsia="Times New Roman" w:hAnsi="Arial" w:cs="Arial"/>
      <w:lang w:val="hr-HR"/>
    </w:rPr>
  </w:style>
  <w:style w:type="paragraph" w:styleId="FootnoteText">
    <w:name w:val="footnote text"/>
    <w:basedOn w:val="Normal"/>
    <w:link w:val="FootnoteTextChar"/>
    <w:semiHidden/>
    <w:rsid w:val="00182C5F"/>
  </w:style>
  <w:style w:type="character" w:customStyle="1" w:styleId="FootnoteTextChar">
    <w:name w:val="Footnote Text Char"/>
    <w:basedOn w:val="DefaultParagraphFont"/>
    <w:link w:val="FootnoteText"/>
    <w:semiHidden/>
    <w:rsid w:val="00182C5F"/>
    <w:rPr>
      <w:rFonts w:ascii="Arial" w:eastAsia="Times New Roman" w:hAnsi="Arial" w:cs="Arial"/>
      <w:lang w:val="hr-HR"/>
    </w:rPr>
  </w:style>
  <w:style w:type="paragraph" w:styleId="TOC2">
    <w:name w:val="toc 2"/>
    <w:basedOn w:val="Normal"/>
    <w:next w:val="Normal"/>
    <w:autoRedefine/>
    <w:uiPriority w:val="39"/>
    <w:rsid w:val="00182C5F"/>
    <w:pPr>
      <w:ind w:left="240"/>
    </w:pPr>
  </w:style>
  <w:style w:type="character" w:styleId="Hyperlink">
    <w:name w:val="Hyperlink"/>
    <w:uiPriority w:val="99"/>
    <w:rsid w:val="00182C5F"/>
    <w:rPr>
      <w:color w:val="0000FF"/>
      <w:u w:val="single"/>
    </w:rPr>
  </w:style>
  <w:style w:type="paragraph" w:customStyle="1" w:styleId="Ostalo">
    <w:name w:val="Ostalo"/>
    <w:basedOn w:val="Normal"/>
    <w:rsid w:val="00182C5F"/>
    <w:pPr>
      <w:ind w:firstLine="0"/>
    </w:pPr>
    <w:rPr>
      <w:b/>
    </w:rPr>
  </w:style>
  <w:style w:type="paragraph" w:styleId="TOC1">
    <w:name w:val="toc 1"/>
    <w:basedOn w:val="Normal"/>
    <w:next w:val="Normal"/>
    <w:autoRedefine/>
    <w:uiPriority w:val="39"/>
    <w:rsid w:val="00182C5F"/>
  </w:style>
  <w:style w:type="paragraph" w:customStyle="1" w:styleId="Naslovnica">
    <w:name w:val="Naslovnica"/>
    <w:basedOn w:val="Normal"/>
    <w:rsid w:val="00182C5F"/>
    <w:pPr>
      <w:jc w:val="center"/>
    </w:pPr>
    <w:rPr>
      <w:b/>
      <w:sz w:val="28"/>
      <w:szCs w:val="28"/>
    </w:rPr>
  </w:style>
  <w:style w:type="table" w:styleId="TableGrid">
    <w:name w:val="Table Grid"/>
    <w:basedOn w:val="TableNormal"/>
    <w:uiPriority w:val="59"/>
    <w:rsid w:val="00182C5F"/>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182C5F"/>
    <w:rPr>
      <w:sz w:val="16"/>
      <w:szCs w:val="16"/>
    </w:rPr>
  </w:style>
  <w:style w:type="paragraph" w:styleId="CommentText">
    <w:name w:val="annotation text"/>
    <w:basedOn w:val="Normal"/>
    <w:link w:val="CommentTextChar"/>
    <w:rsid w:val="00182C5F"/>
    <w:rPr>
      <w:sz w:val="20"/>
      <w:szCs w:val="20"/>
    </w:rPr>
  </w:style>
  <w:style w:type="character" w:customStyle="1" w:styleId="CommentTextChar">
    <w:name w:val="Comment Text Char"/>
    <w:basedOn w:val="DefaultParagraphFont"/>
    <w:link w:val="CommentText"/>
    <w:rsid w:val="00182C5F"/>
    <w:rPr>
      <w:rFonts w:ascii="Arial" w:eastAsia="Times New Roman" w:hAnsi="Arial" w:cs="Arial"/>
      <w:sz w:val="20"/>
      <w:szCs w:val="20"/>
      <w:lang w:val="hr-HR"/>
    </w:rPr>
  </w:style>
  <w:style w:type="paragraph" w:styleId="TOCHeading">
    <w:name w:val="TOC Heading"/>
    <w:basedOn w:val="Heading1"/>
    <w:next w:val="Normal"/>
    <w:uiPriority w:val="39"/>
    <w:unhideWhenUsed/>
    <w:qFormat/>
    <w:rsid w:val="00182C5F"/>
    <w:pPr>
      <w:keepLines/>
      <w:numPr>
        <w:numId w:val="0"/>
      </w:numPr>
      <w:spacing w:before="240" w:after="0" w:line="259" w:lineRule="auto"/>
      <w:outlineLvl w:val="9"/>
    </w:pPr>
    <w:rPr>
      <w:rFonts w:ascii="Calibri Light" w:hAnsi="Calibri Light" w:cs="Times New Roman"/>
      <w:b w:val="0"/>
      <w:bCs w:val="0"/>
      <w:color w:val="2E74B5"/>
      <w:kern w:val="0"/>
      <w:sz w:val="32"/>
      <w:szCs w:val="32"/>
    </w:rPr>
  </w:style>
  <w:style w:type="paragraph" w:styleId="TOC3">
    <w:name w:val="toc 3"/>
    <w:basedOn w:val="Normal"/>
    <w:next w:val="Normal"/>
    <w:autoRedefine/>
    <w:uiPriority w:val="39"/>
    <w:rsid w:val="00182C5F"/>
    <w:pPr>
      <w:ind w:left="480"/>
    </w:pPr>
  </w:style>
  <w:style w:type="paragraph" w:styleId="BalloonText">
    <w:name w:val="Balloon Text"/>
    <w:basedOn w:val="Normal"/>
    <w:link w:val="BalloonTextChar"/>
    <w:uiPriority w:val="99"/>
    <w:semiHidden/>
    <w:unhideWhenUsed/>
    <w:rsid w:val="00182C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C5F"/>
    <w:rPr>
      <w:rFonts w:ascii="Times New Roman" w:eastAsia="Times New Roman" w:hAnsi="Times New Roman" w:cs="Times New Roman"/>
      <w:sz w:val="18"/>
      <w:szCs w:val="18"/>
      <w:lang w:val="hr-HR"/>
    </w:rPr>
  </w:style>
  <w:style w:type="character" w:styleId="PlaceholderText">
    <w:name w:val="Placeholder Text"/>
    <w:basedOn w:val="DefaultParagraphFont"/>
    <w:uiPriority w:val="99"/>
    <w:semiHidden/>
    <w:rsid w:val="00212A4E"/>
    <w:rPr>
      <w:color w:val="808080"/>
    </w:rPr>
  </w:style>
  <w:style w:type="character" w:styleId="FollowedHyperlink">
    <w:name w:val="FollowedHyperlink"/>
    <w:basedOn w:val="DefaultParagraphFont"/>
    <w:uiPriority w:val="99"/>
    <w:semiHidden/>
    <w:unhideWhenUsed/>
    <w:rsid w:val="00431665"/>
    <w:rPr>
      <w:color w:val="954F72" w:themeColor="followedHyperlink"/>
      <w:u w:val="single"/>
    </w:rPr>
  </w:style>
  <w:style w:type="paragraph" w:styleId="ListParagraph">
    <w:name w:val="List Paragraph"/>
    <w:basedOn w:val="Normal"/>
    <w:uiPriority w:val="34"/>
    <w:qFormat/>
    <w:rsid w:val="00B25CA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vTZPkrjfzU28nmlhteUYXaOpMw==">AMUW2mVcRHWLbpnf6GakICITS1SjrSehg7yuyMa4oJnXlWNMa6jjryWFTm3ww343TB1Dkg3gi7Y3fb++THiRvhVyZE09DjrKHD3IYnO47SQB7Rml/VxdMeBlDD8m0mDv3n1v6Cb0BHp2zfe5GNiMvXeBorpb1Z5FqOlzuP5gAGMPgWd2mrvwGc+p/RlmxsJtC2ydSuzbMjoBPrfTrRsw+hE4UgaoDQF+tWl5RoVJVkWrNuKFPB8bvkl6MYTte2Lh5IH0Rzz/+/BqR4dXxPTJZCOwUVKl0Dic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Vakeel, Khadija</dc:creator>
  <cp:lastModifiedBy>chanukya bolli</cp:lastModifiedBy>
  <cp:revision>3</cp:revision>
  <dcterms:created xsi:type="dcterms:W3CDTF">2020-11-03T23:27:00Z</dcterms:created>
  <dcterms:modified xsi:type="dcterms:W3CDTF">2023-03-14T15:38:00Z</dcterms:modified>
</cp:coreProperties>
</file>