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153E" w:rsidRPr="00F1153E" w:rsidRDefault="00F1153E" w:rsidP="00F115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F1153E">
        <w:rPr>
          <w:rFonts w:ascii="Times New Roman" w:eastAsia="Times New Roman" w:hAnsi="Times New Roman" w:cs="Times New Roman"/>
          <w:b/>
          <w:bCs/>
          <w:kern w:val="36"/>
          <w:sz w:val="48"/>
          <w:szCs w:val="48"/>
          <w:lang w:eastAsia="en-GB"/>
        </w:rPr>
        <w:t>Part A: Intelligence Development in Adulthood (Fluid vs Crystallized Intelligence)</w:t>
      </w:r>
    </w:p>
    <w:p w:rsidR="00F1153E" w:rsidRPr="00F1153E" w:rsidRDefault="00F1153E" w:rsidP="00F115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Fluid intelligence declines with age</w:t>
      </w:r>
      <w:r w:rsidRPr="00F1153E">
        <w:rPr>
          <w:rFonts w:ascii="Times New Roman" w:eastAsia="Times New Roman" w:hAnsi="Times New Roman" w:cs="Times New Roman"/>
          <w:sz w:val="24"/>
          <w:szCs w:val="24"/>
          <w:lang w:eastAsia="en-GB"/>
        </w:rPr>
        <w:br/>
        <w:t xml:space="preserve">Fluid intelligence refers to the ability to think logically, solve novel problems, and process new information quickly without relying on prior knowledge. Research by </w:t>
      </w:r>
      <w:proofErr w:type="spellStart"/>
      <w:r w:rsidRPr="00F1153E">
        <w:rPr>
          <w:rFonts w:ascii="Times New Roman" w:eastAsia="Times New Roman" w:hAnsi="Times New Roman" w:cs="Times New Roman"/>
          <w:sz w:val="24"/>
          <w:szCs w:val="24"/>
          <w:lang w:eastAsia="en-GB"/>
        </w:rPr>
        <w:t>Salthouse</w:t>
      </w:r>
      <w:proofErr w:type="spellEnd"/>
      <w:r w:rsidRPr="00F1153E">
        <w:rPr>
          <w:rFonts w:ascii="Times New Roman" w:eastAsia="Times New Roman" w:hAnsi="Times New Roman" w:cs="Times New Roman"/>
          <w:sz w:val="24"/>
          <w:szCs w:val="24"/>
          <w:lang w:eastAsia="en-GB"/>
        </w:rPr>
        <w:t xml:space="preserve"> (2010) shows that this type of intelligence typically peaks in early adulthood and gradually declines due to age-related neurological changes such as reduced processing speed and slower neural transmission. In Mr. </w:t>
      </w:r>
      <w:proofErr w:type="spellStart"/>
      <w:r w:rsidRPr="00F1153E">
        <w:rPr>
          <w:rFonts w:ascii="Times New Roman" w:eastAsia="Times New Roman" w:hAnsi="Times New Roman" w:cs="Times New Roman"/>
          <w:sz w:val="24"/>
          <w:szCs w:val="24"/>
          <w:lang w:eastAsia="en-GB"/>
        </w:rPr>
        <w:t>Moyo’s</w:t>
      </w:r>
      <w:proofErr w:type="spellEnd"/>
      <w:r w:rsidRPr="00F1153E">
        <w:rPr>
          <w:rFonts w:ascii="Times New Roman" w:eastAsia="Times New Roman" w:hAnsi="Times New Roman" w:cs="Times New Roman"/>
          <w:sz w:val="24"/>
          <w:szCs w:val="24"/>
          <w:lang w:eastAsia="en-GB"/>
        </w:rPr>
        <w:t xml:space="preserve"> case, his slower response time when learning new programming concepts or </w:t>
      </w:r>
      <w:proofErr w:type="spellStart"/>
      <w:r w:rsidRPr="00F1153E">
        <w:rPr>
          <w:rFonts w:ascii="Times New Roman" w:eastAsia="Times New Roman" w:hAnsi="Times New Roman" w:cs="Times New Roman"/>
          <w:sz w:val="24"/>
          <w:szCs w:val="24"/>
          <w:lang w:eastAsia="en-GB"/>
        </w:rPr>
        <w:t>analyzing</w:t>
      </w:r>
      <w:proofErr w:type="spellEnd"/>
      <w:r w:rsidRPr="00F1153E">
        <w:rPr>
          <w:rFonts w:ascii="Times New Roman" w:eastAsia="Times New Roman" w:hAnsi="Times New Roman" w:cs="Times New Roman"/>
          <w:sz w:val="24"/>
          <w:szCs w:val="24"/>
          <w:lang w:eastAsia="en-GB"/>
        </w:rPr>
        <w:t xml:space="preserve"> unfamiliar datasets reflects this decline. However, this does not imply a loss of overall intelligence, but rather a shift in how cognitive resources are utilized.</w:t>
      </w:r>
    </w:p>
    <w:p w:rsidR="00F1153E" w:rsidRPr="00F1153E" w:rsidRDefault="00F1153E" w:rsidP="00F115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Crystallized intelligence increases or remains stable</w:t>
      </w:r>
      <w:r w:rsidRPr="00F1153E">
        <w:rPr>
          <w:rFonts w:ascii="Times New Roman" w:eastAsia="Times New Roman" w:hAnsi="Times New Roman" w:cs="Times New Roman"/>
          <w:sz w:val="24"/>
          <w:szCs w:val="24"/>
          <w:lang w:eastAsia="en-GB"/>
        </w:rPr>
        <w:br/>
        <w:t xml:space="preserve">Crystallized intelligence involves accumulated knowledge, expertise, and skills developed through education and life experience. According to Raymond Cattell, this type of intelligence tends to improve or remain stable across adulthood because it is reinforced through continuous use and learning. Mr. </w:t>
      </w:r>
      <w:proofErr w:type="spellStart"/>
      <w:r w:rsidRPr="00F1153E">
        <w:rPr>
          <w:rFonts w:ascii="Times New Roman" w:eastAsia="Times New Roman" w:hAnsi="Times New Roman" w:cs="Times New Roman"/>
          <w:sz w:val="24"/>
          <w:szCs w:val="24"/>
          <w:lang w:eastAsia="en-GB"/>
        </w:rPr>
        <w:t>Moyo’s</w:t>
      </w:r>
      <w:proofErr w:type="spellEnd"/>
      <w:r w:rsidRPr="00F1153E">
        <w:rPr>
          <w:rFonts w:ascii="Times New Roman" w:eastAsia="Times New Roman" w:hAnsi="Times New Roman" w:cs="Times New Roman"/>
          <w:sz w:val="24"/>
          <w:szCs w:val="24"/>
          <w:lang w:eastAsia="en-GB"/>
        </w:rPr>
        <w:t xml:space="preserve"> years of experience as an engineer provide him with a strong conceptual foundation, enabling him to understand complex data science theories more easily than younger students who may lack such background knowledge.</w:t>
      </w:r>
    </w:p>
    <w:p w:rsidR="00F1153E" w:rsidRPr="00F1153E" w:rsidRDefault="00F1153E" w:rsidP="00F115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Experience compensates for cognitive decline</w:t>
      </w:r>
      <w:r w:rsidRPr="00F1153E">
        <w:rPr>
          <w:rFonts w:ascii="Times New Roman" w:eastAsia="Times New Roman" w:hAnsi="Times New Roman" w:cs="Times New Roman"/>
          <w:sz w:val="24"/>
          <w:szCs w:val="24"/>
          <w:lang w:eastAsia="en-GB"/>
        </w:rPr>
        <w:br/>
        <w:t>Lifespan development theories suggest that older adults compensate for declines in fluid intelligence by relying on experience and learned strategies (</w:t>
      </w:r>
      <w:proofErr w:type="spellStart"/>
      <w:r w:rsidRPr="00F1153E">
        <w:rPr>
          <w:rFonts w:ascii="Times New Roman" w:eastAsia="Times New Roman" w:hAnsi="Times New Roman" w:cs="Times New Roman"/>
          <w:sz w:val="24"/>
          <w:szCs w:val="24"/>
          <w:lang w:eastAsia="en-GB"/>
        </w:rPr>
        <w:t>Baltes</w:t>
      </w:r>
      <w:proofErr w:type="spellEnd"/>
      <w:r w:rsidRPr="00F1153E">
        <w:rPr>
          <w:rFonts w:ascii="Times New Roman" w:eastAsia="Times New Roman" w:hAnsi="Times New Roman" w:cs="Times New Roman"/>
          <w:sz w:val="24"/>
          <w:szCs w:val="24"/>
          <w:lang w:eastAsia="en-GB"/>
        </w:rPr>
        <w:t xml:space="preserve">, 1987). Instead of relying on rapid trial-and-error approaches, Mr. </w:t>
      </w:r>
      <w:proofErr w:type="spellStart"/>
      <w:r w:rsidRPr="00F1153E">
        <w:rPr>
          <w:rFonts w:ascii="Times New Roman" w:eastAsia="Times New Roman" w:hAnsi="Times New Roman" w:cs="Times New Roman"/>
          <w:sz w:val="24"/>
          <w:szCs w:val="24"/>
          <w:lang w:eastAsia="en-GB"/>
        </w:rPr>
        <w:t>Moyo</w:t>
      </w:r>
      <w:proofErr w:type="spellEnd"/>
      <w:r w:rsidRPr="00F1153E">
        <w:rPr>
          <w:rFonts w:ascii="Times New Roman" w:eastAsia="Times New Roman" w:hAnsi="Times New Roman" w:cs="Times New Roman"/>
          <w:sz w:val="24"/>
          <w:szCs w:val="24"/>
          <w:lang w:eastAsia="en-GB"/>
        </w:rPr>
        <w:t xml:space="preserve"> likely draws on established mental frameworks and analogies from engineering to solve problems efficiently. This compensatory mechanism allows him to perform at a high level despite slower processing speed.</w:t>
      </w:r>
    </w:p>
    <w:p w:rsidR="00F1153E" w:rsidRPr="00F1153E" w:rsidRDefault="00F1153E" w:rsidP="00F115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Abstract reasoning remains relatively stable</w:t>
      </w:r>
      <w:r w:rsidRPr="00F1153E">
        <w:rPr>
          <w:rFonts w:ascii="Times New Roman" w:eastAsia="Times New Roman" w:hAnsi="Times New Roman" w:cs="Times New Roman"/>
          <w:sz w:val="24"/>
          <w:szCs w:val="24"/>
          <w:lang w:eastAsia="en-GB"/>
        </w:rPr>
        <w:br/>
        <w:t xml:space="preserve">Although certain cognitive functions decline, higher-order thinking abilities such as abstract reasoning often remain intact. According to Horn and Cattell (1967), these abilities are supported by accumulated knowledge and structured thinking patterns. Mr. </w:t>
      </w:r>
      <w:proofErr w:type="spellStart"/>
      <w:r w:rsidRPr="00F1153E">
        <w:rPr>
          <w:rFonts w:ascii="Times New Roman" w:eastAsia="Times New Roman" w:hAnsi="Times New Roman" w:cs="Times New Roman"/>
          <w:sz w:val="24"/>
          <w:szCs w:val="24"/>
          <w:lang w:eastAsia="en-GB"/>
        </w:rPr>
        <w:t>Moyo’s</w:t>
      </w:r>
      <w:proofErr w:type="spellEnd"/>
      <w:r w:rsidRPr="00F1153E">
        <w:rPr>
          <w:rFonts w:ascii="Times New Roman" w:eastAsia="Times New Roman" w:hAnsi="Times New Roman" w:cs="Times New Roman"/>
          <w:sz w:val="24"/>
          <w:szCs w:val="24"/>
          <w:lang w:eastAsia="en-GB"/>
        </w:rPr>
        <w:t xml:space="preserve"> ability to design algorithms and understand theoretical models in data science demonstrates that his deep reasoning skills are still strong, even if he takes longer to arrive at solutions.</w:t>
      </w:r>
    </w:p>
    <w:p w:rsidR="00F1153E" w:rsidRPr="00F1153E" w:rsidRDefault="00F1153E" w:rsidP="00F115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Creativity improves through knowledge integration</w:t>
      </w:r>
      <w:r w:rsidRPr="00F1153E">
        <w:rPr>
          <w:rFonts w:ascii="Times New Roman" w:eastAsia="Times New Roman" w:hAnsi="Times New Roman" w:cs="Times New Roman"/>
          <w:sz w:val="24"/>
          <w:szCs w:val="24"/>
          <w:lang w:eastAsia="en-GB"/>
        </w:rPr>
        <w:br/>
        <w:t xml:space="preserve">Creativity in adulthood is often enhanced by the ability to integrate knowledge from multiple domains. </w:t>
      </w:r>
      <w:proofErr w:type="spellStart"/>
      <w:r w:rsidRPr="00F1153E">
        <w:rPr>
          <w:rFonts w:ascii="Times New Roman" w:eastAsia="Times New Roman" w:hAnsi="Times New Roman" w:cs="Times New Roman"/>
          <w:sz w:val="24"/>
          <w:szCs w:val="24"/>
          <w:lang w:eastAsia="en-GB"/>
        </w:rPr>
        <w:t>Csikszentmihalyi</w:t>
      </w:r>
      <w:proofErr w:type="spellEnd"/>
      <w:r w:rsidRPr="00F1153E">
        <w:rPr>
          <w:rFonts w:ascii="Times New Roman" w:eastAsia="Times New Roman" w:hAnsi="Times New Roman" w:cs="Times New Roman"/>
          <w:sz w:val="24"/>
          <w:szCs w:val="24"/>
          <w:lang w:eastAsia="en-GB"/>
        </w:rPr>
        <w:t xml:space="preserve"> (1996) argues that creative thinking emerges from combining diverse experiences and perspectives. Mr. </w:t>
      </w:r>
      <w:proofErr w:type="spellStart"/>
      <w:r w:rsidRPr="00F1153E">
        <w:rPr>
          <w:rFonts w:ascii="Times New Roman" w:eastAsia="Times New Roman" w:hAnsi="Times New Roman" w:cs="Times New Roman"/>
          <w:sz w:val="24"/>
          <w:szCs w:val="24"/>
          <w:lang w:eastAsia="en-GB"/>
        </w:rPr>
        <w:t>Moyo’s</w:t>
      </w:r>
      <w:proofErr w:type="spellEnd"/>
      <w:r w:rsidRPr="00F1153E">
        <w:rPr>
          <w:rFonts w:ascii="Times New Roman" w:eastAsia="Times New Roman" w:hAnsi="Times New Roman" w:cs="Times New Roman"/>
          <w:sz w:val="24"/>
          <w:szCs w:val="24"/>
          <w:lang w:eastAsia="en-GB"/>
        </w:rPr>
        <w:t xml:space="preserve"> background in engineering allows him to approach data science problems with unique insights, leading to innovative algorithm designs that reflect interdisciplinary thinking.</w:t>
      </w:r>
    </w:p>
    <w:p w:rsidR="00F1153E" w:rsidRPr="00F1153E" w:rsidRDefault="00F1153E" w:rsidP="00F115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Selective optimization with compensation</w:t>
      </w:r>
      <w:r w:rsidRPr="00F1153E">
        <w:rPr>
          <w:rFonts w:ascii="Times New Roman" w:eastAsia="Times New Roman" w:hAnsi="Times New Roman" w:cs="Times New Roman"/>
          <w:sz w:val="24"/>
          <w:szCs w:val="24"/>
          <w:lang w:eastAsia="en-GB"/>
        </w:rPr>
        <w:br/>
        <w:t xml:space="preserve">The theory proposed by Paul </w:t>
      </w:r>
      <w:proofErr w:type="spellStart"/>
      <w:r w:rsidRPr="00F1153E">
        <w:rPr>
          <w:rFonts w:ascii="Times New Roman" w:eastAsia="Times New Roman" w:hAnsi="Times New Roman" w:cs="Times New Roman"/>
          <w:sz w:val="24"/>
          <w:szCs w:val="24"/>
          <w:lang w:eastAsia="en-GB"/>
        </w:rPr>
        <w:t>Baltes</w:t>
      </w:r>
      <w:proofErr w:type="spellEnd"/>
      <w:r w:rsidRPr="00F1153E">
        <w:rPr>
          <w:rFonts w:ascii="Times New Roman" w:eastAsia="Times New Roman" w:hAnsi="Times New Roman" w:cs="Times New Roman"/>
          <w:sz w:val="24"/>
          <w:szCs w:val="24"/>
          <w:lang w:eastAsia="en-GB"/>
        </w:rPr>
        <w:t xml:space="preserve"> explains how individuals adapt to aging by focusing on their strengths (optimization) and finding ways to compensate for weaknesses. Mr. </w:t>
      </w:r>
      <w:proofErr w:type="spellStart"/>
      <w:r w:rsidRPr="00F1153E">
        <w:rPr>
          <w:rFonts w:ascii="Times New Roman" w:eastAsia="Times New Roman" w:hAnsi="Times New Roman" w:cs="Times New Roman"/>
          <w:sz w:val="24"/>
          <w:szCs w:val="24"/>
          <w:lang w:eastAsia="en-GB"/>
        </w:rPr>
        <w:t>Moyo</w:t>
      </w:r>
      <w:proofErr w:type="spellEnd"/>
      <w:r w:rsidRPr="00F1153E">
        <w:rPr>
          <w:rFonts w:ascii="Times New Roman" w:eastAsia="Times New Roman" w:hAnsi="Times New Roman" w:cs="Times New Roman"/>
          <w:sz w:val="24"/>
          <w:szCs w:val="24"/>
          <w:lang w:eastAsia="en-GB"/>
        </w:rPr>
        <w:t xml:space="preserve"> exemplifies this by leveraging his strong reasoning and experience while using AI tools to overcome limitations in speed and memory. This </w:t>
      </w:r>
      <w:r w:rsidRPr="00F1153E">
        <w:rPr>
          <w:rFonts w:ascii="Times New Roman" w:eastAsia="Times New Roman" w:hAnsi="Times New Roman" w:cs="Times New Roman"/>
          <w:sz w:val="24"/>
          <w:szCs w:val="24"/>
          <w:lang w:eastAsia="en-GB"/>
        </w:rPr>
        <w:lastRenderedPageBreak/>
        <w:t>adaptive strategy enables him to maintain high performance in a demanding academic environment.</w:t>
      </w:r>
    </w:p>
    <w:p w:rsidR="00F1153E" w:rsidRPr="00F1153E" w:rsidRDefault="00F1153E" w:rsidP="00F1153E">
      <w:pPr>
        <w:spacing w:after="0"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sz w:val="24"/>
          <w:szCs w:val="24"/>
          <w:lang w:eastAsia="en-GB"/>
        </w:rPr>
        <w:pict>
          <v:rect id="_x0000_i1025" style="width:0;height:1.5pt" o:hralign="center" o:hrstd="t" o:hr="t" fillcolor="#a0a0a0" stroked="f"/>
        </w:pict>
      </w:r>
    </w:p>
    <w:p w:rsidR="00F1153E" w:rsidRPr="00F1153E" w:rsidRDefault="00F1153E" w:rsidP="00F115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F1153E">
        <w:rPr>
          <w:rFonts w:ascii="Times New Roman" w:eastAsia="Times New Roman" w:hAnsi="Times New Roman" w:cs="Times New Roman"/>
          <w:b/>
          <w:bCs/>
          <w:kern w:val="36"/>
          <w:sz w:val="48"/>
          <w:szCs w:val="48"/>
          <w:lang w:eastAsia="en-GB"/>
        </w:rPr>
        <w:t>Part B: Information Processing Approach (Strengths &amp; Weaknesses)</w:t>
      </w:r>
    </w:p>
    <w:p w:rsidR="00F1153E" w:rsidRPr="00F1153E" w:rsidRDefault="00F1153E" w:rsidP="00F115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Processing speed limitation</w:t>
      </w:r>
      <w:r w:rsidRPr="00F1153E">
        <w:rPr>
          <w:rFonts w:ascii="Times New Roman" w:eastAsia="Times New Roman" w:hAnsi="Times New Roman" w:cs="Times New Roman"/>
          <w:sz w:val="24"/>
          <w:szCs w:val="24"/>
          <w:lang w:eastAsia="en-GB"/>
        </w:rPr>
        <w:br/>
        <w:t>The information processing approach conceptualizes the mind as a system that encodes, processes, stores, and retrieves information. With aging, the speed at which information is processed decreases (</w:t>
      </w:r>
      <w:proofErr w:type="spellStart"/>
      <w:r w:rsidRPr="00F1153E">
        <w:rPr>
          <w:rFonts w:ascii="Times New Roman" w:eastAsia="Times New Roman" w:hAnsi="Times New Roman" w:cs="Times New Roman"/>
          <w:sz w:val="24"/>
          <w:szCs w:val="24"/>
          <w:lang w:eastAsia="en-GB"/>
        </w:rPr>
        <w:t>Salthouse</w:t>
      </w:r>
      <w:proofErr w:type="spellEnd"/>
      <w:r w:rsidRPr="00F1153E">
        <w:rPr>
          <w:rFonts w:ascii="Times New Roman" w:eastAsia="Times New Roman" w:hAnsi="Times New Roman" w:cs="Times New Roman"/>
          <w:sz w:val="24"/>
          <w:szCs w:val="24"/>
          <w:lang w:eastAsia="en-GB"/>
        </w:rPr>
        <w:t xml:space="preserve">, 2010). This affects tasks requiring rapid decision-making or multitasking. For Mr. </w:t>
      </w:r>
      <w:proofErr w:type="spellStart"/>
      <w:r w:rsidRPr="00F1153E">
        <w:rPr>
          <w:rFonts w:ascii="Times New Roman" w:eastAsia="Times New Roman" w:hAnsi="Times New Roman" w:cs="Times New Roman"/>
          <w:sz w:val="24"/>
          <w:szCs w:val="24"/>
          <w:lang w:eastAsia="en-GB"/>
        </w:rPr>
        <w:t>Moyo</w:t>
      </w:r>
      <w:proofErr w:type="spellEnd"/>
      <w:r w:rsidRPr="00F1153E">
        <w:rPr>
          <w:rFonts w:ascii="Times New Roman" w:eastAsia="Times New Roman" w:hAnsi="Times New Roman" w:cs="Times New Roman"/>
          <w:sz w:val="24"/>
          <w:szCs w:val="24"/>
          <w:lang w:eastAsia="en-GB"/>
        </w:rPr>
        <w:t>, this may mean taking longer to debug code or interpret complex datasets compared to younger peers.</w:t>
      </w:r>
    </w:p>
    <w:p w:rsidR="00F1153E" w:rsidRPr="00F1153E" w:rsidRDefault="00F1153E" w:rsidP="00F115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Working memory constraints</w:t>
      </w:r>
      <w:r w:rsidRPr="00F1153E">
        <w:rPr>
          <w:rFonts w:ascii="Times New Roman" w:eastAsia="Times New Roman" w:hAnsi="Times New Roman" w:cs="Times New Roman"/>
          <w:sz w:val="24"/>
          <w:szCs w:val="24"/>
          <w:lang w:eastAsia="en-GB"/>
        </w:rPr>
        <w:br/>
        <w:t xml:space="preserve">Working memory is responsible for temporarily holding and manipulating information. According to Baddeley (1992), this capacity declines with age, making it more difficult to handle multiple pieces of information simultaneously. Mr. </w:t>
      </w:r>
      <w:proofErr w:type="spellStart"/>
      <w:r w:rsidRPr="00F1153E">
        <w:rPr>
          <w:rFonts w:ascii="Times New Roman" w:eastAsia="Times New Roman" w:hAnsi="Times New Roman" w:cs="Times New Roman"/>
          <w:sz w:val="24"/>
          <w:szCs w:val="24"/>
          <w:lang w:eastAsia="en-GB"/>
        </w:rPr>
        <w:t>Moyo</w:t>
      </w:r>
      <w:proofErr w:type="spellEnd"/>
      <w:r w:rsidRPr="00F1153E">
        <w:rPr>
          <w:rFonts w:ascii="Times New Roman" w:eastAsia="Times New Roman" w:hAnsi="Times New Roman" w:cs="Times New Roman"/>
          <w:sz w:val="24"/>
          <w:szCs w:val="24"/>
          <w:lang w:eastAsia="en-GB"/>
        </w:rPr>
        <w:t xml:space="preserve"> may experience challenges when dealing with complex algorithms that require tracking multiple variables, prompting him to rely on written notes or computational tools.</w:t>
      </w:r>
    </w:p>
    <w:p w:rsidR="00F1153E" w:rsidRPr="00F1153E" w:rsidRDefault="00F1153E" w:rsidP="00F115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Strong long-term memory</w:t>
      </w:r>
      <w:r w:rsidRPr="00F1153E">
        <w:rPr>
          <w:rFonts w:ascii="Times New Roman" w:eastAsia="Times New Roman" w:hAnsi="Times New Roman" w:cs="Times New Roman"/>
          <w:sz w:val="24"/>
          <w:szCs w:val="24"/>
          <w:lang w:eastAsia="en-GB"/>
        </w:rPr>
        <w:br/>
        <w:t>Long-term memory, particularly semantic memory (knowledge of facts and concepts), remains robust in adulthood (</w:t>
      </w:r>
      <w:proofErr w:type="spellStart"/>
      <w:r w:rsidRPr="00F1153E">
        <w:rPr>
          <w:rFonts w:ascii="Times New Roman" w:eastAsia="Times New Roman" w:hAnsi="Times New Roman" w:cs="Times New Roman"/>
          <w:sz w:val="24"/>
          <w:szCs w:val="24"/>
          <w:lang w:eastAsia="en-GB"/>
        </w:rPr>
        <w:t>Tulving</w:t>
      </w:r>
      <w:proofErr w:type="spellEnd"/>
      <w:r w:rsidRPr="00F1153E">
        <w:rPr>
          <w:rFonts w:ascii="Times New Roman" w:eastAsia="Times New Roman" w:hAnsi="Times New Roman" w:cs="Times New Roman"/>
          <w:sz w:val="24"/>
          <w:szCs w:val="24"/>
          <w:lang w:eastAsia="en-GB"/>
        </w:rPr>
        <w:t xml:space="preserve">, 1972). Mr. </w:t>
      </w:r>
      <w:proofErr w:type="spellStart"/>
      <w:r w:rsidRPr="00F1153E">
        <w:rPr>
          <w:rFonts w:ascii="Times New Roman" w:eastAsia="Times New Roman" w:hAnsi="Times New Roman" w:cs="Times New Roman"/>
          <w:sz w:val="24"/>
          <w:szCs w:val="24"/>
          <w:lang w:eastAsia="en-GB"/>
        </w:rPr>
        <w:t>Moyo’s</w:t>
      </w:r>
      <w:proofErr w:type="spellEnd"/>
      <w:r w:rsidRPr="00F1153E">
        <w:rPr>
          <w:rFonts w:ascii="Times New Roman" w:eastAsia="Times New Roman" w:hAnsi="Times New Roman" w:cs="Times New Roman"/>
          <w:sz w:val="24"/>
          <w:szCs w:val="24"/>
          <w:lang w:eastAsia="en-GB"/>
        </w:rPr>
        <w:t xml:space="preserve"> extensive engineering experience allows him to quickly relate new concepts in data science to existing knowledge, facilitating deeper understanding and retention.</w:t>
      </w:r>
    </w:p>
    <w:p w:rsidR="00F1153E" w:rsidRPr="00F1153E" w:rsidRDefault="00F1153E" w:rsidP="00F115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Efficient problem-solving strategies</w:t>
      </w:r>
      <w:r w:rsidRPr="00F1153E">
        <w:rPr>
          <w:rFonts w:ascii="Times New Roman" w:eastAsia="Times New Roman" w:hAnsi="Times New Roman" w:cs="Times New Roman"/>
          <w:sz w:val="24"/>
          <w:szCs w:val="24"/>
          <w:lang w:eastAsia="en-GB"/>
        </w:rPr>
        <w:br/>
        <w:t xml:space="preserve">Adults often develop more effective problem-solving strategies over time. According to Newell and Simon (1972), experienced individuals use structured approaches and heuristics to solve problems efficiently. Mr. </w:t>
      </w:r>
      <w:proofErr w:type="spellStart"/>
      <w:r w:rsidRPr="00F1153E">
        <w:rPr>
          <w:rFonts w:ascii="Times New Roman" w:eastAsia="Times New Roman" w:hAnsi="Times New Roman" w:cs="Times New Roman"/>
          <w:sz w:val="24"/>
          <w:szCs w:val="24"/>
          <w:lang w:eastAsia="en-GB"/>
        </w:rPr>
        <w:t>Moyo</w:t>
      </w:r>
      <w:proofErr w:type="spellEnd"/>
      <w:r w:rsidRPr="00F1153E">
        <w:rPr>
          <w:rFonts w:ascii="Times New Roman" w:eastAsia="Times New Roman" w:hAnsi="Times New Roman" w:cs="Times New Roman"/>
          <w:sz w:val="24"/>
          <w:szCs w:val="24"/>
          <w:lang w:eastAsia="en-GB"/>
        </w:rPr>
        <w:t xml:space="preserve"> likely breaks down complex problems into manageable steps, leading to more accurate and thoughtful solutions.</w:t>
      </w:r>
    </w:p>
    <w:p w:rsidR="00F1153E" w:rsidRPr="00F1153E" w:rsidRDefault="00F1153E" w:rsidP="00F115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Metacognition (awareness of thinking processes)</w:t>
      </w:r>
      <w:r w:rsidRPr="00F1153E">
        <w:rPr>
          <w:rFonts w:ascii="Times New Roman" w:eastAsia="Times New Roman" w:hAnsi="Times New Roman" w:cs="Times New Roman"/>
          <w:sz w:val="24"/>
          <w:szCs w:val="24"/>
          <w:lang w:eastAsia="en-GB"/>
        </w:rPr>
        <w:br/>
        <w:t>Metacognition refers to the ability to monitor and regulate one’s own cognitive processes (</w:t>
      </w:r>
      <w:proofErr w:type="spellStart"/>
      <w:r w:rsidRPr="00F1153E">
        <w:rPr>
          <w:rFonts w:ascii="Times New Roman" w:eastAsia="Times New Roman" w:hAnsi="Times New Roman" w:cs="Times New Roman"/>
          <w:sz w:val="24"/>
          <w:szCs w:val="24"/>
          <w:lang w:eastAsia="en-GB"/>
        </w:rPr>
        <w:t>Flavell</w:t>
      </w:r>
      <w:proofErr w:type="spellEnd"/>
      <w:r w:rsidRPr="00F1153E">
        <w:rPr>
          <w:rFonts w:ascii="Times New Roman" w:eastAsia="Times New Roman" w:hAnsi="Times New Roman" w:cs="Times New Roman"/>
          <w:sz w:val="24"/>
          <w:szCs w:val="24"/>
          <w:lang w:eastAsia="en-GB"/>
        </w:rPr>
        <w:t xml:space="preserve">, 1979). This skill improves with age and experience. Mr. </w:t>
      </w:r>
      <w:proofErr w:type="spellStart"/>
      <w:r w:rsidRPr="00F1153E">
        <w:rPr>
          <w:rFonts w:ascii="Times New Roman" w:eastAsia="Times New Roman" w:hAnsi="Times New Roman" w:cs="Times New Roman"/>
          <w:sz w:val="24"/>
          <w:szCs w:val="24"/>
          <w:lang w:eastAsia="en-GB"/>
        </w:rPr>
        <w:t>Moyo</w:t>
      </w:r>
      <w:proofErr w:type="spellEnd"/>
      <w:r w:rsidRPr="00F1153E">
        <w:rPr>
          <w:rFonts w:ascii="Times New Roman" w:eastAsia="Times New Roman" w:hAnsi="Times New Roman" w:cs="Times New Roman"/>
          <w:sz w:val="24"/>
          <w:szCs w:val="24"/>
          <w:lang w:eastAsia="en-GB"/>
        </w:rPr>
        <w:t xml:space="preserve"> is likely aware of his cognitive limitations and strengths, allowing him to adopt effective study strategies and use tools strategically to enhance learning.</w:t>
      </w:r>
    </w:p>
    <w:p w:rsidR="00F1153E" w:rsidRPr="00F1153E" w:rsidRDefault="00F1153E" w:rsidP="00F115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Use of external cognitive aids</w:t>
      </w:r>
      <w:r w:rsidRPr="00F1153E">
        <w:rPr>
          <w:rFonts w:ascii="Times New Roman" w:eastAsia="Times New Roman" w:hAnsi="Times New Roman" w:cs="Times New Roman"/>
          <w:sz w:val="24"/>
          <w:szCs w:val="24"/>
          <w:lang w:eastAsia="en-GB"/>
        </w:rPr>
        <w:br/>
        <w:t xml:space="preserve">The concept of the “extended mind” (Clark &amp; Chalmers, 1998) suggests that tools and technologies can function as extensions of human cognition. By using AI systems similar to IBM Watson, Mr. </w:t>
      </w:r>
      <w:proofErr w:type="spellStart"/>
      <w:r w:rsidRPr="00F1153E">
        <w:rPr>
          <w:rFonts w:ascii="Times New Roman" w:eastAsia="Times New Roman" w:hAnsi="Times New Roman" w:cs="Times New Roman"/>
          <w:sz w:val="24"/>
          <w:szCs w:val="24"/>
          <w:lang w:eastAsia="en-GB"/>
        </w:rPr>
        <w:t>Moyo</w:t>
      </w:r>
      <w:proofErr w:type="spellEnd"/>
      <w:r w:rsidRPr="00F1153E">
        <w:rPr>
          <w:rFonts w:ascii="Times New Roman" w:eastAsia="Times New Roman" w:hAnsi="Times New Roman" w:cs="Times New Roman"/>
          <w:sz w:val="24"/>
          <w:szCs w:val="24"/>
          <w:lang w:eastAsia="en-GB"/>
        </w:rPr>
        <w:t xml:space="preserve"> enhances his ability to process information, retrieve knowledge, and perform complex analyses, effectively compensating for cognitive limitations.</w:t>
      </w:r>
    </w:p>
    <w:p w:rsidR="00F1153E" w:rsidRPr="00F1153E" w:rsidRDefault="00F1153E" w:rsidP="00F1153E">
      <w:pPr>
        <w:spacing w:after="0"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sz w:val="24"/>
          <w:szCs w:val="24"/>
          <w:lang w:eastAsia="en-GB"/>
        </w:rPr>
        <w:pict>
          <v:rect id="_x0000_i1026" style="width:0;height:1.5pt" o:hralign="center" o:hrstd="t" o:hr="t" fillcolor="#a0a0a0" stroked="f"/>
        </w:pict>
      </w:r>
    </w:p>
    <w:p w:rsidR="00F1153E" w:rsidRPr="00F1153E" w:rsidRDefault="00F1153E" w:rsidP="00F115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F1153E">
        <w:rPr>
          <w:rFonts w:ascii="Times New Roman" w:eastAsia="Times New Roman" w:hAnsi="Times New Roman" w:cs="Times New Roman"/>
          <w:b/>
          <w:bCs/>
          <w:kern w:val="36"/>
          <w:sz w:val="48"/>
          <w:szCs w:val="48"/>
          <w:lang w:eastAsia="en-GB"/>
        </w:rPr>
        <w:lastRenderedPageBreak/>
        <w:t>Part C: Strategies for Improving Intelligence in Adulthood</w:t>
      </w:r>
    </w:p>
    <w:p w:rsidR="00F1153E" w:rsidRPr="00F1153E" w:rsidRDefault="00F1153E" w:rsidP="00F115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Lifelong learning</w:t>
      </w:r>
      <w:r w:rsidRPr="00F1153E">
        <w:rPr>
          <w:rFonts w:ascii="Times New Roman" w:eastAsia="Times New Roman" w:hAnsi="Times New Roman" w:cs="Times New Roman"/>
          <w:sz w:val="24"/>
          <w:szCs w:val="24"/>
          <w:lang w:eastAsia="en-GB"/>
        </w:rPr>
        <w:br/>
        <w:t xml:space="preserve">Continuous engagement in learning activities stimulates cognitive function and promotes brain plasticity (Park &amp; </w:t>
      </w:r>
      <w:proofErr w:type="spellStart"/>
      <w:r w:rsidRPr="00F1153E">
        <w:rPr>
          <w:rFonts w:ascii="Times New Roman" w:eastAsia="Times New Roman" w:hAnsi="Times New Roman" w:cs="Times New Roman"/>
          <w:sz w:val="24"/>
          <w:szCs w:val="24"/>
          <w:lang w:eastAsia="en-GB"/>
        </w:rPr>
        <w:t>Bischof</w:t>
      </w:r>
      <w:proofErr w:type="spellEnd"/>
      <w:r w:rsidRPr="00F1153E">
        <w:rPr>
          <w:rFonts w:ascii="Times New Roman" w:eastAsia="Times New Roman" w:hAnsi="Times New Roman" w:cs="Times New Roman"/>
          <w:sz w:val="24"/>
          <w:szCs w:val="24"/>
          <w:lang w:eastAsia="en-GB"/>
        </w:rPr>
        <w:t xml:space="preserve">, 2013). Mr. </w:t>
      </w:r>
      <w:proofErr w:type="spellStart"/>
      <w:r w:rsidRPr="00F1153E">
        <w:rPr>
          <w:rFonts w:ascii="Times New Roman" w:eastAsia="Times New Roman" w:hAnsi="Times New Roman" w:cs="Times New Roman"/>
          <w:sz w:val="24"/>
          <w:szCs w:val="24"/>
          <w:lang w:eastAsia="en-GB"/>
        </w:rPr>
        <w:t>Moyo’s</w:t>
      </w:r>
      <w:proofErr w:type="spellEnd"/>
      <w:r w:rsidRPr="00F1153E">
        <w:rPr>
          <w:rFonts w:ascii="Times New Roman" w:eastAsia="Times New Roman" w:hAnsi="Times New Roman" w:cs="Times New Roman"/>
          <w:sz w:val="24"/>
          <w:szCs w:val="24"/>
          <w:lang w:eastAsia="en-GB"/>
        </w:rPr>
        <w:t xml:space="preserve"> return to university exposes him to new challenges that help maintain and even improve his cognitive abilities.</w:t>
      </w:r>
    </w:p>
    <w:p w:rsidR="00F1153E" w:rsidRPr="00F1153E" w:rsidRDefault="00F1153E" w:rsidP="00F115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Cognitive training exercises</w:t>
      </w:r>
      <w:r w:rsidRPr="00F1153E">
        <w:rPr>
          <w:rFonts w:ascii="Times New Roman" w:eastAsia="Times New Roman" w:hAnsi="Times New Roman" w:cs="Times New Roman"/>
          <w:sz w:val="24"/>
          <w:szCs w:val="24"/>
          <w:lang w:eastAsia="en-GB"/>
        </w:rPr>
        <w:br/>
        <w:t>Structured mental exercises, such as problem-solving tasks and memory training, can improve specific cognitive skills (Willis et al., 2006). While improvements may be task-specific, they contribute to overall cognitive engagement.</w:t>
      </w:r>
    </w:p>
    <w:p w:rsidR="00F1153E" w:rsidRPr="00F1153E" w:rsidRDefault="00F1153E" w:rsidP="00F115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Use of technology and AI tools</w:t>
      </w:r>
      <w:r w:rsidRPr="00F1153E">
        <w:rPr>
          <w:rFonts w:ascii="Times New Roman" w:eastAsia="Times New Roman" w:hAnsi="Times New Roman" w:cs="Times New Roman"/>
          <w:sz w:val="24"/>
          <w:szCs w:val="24"/>
          <w:lang w:eastAsia="en-GB"/>
        </w:rPr>
        <w:br/>
        <w:t>AI technologies enhance learning by providing instant feedback, automating repetitive tasks, and offering personalized learning experiences (</w:t>
      </w:r>
      <w:proofErr w:type="spellStart"/>
      <w:r w:rsidRPr="00F1153E">
        <w:rPr>
          <w:rFonts w:ascii="Times New Roman" w:eastAsia="Times New Roman" w:hAnsi="Times New Roman" w:cs="Times New Roman"/>
          <w:sz w:val="24"/>
          <w:szCs w:val="24"/>
          <w:lang w:eastAsia="en-GB"/>
        </w:rPr>
        <w:t>Luckin</w:t>
      </w:r>
      <w:proofErr w:type="spellEnd"/>
      <w:r w:rsidRPr="00F1153E">
        <w:rPr>
          <w:rFonts w:ascii="Times New Roman" w:eastAsia="Times New Roman" w:hAnsi="Times New Roman" w:cs="Times New Roman"/>
          <w:sz w:val="24"/>
          <w:szCs w:val="24"/>
          <w:lang w:eastAsia="en-GB"/>
        </w:rPr>
        <w:t xml:space="preserve"> et al., 2016). These tools enable Mr. </w:t>
      </w:r>
      <w:proofErr w:type="spellStart"/>
      <w:r w:rsidRPr="00F1153E">
        <w:rPr>
          <w:rFonts w:ascii="Times New Roman" w:eastAsia="Times New Roman" w:hAnsi="Times New Roman" w:cs="Times New Roman"/>
          <w:sz w:val="24"/>
          <w:szCs w:val="24"/>
          <w:lang w:eastAsia="en-GB"/>
        </w:rPr>
        <w:t>Moyo</w:t>
      </w:r>
      <w:proofErr w:type="spellEnd"/>
      <w:r w:rsidRPr="00F1153E">
        <w:rPr>
          <w:rFonts w:ascii="Times New Roman" w:eastAsia="Times New Roman" w:hAnsi="Times New Roman" w:cs="Times New Roman"/>
          <w:sz w:val="24"/>
          <w:szCs w:val="24"/>
          <w:lang w:eastAsia="en-GB"/>
        </w:rPr>
        <w:t xml:space="preserve"> to work more efficiently and focus on higher-level thinking.</w:t>
      </w:r>
    </w:p>
    <w:p w:rsidR="00F1153E" w:rsidRPr="00F1153E" w:rsidRDefault="00F1153E" w:rsidP="00F115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Healthy lifestyle habits</w:t>
      </w:r>
      <w:r w:rsidRPr="00F1153E">
        <w:rPr>
          <w:rFonts w:ascii="Times New Roman" w:eastAsia="Times New Roman" w:hAnsi="Times New Roman" w:cs="Times New Roman"/>
          <w:sz w:val="24"/>
          <w:szCs w:val="24"/>
          <w:lang w:eastAsia="en-GB"/>
        </w:rPr>
        <w:br/>
        <w:t xml:space="preserve">Physical exercise, proper nutrition, and adequate sleep are essential for maintaining cognitive health. </w:t>
      </w:r>
      <w:proofErr w:type="spellStart"/>
      <w:r w:rsidRPr="00F1153E">
        <w:rPr>
          <w:rFonts w:ascii="Times New Roman" w:eastAsia="Times New Roman" w:hAnsi="Times New Roman" w:cs="Times New Roman"/>
          <w:sz w:val="24"/>
          <w:szCs w:val="24"/>
          <w:lang w:eastAsia="en-GB"/>
        </w:rPr>
        <w:t>Ratey</w:t>
      </w:r>
      <w:proofErr w:type="spellEnd"/>
      <w:r w:rsidRPr="00F1153E">
        <w:rPr>
          <w:rFonts w:ascii="Times New Roman" w:eastAsia="Times New Roman" w:hAnsi="Times New Roman" w:cs="Times New Roman"/>
          <w:sz w:val="24"/>
          <w:szCs w:val="24"/>
          <w:lang w:eastAsia="en-GB"/>
        </w:rPr>
        <w:t xml:space="preserve"> (2008) highlights the role of exercise in improving brain function by increasing blood flow and promoting neurogenesis.</w:t>
      </w:r>
    </w:p>
    <w:p w:rsidR="00F1153E" w:rsidRPr="00F1153E" w:rsidRDefault="00F1153E" w:rsidP="00F115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Social interaction and collaboration</w:t>
      </w:r>
      <w:r w:rsidRPr="00F1153E">
        <w:rPr>
          <w:rFonts w:ascii="Times New Roman" w:eastAsia="Times New Roman" w:hAnsi="Times New Roman" w:cs="Times New Roman"/>
          <w:sz w:val="24"/>
          <w:szCs w:val="24"/>
          <w:lang w:eastAsia="en-GB"/>
        </w:rPr>
        <w:br/>
        <w:t xml:space="preserve">Social engagement stimulates cognitive processes and enhances learning through interaction and discussion (Vygotsky, 1978). Collaborating with peers allows Mr. </w:t>
      </w:r>
      <w:proofErr w:type="spellStart"/>
      <w:r w:rsidRPr="00F1153E">
        <w:rPr>
          <w:rFonts w:ascii="Times New Roman" w:eastAsia="Times New Roman" w:hAnsi="Times New Roman" w:cs="Times New Roman"/>
          <w:sz w:val="24"/>
          <w:szCs w:val="24"/>
          <w:lang w:eastAsia="en-GB"/>
        </w:rPr>
        <w:t>Moyo</w:t>
      </w:r>
      <w:proofErr w:type="spellEnd"/>
      <w:r w:rsidRPr="00F1153E">
        <w:rPr>
          <w:rFonts w:ascii="Times New Roman" w:eastAsia="Times New Roman" w:hAnsi="Times New Roman" w:cs="Times New Roman"/>
          <w:sz w:val="24"/>
          <w:szCs w:val="24"/>
          <w:lang w:eastAsia="en-GB"/>
        </w:rPr>
        <w:t xml:space="preserve"> to gain new perspectives and refine his understanding.</w:t>
      </w:r>
    </w:p>
    <w:p w:rsidR="00F1153E" w:rsidRPr="00F1153E" w:rsidRDefault="00F1153E" w:rsidP="00F115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Practice and repetition</w:t>
      </w:r>
      <w:r w:rsidRPr="00F1153E">
        <w:rPr>
          <w:rFonts w:ascii="Times New Roman" w:eastAsia="Times New Roman" w:hAnsi="Times New Roman" w:cs="Times New Roman"/>
          <w:sz w:val="24"/>
          <w:szCs w:val="24"/>
          <w:lang w:eastAsia="en-GB"/>
        </w:rPr>
        <w:br/>
        <w:t xml:space="preserve">Repeated practice strengthens neural connections and improves performance over time (Ericsson et al., 1993). Consistent engagement in coding and data analysis will enhance Mr. </w:t>
      </w:r>
      <w:proofErr w:type="spellStart"/>
      <w:r w:rsidRPr="00F1153E">
        <w:rPr>
          <w:rFonts w:ascii="Times New Roman" w:eastAsia="Times New Roman" w:hAnsi="Times New Roman" w:cs="Times New Roman"/>
          <w:sz w:val="24"/>
          <w:szCs w:val="24"/>
          <w:lang w:eastAsia="en-GB"/>
        </w:rPr>
        <w:t>Moyo’s</w:t>
      </w:r>
      <w:proofErr w:type="spellEnd"/>
      <w:r w:rsidRPr="00F1153E">
        <w:rPr>
          <w:rFonts w:ascii="Times New Roman" w:eastAsia="Times New Roman" w:hAnsi="Times New Roman" w:cs="Times New Roman"/>
          <w:sz w:val="24"/>
          <w:szCs w:val="24"/>
          <w:lang w:eastAsia="en-GB"/>
        </w:rPr>
        <w:t xml:space="preserve"> proficiency.</w:t>
      </w:r>
    </w:p>
    <w:p w:rsidR="00F1153E" w:rsidRPr="00F1153E" w:rsidRDefault="00F1153E" w:rsidP="00F115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Adaptive learning strategies</w:t>
      </w:r>
      <w:r w:rsidRPr="00F1153E">
        <w:rPr>
          <w:rFonts w:ascii="Times New Roman" w:eastAsia="Times New Roman" w:hAnsi="Times New Roman" w:cs="Times New Roman"/>
          <w:sz w:val="24"/>
          <w:szCs w:val="24"/>
          <w:lang w:eastAsia="en-GB"/>
        </w:rPr>
        <w:br/>
        <w:t>Tailoring learning approaches to individual strengths improves outcomes (</w:t>
      </w:r>
      <w:proofErr w:type="spellStart"/>
      <w:r w:rsidRPr="00F1153E">
        <w:rPr>
          <w:rFonts w:ascii="Times New Roman" w:eastAsia="Times New Roman" w:hAnsi="Times New Roman" w:cs="Times New Roman"/>
          <w:sz w:val="24"/>
          <w:szCs w:val="24"/>
          <w:lang w:eastAsia="en-GB"/>
        </w:rPr>
        <w:t>Bransford</w:t>
      </w:r>
      <w:proofErr w:type="spellEnd"/>
      <w:r w:rsidRPr="00F1153E">
        <w:rPr>
          <w:rFonts w:ascii="Times New Roman" w:eastAsia="Times New Roman" w:hAnsi="Times New Roman" w:cs="Times New Roman"/>
          <w:sz w:val="24"/>
          <w:szCs w:val="24"/>
          <w:lang w:eastAsia="en-GB"/>
        </w:rPr>
        <w:t xml:space="preserve"> et al., 2000). Mr. </w:t>
      </w:r>
      <w:proofErr w:type="spellStart"/>
      <w:r w:rsidRPr="00F1153E">
        <w:rPr>
          <w:rFonts w:ascii="Times New Roman" w:eastAsia="Times New Roman" w:hAnsi="Times New Roman" w:cs="Times New Roman"/>
          <w:sz w:val="24"/>
          <w:szCs w:val="24"/>
          <w:lang w:eastAsia="en-GB"/>
        </w:rPr>
        <w:t>Moyo</w:t>
      </w:r>
      <w:proofErr w:type="spellEnd"/>
      <w:r w:rsidRPr="00F1153E">
        <w:rPr>
          <w:rFonts w:ascii="Times New Roman" w:eastAsia="Times New Roman" w:hAnsi="Times New Roman" w:cs="Times New Roman"/>
          <w:sz w:val="24"/>
          <w:szCs w:val="24"/>
          <w:lang w:eastAsia="en-GB"/>
        </w:rPr>
        <w:t xml:space="preserve"> may benefit from using visualizations, simulations, and AI-assisted explanations.</w:t>
      </w:r>
    </w:p>
    <w:p w:rsidR="00F1153E" w:rsidRPr="00F1153E" w:rsidRDefault="00F1153E" w:rsidP="00F1153E">
      <w:pPr>
        <w:spacing w:after="0"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sz w:val="24"/>
          <w:szCs w:val="24"/>
          <w:lang w:eastAsia="en-GB"/>
        </w:rPr>
        <w:pict>
          <v:rect id="_x0000_i1027" style="width:0;height:1.5pt" o:hralign="center" o:hrstd="t" o:hr="t" fillcolor="#a0a0a0" stroked="f"/>
        </w:pict>
      </w:r>
    </w:p>
    <w:p w:rsidR="00F1153E" w:rsidRPr="00F1153E" w:rsidRDefault="00F1153E" w:rsidP="00F115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F1153E">
        <w:rPr>
          <w:rFonts w:ascii="Times New Roman" w:eastAsia="Times New Roman" w:hAnsi="Times New Roman" w:cs="Times New Roman"/>
          <w:b/>
          <w:bCs/>
          <w:kern w:val="36"/>
          <w:sz w:val="48"/>
          <w:szCs w:val="48"/>
          <w:lang w:eastAsia="en-GB"/>
        </w:rPr>
        <w:t>Part D: Relationship Between Human Intelligence and Artificial Intelligence</w:t>
      </w:r>
    </w:p>
    <w:p w:rsidR="00F1153E" w:rsidRPr="00F1153E" w:rsidRDefault="00F1153E" w:rsidP="00F115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AI as an extension of human cognition</w:t>
      </w:r>
      <w:r w:rsidRPr="00F1153E">
        <w:rPr>
          <w:rFonts w:ascii="Times New Roman" w:eastAsia="Times New Roman" w:hAnsi="Times New Roman" w:cs="Times New Roman"/>
          <w:sz w:val="24"/>
          <w:szCs w:val="24"/>
          <w:lang w:eastAsia="en-GB"/>
        </w:rPr>
        <w:br/>
        <w:t>AI systems function as cognitive tools that extend human capabilities by handling complex computations and data analysis (Clark &amp; Chalmers, 1998). They allow individuals to focus on interpretation and decision-making.</w:t>
      </w:r>
    </w:p>
    <w:p w:rsidR="00F1153E" w:rsidRPr="00F1153E" w:rsidRDefault="00F1153E" w:rsidP="00F115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Complementary strengths</w:t>
      </w:r>
      <w:r w:rsidRPr="00F1153E">
        <w:rPr>
          <w:rFonts w:ascii="Times New Roman" w:eastAsia="Times New Roman" w:hAnsi="Times New Roman" w:cs="Times New Roman"/>
          <w:sz w:val="24"/>
          <w:szCs w:val="24"/>
          <w:lang w:eastAsia="en-GB"/>
        </w:rPr>
        <w:br/>
        <w:t xml:space="preserve">Humans excel in creativity, intuition, and emotional understanding, while AI excels in speed, accuracy, and processing large datasets (Russell &amp; </w:t>
      </w:r>
      <w:proofErr w:type="spellStart"/>
      <w:r w:rsidRPr="00F1153E">
        <w:rPr>
          <w:rFonts w:ascii="Times New Roman" w:eastAsia="Times New Roman" w:hAnsi="Times New Roman" w:cs="Times New Roman"/>
          <w:sz w:val="24"/>
          <w:szCs w:val="24"/>
          <w:lang w:eastAsia="en-GB"/>
        </w:rPr>
        <w:t>Norvig</w:t>
      </w:r>
      <w:proofErr w:type="spellEnd"/>
      <w:r w:rsidRPr="00F1153E">
        <w:rPr>
          <w:rFonts w:ascii="Times New Roman" w:eastAsia="Times New Roman" w:hAnsi="Times New Roman" w:cs="Times New Roman"/>
          <w:sz w:val="24"/>
          <w:szCs w:val="24"/>
          <w:lang w:eastAsia="en-GB"/>
        </w:rPr>
        <w:t>, 2021). This complementarity enhances overall performance.</w:t>
      </w:r>
    </w:p>
    <w:p w:rsidR="00F1153E" w:rsidRPr="00F1153E" w:rsidRDefault="00F1153E" w:rsidP="00F115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lastRenderedPageBreak/>
        <w:t>Cognitive offloading</w:t>
      </w:r>
      <w:r w:rsidRPr="00F1153E">
        <w:rPr>
          <w:rFonts w:ascii="Times New Roman" w:eastAsia="Times New Roman" w:hAnsi="Times New Roman" w:cs="Times New Roman"/>
          <w:sz w:val="24"/>
          <w:szCs w:val="24"/>
          <w:lang w:eastAsia="en-GB"/>
        </w:rPr>
        <w:br/>
        <w:t>Cognitive offloading involves using external tools to reduce mental effort (</w:t>
      </w:r>
      <w:proofErr w:type="spellStart"/>
      <w:r w:rsidRPr="00F1153E">
        <w:rPr>
          <w:rFonts w:ascii="Times New Roman" w:eastAsia="Times New Roman" w:hAnsi="Times New Roman" w:cs="Times New Roman"/>
          <w:sz w:val="24"/>
          <w:szCs w:val="24"/>
          <w:lang w:eastAsia="en-GB"/>
        </w:rPr>
        <w:t>Risko</w:t>
      </w:r>
      <w:proofErr w:type="spellEnd"/>
      <w:r w:rsidRPr="00F1153E">
        <w:rPr>
          <w:rFonts w:ascii="Times New Roman" w:eastAsia="Times New Roman" w:hAnsi="Times New Roman" w:cs="Times New Roman"/>
          <w:sz w:val="24"/>
          <w:szCs w:val="24"/>
          <w:lang w:eastAsia="en-GB"/>
        </w:rPr>
        <w:t xml:space="preserve"> &amp; Gilbert, 2016). Mr. </w:t>
      </w:r>
      <w:proofErr w:type="spellStart"/>
      <w:r w:rsidRPr="00F1153E">
        <w:rPr>
          <w:rFonts w:ascii="Times New Roman" w:eastAsia="Times New Roman" w:hAnsi="Times New Roman" w:cs="Times New Roman"/>
          <w:sz w:val="24"/>
          <w:szCs w:val="24"/>
          <w:lang w:eastAsia="en-GB"/>
        </w:rPr>
        <w:t>Moyo</w:t>
      </w:r>
      <w:proofErr w:type="spellEnd"/>
      <w:r w:rsidRPr="00F1153E">
        <w:rPr>
          <w:rFonts w:ascii="Times New Roman" w:eastAsia="Times New Roman" w:hAnsi="Times New Roman" w:cs="Times New Roman"/>
          <w:sz w:val="24"/>
          <w:szCs w:val="24"/>
          <w:lang w:eastAsia="en-GB"/>
        </w:rPr>
        <w:t xml:space="preserve"> uses AI to handle computational tasks, freeing cognitive resources for higher-level thinking.</w:t>
      </w:r>
    </w:p>
    <w:p w:rsidR="00F1153E" w:rsidRPr="00F1153E" w:rsidRDefault="00F1153E" w:rsidP="00F115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Enhanced learning and personalization</w:t>
      </w:r>
      <w:r w:rsidRPr="00F1153E">
        <w:rPr>
          <w:rFonts w:ascii="Times New Roman" w:eastAsia="Times New Roman" w:hAnsi="Times New Roman" w:cs="Times New Roman"/>
          <w:sz w:val="24"/>
          <w:szCs w:val="24"/>
          <w:lang w:eastAsia="en-GB"/>
        </w:rPr>
        <w:br/>
        <w:t>AI systems can adapt to individual learning styles, providing personalized feedback and recommendations (</w:t>
      </w:r>
      <w:proofErr w:type="spellStart"/>
      <w:r w:rsidRPr="00F1153E">
        <w:rPr>
          <w:rFonts w:ascii="Times New Roman" w:eastAsia="Times New Roman" w:hAnsi="Times New Roman" w:cs="Times New Roman"/>
          <w:sz w:val="24"/>
          <w:szCs w:val="24"/>
          <w:lang w:eastAsia="en-GB"/>
        </w:rPr>
        <w:t>Luckin</w:t>
      </w:r>
      <w:proofErr w:type="spellEnd"/>
      <w:r w:rsidRPr="00F1153E">
        <w:rPr>
          <w:rFonts w:ascii="Times New Roman" w:eastAsia="Times New Roman" w:hAnsi="Times New Roman" w:cs="Times New Roman"/>
          <w:sz w:val="24"/>
          <w:szCs w:val="24"/>
          <w:lang w:eastAsia="en-GB"/>
        </w:rPr>
        <w:t xml:space="preserve"> et al., 2016). This improves learning efficiency.</w:t>
      </w:r>
    </w:p>
    <w:p w:rsidR="00F1153E" w:rsidRPr="00F1153E" w:rsidRDefault="00F1153E" w:rsidP="00F115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Pattern recognition vs deep understanding</w:t>
      </w:r>
      <w:r w:rsidRPr="00F1153E">
        <w:rPr>
          <w:rFonts w:ascii="Times New Roman" w:eastAsia="Times New Roman" w:hAnsi="Times New Roman" w:cs="Times New Roman"/>
          <w:sz w:val="24"/>
          <w:szCs w:val="24"/>
          <w:lang w:eastAsia="en-GB"/>
        </w:rPr>
        <w:br/>
        <w:t>AI excels at identifying patterns in large datasets but lacks true understanding and contextual awareness (Boden, 2016). Humans interpret meaning and apply knowledge in real-world contexts.</w:t>
      </w:r>
    </w:p>
    <w:p w:rsidR="00F1153E" w:rsidRPr="00F1153E" w:rsidRDefault="00F1153E" w:rsidP="00F115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Human-AI collaboration</w:t>
      </w:r>
      <w:r w:rsidRPr="00F1153E">
        <w:rPr>
          <w:rFonts w:ascii="Times New Roman" w:eastAsia="Times New Roman" w:hAnsi="Times New Roman" w:cs="Times New Roman"/>
          <w:sz w:val="24"/>
          <w:szCs w:val="24"/>
          <w:lang w:eastAsia="en-GB"/>
        </w:rPr>
        <w:br/>
      </w:r>
      <w:proofErr w:type="spellStart"/>
      <w:r w:rsidRPr="00F1153E">
        <w:rPr>
          <w:rFonts w:ascii="Times New Roman" w:eastAsia="Times New Roman" w:hAnsi="Times New Roman" w:cs="Times New Roman"/>
          <w:sz w:val="24"/>
          <w:szCs w:val="24"/>
          <w:lang w:eastAsia="en-GB"/>
        </w:rPr>
        <w:t>Collaboration</w:t>
      </w:r>
      <w:proofErr w:type="spellEnd"/>
      <w:r w:rsidRPr="00F1153E">
        <w:rPr>
          <w:rFonts w:ascii="Times New Roman" w:eastAsia="Times New Roman" w:hAnsi="Times New Roman" w:cs="Times New Roman"/>
          <w:sz w:val="24"/>
          <w:szCs w:val="24"/>
          <w:lang w:eastAsia="en-GB"/>
        </w:rPr>
        <w:t xml:space="preserve"> between humans and AI leads to better decision-making and innovation (</w:t>
      </w:r>
      <w:proofErr w:type="spellStart"/>
      <w:r w:rsidRPr="00F1153E">
        <w:rPr>
          <w:rFonts w:ascii="Times New Roman" w:eastAsia="Times New Roman" w:hAnsi="Times New Roman" w:cs="Times New Roman"/>
          <w:sz w:val="24"/>
          <w:szCs w:val="24"/>
          <w:lang w:eastAsia="en-GB"/>
        </w:rPr>
        <w:t>Brynjolfsson</w:t>
      </w:r>
      <w:proofErr w:type="spellEnd"/>
      <w:r w:rsidRPr="00F1153E">
        <w:rPr>
          <w:rFonts w:ascii="Times New Roman" w:eastAsia="Times New Roman" w:hAnsi="Times New Roman" w:cs="Times New Roman"/>
          <w:sz w:val="24"/>
          <w:szCs w:val="24"/>
          <w:lang w:eastAsia="en-GB"/>
        </w:rPr>
        <w:t xml:space="preserve"> &amp; McAfee, 2014). Mr. </w:t>
      </w:r>
      <w:proofErr w:type="spellStart"/>
      <w:r w:rsidRPr="00F1153E">
        <w:rPr>
          <w:rFonts w:ascii="Times New Roman" w:eastAsia="Times New Roman" w:hAnsi="Times New Roman" w:cs="Times New Roman"/>
          <w:sz w:val="24"/>
          <w:szCs w:val="24"/>
          <w:lang w:eastAsia="en-GB"/>
        </w:rPr>
        <w:t>Moyo’s</w:t>
      </w:r>
      <w:proofErr w:type="spellEnd"/>
      <w:r w:rsidRPr="00F1153E">
        <w:rPr>
          <w:rFonts w:ascii="Times New Roman" w:eastAsia="Times New Roman" w:hAnsi="Times New Roman" w:cs="Times New Roman"/>
          <w:sz w:val="24"/>
          <w:szCs w:val="24"/>
          <w:lang w:eastAsia="en-GB"/>
        </w:rPr>
        <w:t xml:space="preserve"> use of AI enhances his academic performance.</w:t>
      </w:r>
    </w:p>
    <w:p w:rsidR="00F1153E" w:rsidRPr="00F1153E" w:rsidRDefault="00F1153E" w:rsidP="00F1153E">
      <w:pPr>
        <w:spacing w:after="0"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sz w:val="24"/>
          <w:szCs w:val="24"/>
          <w:lang w:eastAsia="en-GB"/>
        </w:rPr>
        <w:pict>
          <v:rect id="_x0000_i1028" style="width:0;height:1.5pt" o:hralign="center" o:hrstd="t" o:hr="t" fillcolor="#a0a0a0" stroked="f"/>
        </w:pict>
      </w:r>
    </w:p>
    <w:p w:rsidR="00F1153E" w:rsidRPr="00F1153E" w:rsidRDefault="00F1153E" w:rsidP="00F115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F1153E">
        <w:rPr>
          <w:rFonts w:ascii="Times New Roman" w:eastAsia="Times New Roman" w:hAnsi="Times New Roman" w:cs="Times New Roman"/>
          <w:b/>
          <w:bCs/>
          <w:kern w:val="36"/>
          <w:sz w:val="48"/>
          <w:szCs w:val="48"/>
          <w:lang w:eastAsia="en-GB"/>
        </w:rPr>
        <w:t>Part E: Can AI Replicate Human Intelligence and Creativity?</w:t>
      </w:r>
    </w:p>
    <w:p w:rsidR="00F1153E" w:rsidRPr="00F1153E" w:rsidRDefault="00F1153E" w:rsidP="00F115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AI simulates but does not fully replicate intelligence</w:t>
      </w:r>
      <w:r w:rsidRPr="00F1153E">
        <w:rPr>
          <w:rFonts w:ascii="Times New Roman" w:eastAsia="Times New Roman" w:hAnsi="Times New Roman" w:cs="Times New Roman"/>
          <w:sz w:val="24"/>
          <w:szCs w:val="24"/>
          <w:lang w:eastAsia="en-GB"/>
        </w:rPr>
        <w:br/>
        <w:t>AI systems mimic cognitive processes but lack consciousness and intentionality. John Searle (1980) argues through the Chinese Room thought experiment that AI does not truly “understand” information.</w:t>
      </w:r>
    </w:p>
    <w:p w:rsidR="00F1153E" w:rsidRPr="00F1153E" w:rsidRDefault="00F1153E" w:rsidP="00F115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 xml:space="preserve">Creativity in AI is </w:t>
      </w:r>
      <w:proofErr w:type="spellStart"/>
      <w:r w:rsidRPr="00F1153E">
        <w:rPr>
          <w:rFonts w:ascii="Times New Roman" w:eastAsia="Times New Roman" w:hAnsi="Times New Roman" w:cs="Times New Roman"/>
          <w:b/>
          <w:bCs/>
          <w:sz w:val="24"/>
          <w:szCs w:val="24"/>
          <w:lang w:eastAsia="en-GB"/>
        </w:rPr>
        <w:t>recombinational</w:t>
      </w:r>
      <w:proofErr w:type="spellEnd"/>
      <w:r w:rsidRPr="00F1153E">
        <w:rPr>
          <w:rFonts w:ascii="Times New Roman" w:eastAsia="Times New Roman" w:hAnsi="Times New Roman" w:cs="Times New Roman"/>
          <w:sz w:val="24"/>
          <w:szCs w:val="24"/>
          <w:lang w:eastAsia="en-GB"/>
        </w:rPr>
        <w:br/>
        <w:t>AI generates new outputs by recombining existing data patterns (Boden, 2004). Human creativity, however, is influenced by emotions, experiences, and personal meaning, making it more original.</w:t>
      </w:r>
    </w:p>
    <w:p w:rsidR="00F1153E" w:rsidRPr="00F1153E" w:rsidRDefault="00F1153E" w:rsidP="00F115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Lack of emotional intelligence</w:t>
      </w:r>
      <w:r w:rsidRPr="00F1153E">
        <w:rPr>
          <w:rFonts w:ascii="Times New Roman" w:eastAsia="Times New Roman" w:hAnsi="Times New Roman" w:cs="Times New Roman"/>
          <w:sz w:val="24"/>
          <w:szCs w:val="24"/>
          <w:lang w:eastAsia="en-GB"/>
        </w:rPr>
        <w:br/>
        <w:t>Emotional intelligence plays a crucial role in human cognition and creativity (Goleman, 1995). AI lacks emotions, limiting its ability to replicate human-like thinking.</w:t>
      </w:r>
    </w:p>
    <w:p w:rsidR="00F1153E" w:rsidRPr="00F1153E" w:rsidRDefault="00F1153E" w:rsidP="00F115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Information Processing Theory perspective</w:t>
      </w:r>
      <w:r w:rsidRPr="00F1153E">
        <w:rPr>
          <w:rFonts w:ascii="Times New Roman" w:eastAsia="Times New Roman" w:hAnsi="Times New Roman" w:cs="Times New Roman"/>
          <w:sz w:val="24"/>
          <w:szCs w:val="24"/>
          <w:lang w:eastAsia="en-GB"/>
        </w:rPr>
        <w:br/>
        <w:t>Both humans and AI process information through similar stages (input, processing, output), but humans add meaning and context (Atkinson &amp; Shiffrin, 1968).</w:t>
      </w:r>
    </w:p>
    <w:p w:rsidR="00F1153E" w:rsidRPr="00F1153E" w:rsidRDefault="00F1153E" w:rsidP="00F115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Cognitive psychology perspective</w:t>
      </w:r>
      <w:r w:rsidRPr="00F1153E">
        <w:rPr>
          <w:rFonts w:ascii="Times New Roman" w:eastAsia="Times New Roman" w:hAnsi="Times New Roman" w:cs="Times New Roman"/>
          <w:sz w:val="24"/>
          <w:szCs w:val="24"/>
          <w:lang w:eastAsia="en-GB"/>
        </w:rPr>
        <w:br/>
        <w:t>Human intelligence involves consciousness, self-awareness, and motivation, which are absent in AI systems.</w:t>
      </w:r>
    </w:p>
    <w:p w:rsidR="00F1153E" w:rsidRPr="00F1153E" w:rsidRDefault="00F1153E" w:rsidP="00F115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Strong AI vs Weak AI</w:t>
      </w:r>
      <w:r w:rsidRPr="00F1153E">
        <w:rPr>
          <w:rFonts w:ascii="Times New Roman" w:eastAsia="Times New Roman" w:hAnsi="Times New Roman" w:cs="Times New Roman"/>
          <w:sz w:val="24"/>
          <w:szCs w:val="24"/>
          <w:lang w:eastAsia="en-GB"/>
        </w:rPr>
        <w:br/>
        <w:t xml:space="preserve">Current AI represents “weak AI,” designed for specific tasks. “Strong AI,” which would replicate full human intelligence, remains theoretical (Russell &amp; </w:t>
      </w:r>
      <w:proofErr w:type="spellStart"/>
      <w:r w:rsidRPr="00F1153E">
        <w:rPr>
          <w:rFonts w:ascii="Times New Roman" w:eastAsia="Times New Roman" w:hAnsi="Times New Roman" w:cs="Times New Roman"/>
          <w:sz w:val="24"/>
          <w:szCs w:val="24"/>
          <w:lang w:eastAsia="en-GB"/>
        </w:rPr>
        <w:t>Norvig</w:t>
      </w:r>
      <w:proofErr w:type="spellEnd"/>
      <w:r w:rsidRPr="00F1153E">
        <w:rPr>
          <w:rFonts w:ascii="Times New Roman" w:eastAsia="Times New Roman" w:hAnsi="Times New Roman" w:cs="Times New Roman"/>
          <w:sz w:val="24"/>
          <w:szCs w:val="24"/>
          <w:lang w:eastAsia="en-GB"/>
        </w:rPr>
        <w:t>, 2021).</w:t>
      </w:r>
    </w:p>
    <w:p w:rsidR="00F1153E" w:rsidRPr="00F1153E" w:rsidRDefault="00F1153E" w:rsidP="00F115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1153E">
        <w:rPr>
          <w:rFonts w:ascii="Times New Roman" w:eastAsia="Times New Roman" w:hAnsi="Times New Roman" w:cs="Times New Roman"/>
          <w:b/>
          <w:bCs/>
          <w:sz w:val="24"/>
          <w:szCs w:val="24"/>
          <w:lang w:eastAsia="en-GB"/>
        </w:rPr>
        <w:t>Embodiment and real-world experience</w:t>
      </w:r>
      <w:r w:rsidRPr="00F1153E">
        <w:rPr>
          <w:rFonts w:ascii="Times New Roman" w:eastAsia="Times New Roman" w:hAnsi="Times New Roman" w:cs="Times New Roman"/>
          <w:sz w:val="24"/>
          <w:szCs w:val="24"/>
          <w:lang w:eastAsia="en-GB"/>
        </w:rPr>
        <w:br/>
        <w:t>Human cognition is shaped by physical interaction with the environment (Varela et al., 1991). AI lacks this embodied experience, limiting its ability to fully replicate human intelligence and creativity.</w:t>
      </w:r>
    </w:p>
    <w:p w:rsidR="00A44A39" w:rsidRDefault="00F1153E">
      <w:r>
        <w:t>References</w:t>
      </w:r>
    </w:p>
    <w:p w:rsidR="00F1153E" w:rsidRDefault="00F1153E" w:rsidP="00F1153E">
      <w:pPr>
        <w:pStyle w:val="NormalWeb"/>
        <w:numPr>
          <w:ilvl w:val="0"/>
          <w:numId w:val="6"/>
        </w:numPr>
      </w:pPr>
      <w:r>
        <w:lastRenderedPageBreak/>
        <w:t>Atkinson, R. C., &amp; Shiffrin, R. M. (1968). Human memory: A proposed system.</w:t>
      </w:r>
    </w:p>
    <w:p w:rsidR="00F1153E" w:rsidRDefault="00F1153E" w:rsidP="00F1153E">
      <w:pPr>
        <w:pStyle w:val="NormalWeb"/>
        <w:numPr>
          <w:ilvl w:val="0"/>
          <w:numId w:val="6"/>
        </w:numPr>
      </w:pPr>
      <w:r>
        <w:t xml:space="preserve">Baddeley, A. (1992). Working memory. </w:t>
      </w:r>
      <w:r>
        <w:rPr>
          <w:rStyle w:val="Emphasis"/>
        </w:rPr>
        <w:t>Science</w:t>
      </w:r>
      <w:r>
        <w:t>.</w:t>
      </w:r>
    </w:p>
    <w:p w:rsidR="00F1153E" w:rsidRDefault="00F1153E" w:rsidP="00F1153E">
      <w:pPr>
        <w:pStyle w:val="NormalWeb"/>
        <w:numPr>
          <w:ilvl w:val="0"/>
          <w:numId w:val="6"/>
        </w:numPr>
      </w:pPr>
      <w:proofErr w:type="spellStart"/>
      <w:r>
        <w:t>Baltes</w:t>
      </w:r>
      <w:proofErr w:type="spellEnd"/>
      <w:r>
        <w:t>, P. B. (1987). Theoretical propositions of life-span development.</w:t>
      </w:r>
    </w:p>
    <w:p w:rsidR="00F1153E" w:rsidRDefault="00F1153E" w:rsidP="00F1153E">
      <w:pPr>
        <w:pStyle w:val="NormalWeb"/>
        <w:numPr>
          <w:ilvl w:val="0"/>
          <w:numId w:val="6"/>
        </w:numPr>
      </w:pPr>
      <w:r>
        <w:t xml:space="preserve">Boden, M. A. (2004). </w:t>
      </w:r>
      <w:r>
        <w:rPr>
          <w:rStyle w:val="Emphasis"/>
        </w:rPr>
        <w:t>The creative mind: Myths and mechanisms</w:t>
      </w:r>
      <w:r>
        <w:t>.</w:t>
      </w:r>
    </w:p>
    <w:p w:rsidR="00F1153E" w:rsidRDefault="00F1153E" w:rsidP="00F1153E">
      <w:pPr>
        <w:pStyle w:val="NormalWeb"/>
        <w:numPr>
          <w:ilvl w:val="0"/>
          <w:numId w:val="6"/>
        </w:numPr>
      </w:pPr>
      <w:r>
        <w:t>Boden, M. A. (2016). AI: Its nature and future.</w:t>
      </w:r>
    </w:p>
    <w:p w:rsidR="00F1153E" w:rsidRDefault="00F1153E" w:rsidP="00F1153E">
      <w:pPr>
        <w:pStyle w:val="NormalWeb"/>
        <w:numPr>
          <w:ilvl w:val="0"/>
          <w:numId w:val="6"/>
        </w:numPr>
      </w:pPr>
      <w:proofErr w:type="spellStart"/>
      <w:r>
        <w:t>Bransford</w:t>
      </w:r>
      <w:proofErr w:type="spellEnd"/>
      <w:r>
        <w:t xml:space="preserve">, J. D., Brown, A. L., &amp; Cocking, R. R. (2000). </w:t>
      </w:r>
      <w:r>
        <w:rPr>
          <w:rStyle w:val="Emphasis"/>
        </w:rPr>
        <w:t>How people learn</w:t>
      </w:r>
      <w:r>
        <w:t>.</w:t>
      </w:r>
    </w:p>
    <w:p w:rsidR="00F1153E" w:rsidRDefault="00F1153E" w:rsidP="00F1153E">
      <w:pPr>
        <w:pStyle w:val="NormalWeb"/>
        <w:numPr>
          <w:ilvl w:val="0"/>
          <w:numId w:val="6"/>
        </w:numPr>
      </w:pPr>
      <w:proofErr w:type="spellStart"/>
      <w:r>
        <w:t>Brynjolfsson</w:t>
      </w:r>
      <w:proofErr w:type="spellEnd"/>
      <w:r>
        <w:t xml:space="preserve">, E., &amp; McAfee, A. (2014). </w:t>
      </w:r>
      <w:r>
        <w:rPr>
          <w:rStyle w:val="Emphasis"/>
        </w:rPr>
        <w:t>The second machine age</w:t>
      </w:r>
      <w:r>
        <w:t>.</w:t>
      </w:r>
    </w:p>
    <w:p w:rsidR="00F1153E" w:rsidRDefault="00F1153E" w:rsidP="00F1153E">
      <w:pPr>
        <w:pStyle w:val="NormalWeb"/>
        <w:numPr>
          <w:ilvl w:val="0"/>
          <w:numId w:val="6"/>
        </w:numPr>
      </w:pPr>
      <w:r>
        <w:t>Clark, A., &amp; Chalmers, D. (1998). The extended mind.</w:t>
      </w:r>
    </w:p>
    <w:p w:rsidR="00F1153E" w:rsidRDefault="00F1153E" w:rsidP="00F1153E">
      <w:pPr>
        <w:pStyle w:val="NormalWeb"/>
        <w:numPr>
          <w:ilvl w:val="0"/>
          <w:numId w:val="6"/>
        </w:numPr>
      </w:pPr>
      <w:proofErr w:type="spellStart"/>
      <w:r>
        <w:t>Csikszentmihalyi</w:t>
      </w:r>
      <w:proofErr w:type="spellEnd"/>
      <w:r>
        <w:t xml:space="preserve">, M. (1996). </w:t>
      </w:r>
      <w:r>
        <w:rPr>
          <w:rStyle w:val="Emphasis"/>
        </w:rPr>
        <w:t>Creativity</w:t>
      </w:r>
      <w:r>
        <w:t>.</w:t>
      </w:r>
    </w:p>
    <w:p w:rsidR="00F1153E" w:rsidRDefault="00F1153E" w:rsidP="00F1153E">
      <w:pPr>
        <w:pStyle w:val="NormalWeb"/>
        <w:numPr>
          <w:ilvl w:val="0"/>
          <w:numId w:val="6"/>
        </w:numPr>
      </w:pPr>
      <w:r>
        <w:t xml:space="preserve">Ericsson, K. A., </w:t>
      </w:r>
      <w:proofErr w:type="spellStart"/>
      <w:r>
        <w:t>Krampe</w:t>
      </w:r>
      <w:proofErr w:type="spellEnd"/>
      <w:r>
        <w:t xml:space="preserve">, R. T., &amp; </w:t>
      </w:r>
      <w:proofErr w:type="spellStart"/>
      <w:r>
        <w:t>Tesch-Römer</w:t>
      </w:r>
      <w:proofErr w:type="spellEnd"/>
      <w:r>
        <w:t>, C. (1993). Deliberate practice.</w:t>
      </w:r>
    </w:p>
    <w:p w:rsidR="00F1153E" w:rsidRDefault="00F1153E" w:rsidP="00F1153E">
      <w:pPr>
        <w:pStyle w:val="NormalWeb"/>
        <w:numPr>
          <w:ilvl w:val="0"/>
          <w:numId w:val="6"/>
        </w:numPr>
      </w:pPr>
      <w:proofErr w:type="spellStart"/>
      <w:r>
        <w:t>Flavell</w:t>
      </w:r>
      <w:proofErr w:type="spellEnd"/>
      <w:r>
        <w:t>, J. H. (1979). Metacognition and cognitive monitoring.</w:t>
      </w:r>
    </w:p>
    <w:p w:rsidR="00F1153E" w:rsidRDefault="00F1153E" w:rsidP="00F1153E">
      <w:pPr>
        <w:pStyle w:val="NormalWeb"/>
        <w:numPr>
          <w:ilvl w:val="0"/>
          <w:numId w:val="6"/>
        </w:numPr>
      </w:pPr>
      <w:r>
        <w:t xml:space="preserve">Goleman, D. (1995). </w:t>
      </w:r>
      <w:r>
        <w:rPr>
          <w:rStyle w:val="Emphasis"/>
        </w:rPr>
        <w:t>Emotional intelligence</w:t>
      </w:r>
      <w:r>
        <w:t>.</w:t>
      </w:r>
    </w:p>
    <w:p w:rsidR="00F1153E" w:rsidRDefault="00F1153E" w:rsidP="00F1153E">
      <w:pPr>
        <w:pStyle w:val="NormalWeb"/>
        <w:numPr>
          <w:ilvl w:val="0"/>
          <w:numId w:val="6"/>
        </w:numPr>
      </w:pPr>
      <w:r>
        <w:t>Horn, J. L., &amp; Cattell, R. B. (1967). Age differences in fluid intelligence.</w:t>
      </w:r>
    </w:p>
    <w:p w:rsidR="00F1153E" w:rsidRDefault="00F1153E" w:rsidP="00F1153E">
      <w:pPr>
        <w:pStyle w:val="NormalWeb"/>
        <w:numPr>
          <w:ilvl w:val="0"/>
          <w:numId w:val="6"/>
        </w:numPr>
      </w:pPr>
      <w:proofErr w:type="spellStart"/>
      <w:r>
        <w:t>Luckin</w:t>
      </w:r>
      <w:proofErr w:type="spellEnd"/>
      <w:r>
        <w:t xml:space="preserve">, R., et al. (2016). </w:t>
      </w:r>
      <w:r>
        <w:rPr>
          <w:rStyle w:val="Emphasis"/>
        </w:rPr>
        <w:t>Intelligence unleashed: AI in education</w:t>
      </w:r>
      <w:r>
        <w:t>.</w:t>
      </w:r>
    </w:p>
    <w:p w:rsidR="00F1153E" w:rsidRDefault="00F1153E" w:rsidP="00F1153E">
      <w:pPr>
        <w:pStyle w:val="NormalWeb"/>
        <w:numPr>
          <w:ilvl w:val="0"/>
          <w:numId w:val="6"/>
        </w:numPr>
      </w:pPr>
      <w:r>
        <w:t xml:space="preserve">Newell, A., &amp; Simon, H. A. (1972). </w:t>
      </w:r>
      <w:r>
        <w:rPr>
          <w:rStyle w:val="Emphasis"/>
        </w:rPr>
        <w:t>Human problem solving</w:t>
      </w:r>
      <w:r>
        <w:t>.</w:t>
      </w:r>
    </w:p>
    <w:p w:rsidR="00F1153E" w:rsidRDefault="00F1153E" w:rsidP="00F1153E">
      <w:pPr>
        <w:pStyle w:val="NormalWeb"/>
        <w:numPr>
          <w:ilvl w:val="0"/>
          <w:numId w:val="6"/>
        </w:numPr>
      </w:pPr>
      <w:r>
        <w:t xml:space="preserve">Park, D. C., &amp; </w:t>
      </w:r>
      <w:proofErr w:type="spellStart"/>
      <w:r>
        <w:t>Bischof</w:t>
      </w:r>
      <w:proofErr w:type="spellEnd"/>
      <w:r>
        <w:t>, G. N. (2013). The aging mind.</w:t>
      </w:r>
    </w:p>
    <w:p w:rsidR="00F1153E" w:rsidRDefault="00F1153E" w:rsidP="00F1153E">
      <w:pPr>
        <w:pStyle w:val="NormalWeb"/>
        <w:numPr>
          <w:ilvl w:val="0"/>
          <w:numId w:val="6"/>
        </w:numPr>
      </w:pPr>
      <w:proofErr w:type="spellStart"/>
      <w:r>
        <w:t>Ratey</w:t>
      </w:r>
      <w:proofErr w:type="spellEnd"/>
      <w:r>
        <w:t xml:space="preserve">, J. J. (2008). </w:t>
      </w:r>
      <w:r>
        <w:rPr>
          <w:rStyle w:val="Emphasis"/>
        </w:rPr>
        <w:t>Spark: The revolutionary new science of exercise</w:t>
      </w:r>
      <w:r>
        <w:t>.</w:t>
      </w:r>
    </w:p>
    <w:p w:rsidR="00F1153E" w:rsidRDefault="00F1153E" w:rsidP="00F1153E">
      <w:pPr>
        <w:pStyle w:val="NormalWeb"/>
        <w:numPr>
          <w:ilvl w:val="0"/>
          <w:numId w:val="6"/>
        </w:numPr>
      </w:pPr>
      <w:proofErr w:type="spellStart"/>
      <w:r>
        <w:t>Risko</w:t>
      </w:r>
      <w:proofErr w:type="spellEnd"/>
      <w:r>
        <w:t>, E. F., &amp; Gilbert, S. J. (2016). Cognitive offloading.</w:t>
      </w:r>
    </w:p>
    <w:p w:rsidR="00F1153E" w:rsidRDefault="00F1153E" w:rsidP="00F1153E">
      <w:pPr>
        <w:pStyle w:val="NormalWeb"/>
        <w:numPr>
          <w:ilvl w:val="0"/>
          <w:numId w:val="6"/>
        </w:numPr>
      </w:pPr>
      <w:r>
        <w:t xml:space="preserve">Russell, S., &amp; </w:t>
      </w:r>
      <w:proofErr w:type="spellStart"/>
      <w:r>
        <w:t>Norvig</w:t>
      </w:r>
      <w:proofErr w:type="spellEnd"/>
      <w:r>
        <w:t xml:space="preserve">, P. (2021). </w:t>
      </w:r>
      <w:r>
        <w:rPr>
          <w:rStyle w:val="Emphasis"/>
        </w:rPr>
        <w:t>Artificial intelligence: A modern approach</w:t>
      </w:r>
      <w:r>
        <w:t>.</w:t>
      </w:r>
    </w:p>
    <w:p w:rsidR="00F1153E" w:rsidRDefault="00F1153E" w:rsidP="00F1153E">
      <w:pPr>
        <w:pStyle w:val="NormalWeb"/>
        <w:numPr>
          <w:ilvl w:val="0"/>
          <w:numId w:val="6"/>
        </w:numPr>
      </w:pPr>
      <w:proofErr w:type="spellStart"/>
      <w:r>
        <w:t>Salthouse</w:t>
      </w:r>
      <w:proofErr w:type="spellEnd"/>
      <w:r>
        <w:t>, T. A. (2010). Selective review of cognitive aging.</w:t>
      </w:r>
    </w:p>
    <w:p w:rsidR="00F1153E" w:rsidRDefault="00F1153E" w:rsidP="00F1153E">
      <w:pPr>
        <w:pStyle w:val="NormalWeb"/>
        <w:numPr>
          <w:ilvl w:val="0"/>
          <w:numId w:val="6"/>
        </w:numPr>
      </w:pPr>
      <w:r>
        <w:t>Searle, J. R. (1980). Minds, brains, and programs.</w:t>
      </w:r>
    </w:p>
    <w:p w:rsidR="00F1153E" w:rsidRDefault="00F1153E" w:rsidP="00F1153E">
      <w:pPr>
        <w:pStyle w:val="NormalWeb"/>
        <w:numPr>
          <w:ilvl w:val="0"/>
          <w:numId w:val="6"/>
        </w:numPr>
      </w:pPr>
      <w:proofErr w:type="spellStart"/>
      <w:r>
        <w:t>Tulving</w:t>
      </w:r>
      <w:proofErr w:type="spellEnd"/>
      <w:r>
        <w:t>, E. (1972). Episodic and semantic memory.</w:t>
      </w:r>
    </w:p>
    <w:p w:rsidR="00F1153E" w:rsidRDefault="00F1153E" w:rsidP="00F1153E">
      <w:pPr>
        <w:pStyle w:val="NormalWeb"/>
        <w:numPr>
          <w:ilvl w:val="0"/>
          <w:numId w:val="6"/>
        </w:numPr>
      </w:pPr>
      <w:r>
        <w:t xml:space="preserve">Varela, F. J., Thompson, E., &amp; </w:t>
      </w:r>
      <w:proofErr w:type="spellStart"/>
      <w:r>
        <w:t>Rosch</w:t>
      </w:r>
      <w:proofErr w:type="spellEnd"/>
      <w:r>
        <w:t xml:space="preserve">, E. (1991). </w:t>
      </w:r>
      <w:r>
        <w:rPr>
          <w:rStyle w:val="Emphasis"/>
        </w:rPr>
        <w:t>The embodied mind</w:t>
      </w:r>
      <w:r>
        <w:t>.</w:t>
      </w:r>
    </w:p>
    <w:p w:rsidR="00F1153E" w:rsidRDefault="00F1153E" w:rsidP="00F1153E">
      <w:pPr>
        <w:pStyle w:val="NormalWeb"/>
        <w:numPr>
          <w:ilvl w:val="0"/>
          <w:numId w:val="6"/>
        </w:numPr>
      </w:pPr>
      <w:r>
        <w:t xml:space="preserve">Vygotsky, L. S. (1978). </w:t>
      </w:r>
      <w:r>
        <w:rPr>
          <w:rStyle w:val="Emphasis"/>
        </w:rPr>
        <w:t>Mind in society</w:t>
      </w:r>
      <w:r>
        <w:t>.</w:t>
      </w:r>
    </w:p>
    <w:p w:rsidR="00F1153E" w:rsidRDefault="00F1153E" w:rsidP="00F1153E">
      <w:pPr>
        <w:pStyle w:val="NormalWeb"/>
        <w:numPr>
          <w:ilvl w:val="0"/>
          <w:numId w:val="6"/>
        </w:numPr>
      </w:pPr>
      <w:r>
        <w:t>Willis, S. L., et al. (2006). Cognitive training effects.</w:t>
      </w:r>
    </w:p>
    <w:p w:rsidR="00F1153E" w:rsidRDefault="00F1153E">
      <w:bookmarkStart w:id="0" w:name="_GoBack"/>
      <w:bookmarkEnd w:id="0"/>
    </w:p>
    <w:sectPr w:rsidR="00F115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A0558D"/>
    <w:multiLevelType w:val="multilevel"/>
    <w:tmpl w:val="B71E9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3E538B"/>
    <w:multiLevelType w:val="multilevel"/>
    <w:tmpl w:val="9446D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971635"/>
    <w:multiLevelType w:val="multilevel"/>
    <w:tmpl w:val="41AC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265614"/>
    <w:multiLevelType w:val="multilevel"/>
    <w:tmpl w:val="03C61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ED5488"/>
    <w:multiLevelType w:val="multilevel"/>
    <w:tmpl w:val="45ECD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F57861"/>
    <w:multiLevelType w:val="multilevel"/>
    <w:tmpl w:val="C9A66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5"/>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53E"/>
    <w:rsid w:val="00A44A39"/>
    <w:rsid w:val="00B41410"/>
    <w:rsid w:val="00F1153E"/>
    <w:rsid w:val="00FF3C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E3B8F"/>
  <w15:chartTrackingRefBased/>
  <w15:docId w15:val="{5E6C7F08-529F-4120-9B8A-B26425120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1153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53E"/>
    <w:rPr>
      <w:rFonts w:ascii="Times New Roman" w:eastAsia="Times New Roman" w:hAnsi="Times New Roman" w:cs="Times New Roman"/>
      <w:b/>
      <w:bCs/>
      <w:kern w:val="36"/>
      <w:sz w:val="48"/>
      <w:szCs w:val="48"/>
      <w:lang w:eastAsia="en-GB"/>
    </w:rPr>
  </w:style>
  <w:style w:type="character" w:styleId="Strong">
    <w:name w:val="Strong"/>
    <w:basedOn w:val="DefaultParagraphFont"/>
    <w:uiPriority w:val="22"/>
    <w:qFormat/>
    <w:rsid w:val="00F1153E"/>
    <w:rPr>
      <w:b/>
      <w:bCs/>
    </w:rPr>
  </w:style>
  <w:style w:type="paragraph" w:styleId="NormalWeb">
    <w:name w:val="Normal (Web)"/>
    <w:basedOn w:val="Normal"/>
    <w:uiPriority w:val="99"/>
    <w:semiHidden/>
    <w:unhideWhenUsed/>
    <w:rsid w:val="00F1153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whitespace-normal">
    <w:name w:val="whitespace-normal"/>
    <w:basedOn w:val="DefaultParagraphFont"/>
    <w:rsid w:val="00F1153E"/>
  </w:style>
  <w:style w:type="character" w:styleId="Emphasis">
    <w:name w:val="Emphasis"/>
    <w:basedOn w:val="DefaultParagraphFont"/>
    <w:uiPriority w:val="20"/>
    <w:qFormat/>
    <w:rsid w:val="00F115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1865627">
      <w:bodyDiv w:val="1"/>
      <w:marLeft w:val="0"/>
      <w:marRight w:val="0"/>
      <w:marTop w:val="0"/>
      <w:marBottom w:val="0"/>
      <w:divBdr>
        <w:top w:val="none" w:sz="0" w:space="0" w:color="auto"/>
        <w:left w:val="none" w:sz="0" w:space="0" w:color="auto"/>
        <w:bottom w:val="none" w:sz="0" w:space="0" w:color="auto"/>
        <w:right w:val="none" w:sz="0" w:space="0" w:color="auto"/>
      </w:divBdr>
    </w:div>
    <w:div w:id="1856190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1771</Words>
  <Characters>10099</Characters>
  <Application>Microsoft Office Word</Application>
  <DocSecurity>0</DocSecurity>
  <Lines>84</Lines>
  <Paragraphs>23</Paragraphs>
  <ScaleCrop>false</ScaleCrop>
  <Company/>
  <LinksUpToDate>false</LinksUpToDate>
  <CharactersWithSpaces>11847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2026-03-17T12:41:00Z</dcterms:created>
  <dcterms:modified xsi:type="dcterms:W3CDTF">2026-03-17T12:42:00Z</dcterms:modified>
</cp:coreProperties>
</file>