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6C2AF6E8" w14:textId="6DC3BDFF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Presales </w:t>
      </w:r>
      <w:r w:rsidR="00C626D4">
        <w:rPr>
          <w:sz w:val="20"/>
          <w:szCs w:val="20"/>
        </w:rPr>
        <w:t>pro</w:t>
      </w:r>
      <w:r w:rsidR="00C47AD4">
        <w:rPr>
          <w:sz w:val="20"/>
          <w:szCs w:val="20"/>
        </w:rPr>
        <w:t>fessional</w:t>
      </w:r>
      <w:r>
        <w:rPr>
          <w:sz w:val="20"/>
          <w:szCs w:val="20"/>
        </w:rPr>
        <w:t xml:space="preserve"> at Huawei</w:t>
      </w:r>
      <w:r w:rsidR="00C626D4">
        <w:rPr>
          <w:sz w:val="20"/>
          <w:szCs w:val="20"/>
        </w:rPr>
        <w:t xml:space="preserve">. </w:t>
      </w:r>
      <w:r>
        <w:rPr>
          <w:sz w:val="20"/>
          <w:szCs w:val="20"/>
        </w:rPr>
        <w:t>Runs d</w:t>
      </w:r>
      <w:r w:rsidR="00C47AD4">
        <w:rPr>
          <w:sz w:val="20"/>
          <w:szCs w:val="20"/>
        </w:rPr>
        <w:t>emo and</w:t>
      </w:r>
      <w:r>
        <w:rPr>
          <w:sz w:val="20"/>
          <w:szCs w:val="20"/>
        </w:rPr>
        <w:t xml:space="preserve"> discovery</w:t>
      </w:r>
      <w:r w:rsidR="00C47AD4">
        <w:rPr>
          <w:sz w:val="20"/>
          <w:szCs w:val="20"/>
        </w:rPr>
        <w:t xml:space="preserve"> sessions with Enterprise Customers</w:t>
      </w:r>
      <w:r>
        <w:rPr>
          <w:sz w:val="20"/>
          <w:szCs w:val="20"/>
        </w:rPr>
        <w:t>.</w:t>
      </w:r>
      <w:r w:rsidR="00C47AD4">
        <w:rPr>
          <w:sz w:val="20"/>
          <w:szCs w:val="20"/>
        </w:rPr>
        <w:t xml:space="preserve"> 5 years of experience in stakeholder </w:t>
      </w:r>
      <w:proofErr w:type="gramStart"/>
      <w:r w:rsidR="00C47AD4">
        <w:rPr>
          <w:sz w:val="20"/>
          <w:szCs w:val="20"/>
        </w:rPr>
        <w:t>management  and</w:t>
      </w:r>
      <w:proofErr w:type="gramEnd"/>
      <w:r w:rsidR="00C47AD4">
        <w:rPr>
          <w:sz w:val="20"/>
          <w:szCs w:val="20"/>
        </w:rPr>
        <w:t xml:space="preserve"> requirements discovery across B2B tech solutions and banking system development.</w:t>
      </w:r>
      <w:r>
        <w:rPr>
          <w:sz w:val="20"/>
          <w:szCs w:val="20"/>
        </w:rPr>
        <w:t xml:space="preserve"> MSc Business Analytics</w:t>
      </w:r>
      <w:r w:rsidR="00C626D4">
        <w:rPr>
          <w:sz w:val="20"/>
          <w:szCs w:val="20"/>
        </w:rPr>
        <w:t>, BNO visa, no sponsorship required now and the future.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Turned customer input into documented solution scope for a Tier-1 UK mobile network operator pursuit by covering the full requirements cycle across 3 technical workshops and a structured analysis session with the customer's engineering stakeholders.</w:t>
      </w:r>
    </w:p>
    <w:p w14:paraId="474F0470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De-risked what a Tier-1 UK operator pursuit could commit to by validating solution feasibility across 6 of the account's subnets before proposal, as dedicated presales cover inside a 5-person pursuit team.</w:t>
      </w:r>
    </w:p>
    <w:p w14:paraId="3D6A14B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USD 2 of cost out of every unit for a Tier-1 UK mobile network operator by making the case across GTM roadmap and pricing reviews that a low-value feature carried no weight in the customer's buying decision.</w:t>
      </w:r>
    </w:p>
    <w:p w14:paraId="7BE0FA7E" w14:textId="275F2AB8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Cut about an hour a week of sign-off paperwork and removed a daily manual check across every live sample by building VBA automation and a scheduled task into that </w:t>
      </w:r>
      <w:proofErr w:type="spellStart"/>
      <w:r>
        <w:rPr>
          <w:sz w:val="20"/>
          <w:szCs w:val="20"/>
        </w:rPr>
        <w:t>programme</w:t>
      </w:r>
      <w:proofErr w:type="spellEnd"/>
      <w:r w:rsidR="00C626D4">
        <w:rPr>
          <w:sz w:val="20"/>
          <w:szCs w:val="20"/>
        </w:rPr>
        <w:t>.</w:t>
      </w:r>
    </w:p>
    <w:p w14:paraId="00F69F60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104CD30F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6E49AE3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Delivered 100 percent of the HKMA's regulatory mandates inside a hard 14-day window by translating the regulation into an implementation plan and coordinating internal teams and third-party vendors to ship Geo-IP fraud detection with impossible-travel logic.</w:t>
      </w:r>
    </w:p>
    <w:p w14:paraId="1BADF33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Recovered 8 hours a week of manual reporting effort across 20 systems, about 400 hours a year, by deploying a centralised Grafana observability framework in place of hand-assembled weekly reports.</w:t>
      </w:r>
    </w:p>
    <w:p w14:paraId="7B58B59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3-year backlog in e-banking incident triage by specifying and validating a Python anomaly-detection prototype, built with a developer, that separated critical incidents from deployment noise across 50,000+ historical logs.</w:t>
      </w:r>
    </w:p>
    <w:p w14:paraId="17690726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</w:rPr>
        <w:t>Standardised</w:t>
      </w:r>
      <w:proofErr w:type="spellEnd"/>
      <w:r>
        <w:rPr>
          <w:sz w:val="20"/>
          <w:szCs w:val="20"/>
        </w:rPr>
        <w:t xml:space="preserve"> requirements intake with a 7-question elicitation framework covering objective, context, stakeholders, success criteria, scope, constraints and evidence sources, closing gaps through follow-up interviews before anything reached JIRA.</w:t>
      </w:r>
    </w:p>
    <w:p w14:paraId="3343F082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Aligned third-party vendors and internal teams on a single integration path by running technical workshops that folded external fraud solutions into the bank's internal detection framework.</w:t>
      </w:r>
    </w:p>
    <w:p w14:paraId="506E6B70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71C9B14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5F761D9D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Reversed a headquarters decision by presenting evidence that store operations varied by location, moving the Shanghai development team off centralised training and onto store-specific delivery.</w:t>
      </w:r>
    </w:p>
    <w:p w14:paraId="515AF796" w14:textId="6B5F57E6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Won reporting-</w:t>
      </w:r>
      <w:r w:rsidR="00C626D4">
        <w:rPr>
          <w:sz w:val="20"/>
          <w:szCs w:val="20"/>
        </w:rPr>
        <w:t>pipeline</w:t>
      </w:r>
      <w:r>
        <w:rPr>
          <w:sz w:val="20"/>
          <w:szCs w:val="20"/>
        </w:rPr>
        <w:t xml:space="preserve"> adoption from all 6 flagship store leaders by demoing it myself, walking each through their own use cases and daily upkeep before handing over ownership.</w:t>
      </w:r>
    </w:p>
    <w:p w14:paraId="29D91062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Eliminated roughly 1,500 manual hours a year across 6 flagship stores by replacing a 5-hour-per-store weekly data entry routine with a self-maintaining reporting setup, moving regional directors from lagging reports onto current labour data.</w:t>
      </w:r>
    </w:p>
    <w:p w14:paraId="07563FBE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12D82216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08A0531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Generated GBP 350,000 in new B2B pipeline across a 50+ account portfolio by running discovery, solution positioning and qualification end to end, then escalating matured accounts to the corporate sales team to close.</w:t>
      </w:r>
    </w:p>
    <w:p w14:paraId="09A0CD4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GBP 50,000 deal with Hong Kong broadcaster Viu TV over 3 months, turning a walk-in store visit into a qualified opportunity, building credibility through hands-on technical support and a custom business pricing portal, then clearing their device-management objection by upselling MDM.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Merit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>AI Governance &amp; Predictive Risk Engine. Cut high-risk incorrect approvals (False Positives) by 24 cases per 100 previous instances through an optimised machine learning model auditing algorithmic decision-making.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(fluent, professional), Cantonese (native), Mandarin (native)</w:t>
      </w:r>
    </w:p>
    <w:p w14:paraId="57FD073E" w14:textId="13649203" w:rsidR="009D2939" w:rsidRPr="00C626D4" w:rsidRDefault="00221310" w:rsidP="00C626D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 xml:space="preserve">Skills: </w:t>
      </w:r>
      <w:r w:rsidR="00C47AD4">
        <w:rPr>
          <w:b/>
          <w:bCs/>
          <w:sz w:val="20"/>
          <w:szCs w:val="20"/>
          <w:lang w:val="en-GB"/>
        </w:rPr>
        <w:t xml:space="preserve">Sales Framework, </w:t>
      </w:r>
      <w:r w:rsidRPr="001B4568">
        <w:rPr>
          <w:b/>
          <w:bCs/>
          <w:sz w:val="20"/>
          <w:szCs w:val="20"/>
          <w:lang w:val="en-GB"/>
        </w:rPr>
        <w:t>Presales discovery and requirements intake · solution feasibility validation · value engineering and commercial case-building · cross-functional stakeholder coordination (GTM, vendors, evaluation teams) · objection handling · RFI/RFP response support · Python (pandas, data analysis), VBA, Grafana, JIRA, R</w:t>
      </w:r>
    </w:p>
    <w:sectPr w:rsidR="009D2939" w:rsidRPr="00C626D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61E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47AD4"/>
    <w:rsid w:val="00C531DB"/>
    <w:rsid w:val="00C626D4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2026-08-17T14:19:00Z</dcterms:modified>
  <dc:identifier/>
  <dc:language/>
</cp:coreProperties>
</file>