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政府网站新闻政策日报</w:t>
      </w:r>
    </w:p>
    <w:p>
      <w:pPr>
        <w:pStyle w:val="Date"/>
      </w:pPr>
      <w:r>
        <w:t xml:space="preserve">2026-05-09</w:t>
      </w:r>
    </w:p>
    <w:bookmarkStart w:id="23" w:name="政府网站新闻政策日报"/>
    <w:p>
      <w:pPr>
        <w:pStyle w:val="Heading1"/>
      </w:pPr>
      <w:r>
        <w:t xml:space="preserve">政府网站新闻政策日报</w:t>
      </w:r>
    </w:p>
    <w:p>
      <w:pPr>
        <w:pStyle w:val="FirstParagraph"/>
      </w:pPr>
      <w:r>
        <w:rPr>
          <w:bCs/>
          <w:b/>
        </w:rPr>
        <w:t xml:space="preserve">报告日期</w:t>
      </w:r>
      <w:r>
        <w:t xml:space="preserve">: 2026-05-09</w:t>
      </w:r>
      <w:r>
        <w:t xml:space="preserve"> </w:t>
      </w:r>
      <w:r>
        <w:rPr>
          <w:bCs/>
          <w:b/>
        </w:rPr>
        <w:t xml:space="preserve">数据来源</w:t>
      </w:r>
      <w:r>
        <w:t xml:space="preserve">: 0个政府网站</w:t>
      </w:r>
      <w:r>
        <w:t xml:space="preserve"> </w:t>
      </w:r>
      <w:r>
        <w:rPr>
          <w:bCs/>
          <w:b/>
        </w:rPr>
        <w:t xml:space="preserve">生成时间</w:t>
      </w:r>
      <w:r>
        <w:t xml:space="preserve">: 2026-05-09T12:29:18</w:t>
      </w:r>
    </w:p>
    <w:p>
      <w:r>
        <w:pict>
          <v:rect style="width:0;height:1.5pt" o:hralign="center" o:hrstd="t" o:hr="t"/>
        </w:pict>
      </w:r>
    </w:p>
    <w:bookmarkStart w:id="20" w:name="概览"/>
    <w:p>
      <w:pPr>
        <w:pStyle w:val="Heading2"/>
      </w:pPr>
      <w:r>
        <w:t xml:space="preserve">概览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统计项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监控网站数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成功抓取网站数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失败网站数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新增新闻/政策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分站点公告明细"/>
    <w:p>
      <w:pPr>
        <w:pStyle w:val="Heading2"/>
      </w:pPr>
      <w:r>
        <w:t xml:space="preserve">分站点公告明细</w:t>
      </w:r>
    </w:p>
    <w:p>
      <w:pPr>
        <w:pStyle w:val="FirstParagraph"/>
      </w:pPr>
      <w:r>
        <w:t xml:space="preserve">今日暂无公告。</w:t>
      </w:r>
    </w:p>
    <w:p>
      <w:r>
        <w:pict>
          <v:rect style="width:0;height:1.5pt" o:hralign="center" o:hrstd="t" o:hr="t"/>
        </w:pict>
      </w:r>
    </w:p>
    <w:bookmarkEnd w:id="21"/>
    <w:bookmarkStart w:id="22" w:name="附监控网站列表"/>
    <w:p>
      <w:pPr>
        <w:pStyle w:val="Heading2"/>
      </w:pPr>
      <w:r>
        <w:t xml:space="preserve">附：监控网站列表</w:t>
      </w:r>
    </w:p>
    <w:p>
      <w:pPr>
        <w:numPr>
          <w:ilvl w:val="0"/>
          <w:numId w:val="1001"/>
        </w:numPr>
        <w:pStyle w:val="Compact"/>
      </w:pPr>
      <w:r>
        <w:t xml:space="preserve">住房和城乡建设部（国家）</w:t>
      </w:r>
    </w:p>
    <w:p>
      <w:pPr>
        <w:numPr>
          <w:ilvl w:val="0"/>
          <w:numId w:val="1001"/>
        </w:numPr>
        <w:pStyle w:val="Compact"/>
      </w:pPr>
      <w:r>
        <w:t xml:space="preserve">厦门市中小企业服务中心（厦门市）</w:t>
      </w:r>
    </w:p>
    <w:p>
      <w:pPr>
        <w:numPr>
          <w:ilvl w:val="0"/>
          <w:numId w:val="1001"/>
        </w:numPr>
        <w:pStyle w:val="Compact"/>
      </w:pPr>
      <w:r>
        <w:t xml:space="preserve">厦门市人力资源和社会保障局（厦门市）</w:t>
      </w:r>
    </w:p>
    <w:p>
      <w:pPr>
        <w:numPr>
          <w:ilvl w:val="0"/>
          <w:numId w:val="1001"/>
        </w:numPr>
        <w:pStyle w:val="Compact"/>
      </w:pPr>
      <w:r>
        <w:t xml:space="preserve">厦门市住房和建设局（厦门市）</w:t>
      </w:r>
    </w:p>
    <w:p>
      <w:pPr>
        <w:numPr>
          <w:ilvl w:val="0"/>
          <w:numId w:val="1001"/>
        </w:numPr>
        <w:pStyle w:val="Compact"/>
      </w:pPr>
      <w:r>
        <w:t xml:space="preserve">厦门市发展和改革委员会（厦门市）</w:t>
      </w:r>
    </w:p>
    <w:p>
      <w:pPr>
        <w:numPr>
          <w:ilvl w:val="0"/>
          <w:numId w:val="1001"/>
        </w:numPr>
        <w:pStyle w:val="Compact"/>
      </w:pPr>
      <w:r>
        <w:t xml:space="preserve">厦门市工业和信息化局（厦门市）</w:t>
      </w:r>
    </w:p>
    <w:p>
      <w:pPr>
        <w:numPr>
          <w:ilvl w:val="0"/>
          <w:numId w:val="1001"/>
        </w:numPr>
        <w:pStyle w:val="Compact"/>
      </w:pPr>
      <w:r>
        <w:t xml:space="preserve">厦门市工商联（厦门市）</w:t>
      </w:r>
    </w:p>
    <w:p>
      <w:pPr>
        <w:numPr>
          <w:ilvl w:val="0"/>
          <w:numId w:val="1001"/>
        </w:numPr>
        <w:pStyle w:val="Compact"/>
      </w:pPr>
      <w:r>
        <w:t xml:space="preserve">厦门市应急管理局（厦门市）</w:t>
      </w:r>
    </w:p>
    <w:p>
      <w:pPr>
        <w:numPr>
          <w:ilvl w:val="0"/>
          <w:numId w:val="1001"/>
        </w:numPr>
        <w:pStyle w:val="Compact"/>
      </w:pPr>
      <w:r>
        <w:t xml:space="preserve">厦门市思明区科技和信息化局（国家）</w:t>
      </w:r>
    </w:p>
    <w:p>
      <w:pPr>
        <w:numPr>
          <w:ilvl w:val="0"/>
          <w:numId w:val="1001"/>
        </w:numPr>
        <w:pStyle w:val="Compact"/>
      </w:pPr>
      <w:r>
        <w:t xml:space="preserve">厦门市教育局（厦门市）</w:t>
      </w:r>
    </w:p>
    <w:p>
      <w:pPr>
        <w:numPr>
          <w:ilvl w:val="0"/>
          <w:numId w:val="1001"/>
        </w:numPr>
        <w:pStyle w:val="Compact"/>
      </w:pPr>
      <w:r>
        <w:t xml:space="preserve">厦门市火炬高技术产业开发区管理委员会（厦门市）</w:t>
      </w:r>
    </w:p>
    <w:p>
      <w:pPr>
        <w:numPr>
          <w:ilvl w:val="0"/>
          <w:numId w:val="1001"/>
        </w:numPr>
        <w:pStyle w:val="Compact"/>
      </w:pPr>
      <w:r>
        <w:t xml:space="preserve">厦门市科学技术局（厦门市）</w:t>
      </w:r>
    </w:p>
    <w:p>
      <w:pPr>
        <w:numPr>
          <w:ilvl w:val="0"/>
          <w:numId w:val="1001"/>
        </w:numPr>
        <w:pStyle w:val="Compact"/>
      </w:pPr>
      <w:r>
        <w:t xml:space="preserve">厦门市软件行业协会（厦门市）</w:t>
      </w:r>
    </w:p>
    <w:p>
      <w:pPr>
        <w:numPr>
          <w:ilvl w:val="0"/>
          <w:numId w:val="1001"/>
        </w:numPr>
        <w:pStyle w:val="Compact"/>
      </w:pPr>
      <w:r>
        <w:t xml:space="preserve">厦门市集美区科技和工信局（国家）</w:t>
      </w:r>
    </w:p>
    <w:p>
      <w:pPr>
        <w:numPr>
          <w:ilvl w:val="0"/>
          <w:numId w:val="1001"/>
        </w:numPr>
        <w:pStyle w:val="Compact"/>
      </w:pPr>
      <w:r>
        <w:t xml:space="preserve">国家发展和改革委员会（国家）</w:t>
      </w:r>
    </w:p>
    <w:p>
      <w:pPr>
        <w:numPr>
          <w:ilvl w:val="0"/>
          <w:numId w:val="1001"/>
        </w:numPr>
        <w:pStyle w:val="Compact"/>
      </w:pPr>
      <w:r>
        <w:t xml:space="preserve">工业和信息化部（国家）</w:t>
      </w:r>
    </w:p>
    <w:p>
      <w:pPr>
        <w:numPr>
          <w:ilvl w:val="0"/>
          <w:numId w:val="1001"/>
        </w:numPr>
        <w:pStyle w:val="Compact"/>
      </w:pPr>
      <w:r>
        <w:t xml:space="preserve">海口市科学技术和工业信息化局（国家）</w:t>
      </w:r>
    </w:p>
    <w:p>
      <w:pPr>
        <w:numPr>
          <w:ilvl w:val="0"/>
          <w:numId w:val="1001"/>
        </w:numPr>
        <w:pStyle w:val="Compact"/>
      </w:pPr>
      <w:r>
        <w:t xml:space="preserve">福建省住房和城乡建设厅（福建省）</w:t>
      </w:r>
    </w:p>
    <w:p>
      <w:pPr>
        <w:numPr>
          <w:ilvl w:val="0"/>
          <w:numId w:val="1001"/>
        </w:numPr>
        <w:pStyle w:val="Compact"/>
      </w:pPr>
      <w:r>
        <w:t xml:space="preserve">福建省发展和改革委员会（福建省）</w:t>
      </w:r>
    </w:p>
    <w:p>
      <w:pPr>
        <w:numPr>
          <w:ilvl w:val="0"/>
          <w:numId w:val="1001"/>
        </w:numPr>
        <w:pStyle w:val="Compact"/>
      </w:pPr>
      <w:r>
        <w:t xml:space="preserve">福建省工业和信息化厅（福建省）</w:t>
      </w:r>
    </w:p>
    <w:p>
      <w:pPr>
        <w:numPr>
          <w:ilvl w:val="0"/>
          <w:numId w:val="1001"/>
        </w:numPr>
        <w:pStyle w:val="Compact"/>
      </w:pPr>
      <w:r>
        <w:t xml:space="preserve">福建省教育厅（福建省）</w:t>
      </w:r>
    </w:p>
    <w:p>
      <w:pPr>
        <w:numPr>
          <w:ilvl w:val="0"/>
          <w:numId w:val="1001"/>
        </w:numPr>
        <w:pStyle w:val="Compact"/>
      </w:pPr>
      <w:r>
        <w:t xml:space="preserve">福建省科学技术厅（福建省）</w:t>
      </w:r>
    </w:p>
    <w:p>
      <w:pPr>
        <w:numPr>
          <w:ilvl w:val="0"/>
          <w:numId w:val="1001"/>
        </w:numPr>
        <w:pStyle w:val="Compact"/>
      </w:pPr>
      <w:r>
        <w:t xml:space="preserve">科学技术部（国家）</w:t>
      </w:r>
    </w:p>
    <w:p>
      <w:pPr>
        <w:numPr>
          <w:ilvl w:val="0"/>
          <w:numId w:val="1001"/>
        </w:numPr>
        <w:pStyle w:val="Compact"/>
      </w:pPr>
      <w:r>
        <w:t xml:space="preserve">自然资源部（国家）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报告生成时间</w:t>
      </w:r>
      <w:r>
        <w:t xml:space="preserve">: 2026-05-09T12:29:18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政府网站新闻政策日报</dc:title>
  <dc:creator/>
  <cp:keywords/>
  <dcterms:created xsi:type="dcterms:W3CDTF">2026-05-09T04:29:18Z</dcterms:created>
  <dcterms:modified xsi:type="dcterms:W3CDTF">2026-05-09T04:29:18Z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2026-05-09</vt:lpwstr>
  </property>
  <property fmtid="{D5CDD505-2E9C-101B-9397-08002B2CF9AE}" pid="3" name="generated_by">
    <vt:lpwstr>OpenClaw Daily News Crawler</vt:lpwstr>
  </property>
  <property fmtid="{D5CDD505-2E9C-101B-9397-08002B2CF9AE}" pid="4" name="source_count">
    <vt:lpwstr>0</vt:lpwstr>
  </property>
</Properties>
</file>