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0" w:type="auto"/>
        <w:tblCellMar>
          <w:top w:w="57" w:type="dxa"/>
          <w:bottom w:w="57" w:type="dxa"/>
        </w:tblCellMar>
        <w:tblLook w:val="04A0" w:firstRow="1" w:lastRow="0" w:firstColumn="1" w:lastColumn="0" w:noHBand="0" w:noVBand="1"/>
      </w:tblPr>
      <w:tblGrid>
        <w:gridCol w:w="2405"/>
        <w:gridCol w:w="6945"/>
      </w:tblGrid>
      <w:tr w:rsidR="008120EC" w14:paraId="08306C70" w14:textId="77777777" w:rsidTr="006D1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E8E8E8" w:themeFill="background2"/>
          </w:tcPr>
          <w:p w14:paraId="69D162C4" w14:textId="47DCDA2C" w:rsidR="008120EC" w:rsidRPr="00633DAE" w:rsidRDefault="008120EC">
            <w:pPr>
              <w:rPr>
                <w:rFonts w:ascii="Arial" w:hAnsi="Arial" w:cs="Arial"/>
                <w:sz w:val="20"/>
                <w:szCs w:val="20"/>
              </w:rPr>
            </w:pPr>
            <w:r w:rsidRPr="00633DAE">
              <w:rPr>
                <w:rFonts w:ascii="Arial" w:hAnsi="Arial" w:cs="Arial"/>
                <w:sz w:val="20"/>
                <w:szCs w:val="20"/>
              </w:rPr>
              <w:t>Project Name</w:t>
            </w:r>
          </w:p>
        </w:tc>
        <w:tc>
          <w:tcPr>
            <w:tcW w:w="6945" w:type="dxa"/>
            <w:shd w:val="clear" w:color="auto" w:fill="E8E8E8" w:themeFill="background2"/>
          </w:tcPr>
          <w:p w14:paraId="20C6DD9C" w14:textId="7E2B43B8" w:rsidR="008120EC" w:rsidRPr="00633DAE" w:rsidRDefault="002877FB">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Agent </w:t>
            </w:r>
            <w:proofErr w:type="spellStart"/>
            <w:r>
              <w:rPr>
                <w:rFonts w:ascii="Arial" w:hAnsi="Arial" w:cs="Arial"/>
                <w:sz w:val="20"/>
                <w:szCs w:val="20"/>
              </w:rPr>
              <w:t>Gravi</w:t>
            </w:r>
            <w:r w:rsidR="00DC0B16">
              <w:rPr>
                <w:rFonts w:ascii="Arial" w:hAnsi="Arial" w:cs="Arial"/>
                <w:sz w:val="20"/>
                <w:szCs w:val="20"/>
              </w:rPr>
              <w:t>t</w:t>
            </w:r>
            <w:r>
              <w:rPr>
                <w:rFonts w:ascii="Arial" w:hAnsi="Arial" w:cs="Arial"/>
                <w:sz w:val="20"/>
                <w:szCs w:val="20"/>
              </w:rPr>
              <w:t>a</w:t>
            </w:r>
            <w:r w:rsidR="007074DC">
              <w:rPr>
                <w:rFonts w:ascii="Arial" w:hAnsi="Arial" w:cs="Arial"/>
                <w:sz w:val="20"/>
                <w:szCs w:val="20"/>
              </w:rPr>
              <w:t>b</w:t>
            </w:r>
            <w:proofErr w:type="spellEnd"/>
          </w:p>
        </w:tc>
      </w:tr>
      <w:tr w:rsidR="008120EC" w14:paraId="7706A6B4"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44BCB218" w14:textId="3C07F3DD" w:rsidR="008120EC" w:rsidRPr="00633DAE" w:rsidRDefault="008120EC">
            <w:pPr>
              <w:rPr>
                <w:rFonts w:ascii="Arial" w:hAnsi="Arial" w:cs="Arial"/>
                <w:sz w:val="20"/>
                <w:szCs w:val="20"/>
              </w:rPr>
            </w:pPr>
            <w:r w:rsidRPr="00633DAE">
              <w:rPr>
                <w:rFonts w:ascii="Arial" w:hAnsi="Arial" w:cs="Arial"/>
                <w:sz w:val="20"/>
                <w:szCs w:val="20"/>
              </w:rPr>
              <w:t>Domain</w:t>
            </w:r>
          </w:p>
        </w:tc>
        <w:tc>
          <w:tcPr>
            <w:tcW w:w="6945" w:type="dxa"/>
          </w:tcPr>
          <w:p w14:paraId="16091F68" w14:textId="20FCA2D4" w:rsidR="008120EC" w:rsidRPr="00633DAE" w:rsidRDefault="00AE5BF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E5BF0">
              <w:rPr>
                <w:rFonts w:ascii="Arial" w:hAnsi="Arial" w:cs="Arial"/>
                <w:sz w:val="20"/>
                <w:szCs w:val="20"/>
              </w:rPr>
              <w:t>Productivity / Multi-Agent Systems (Browser Intelligence &amp; Context Management)</w:t>
            </w:r>
          </w:p>
        </w:tc>
      </w:tr>
      <w:tr w:rsidR="008120EC" w14:paraId="05850057"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553643FF" w14:textId="1823438C" w:rsidR="008120EC" w:rsidRPr="00633DAE" w:rsidRDefault="008120EC">
            <w:pPr>
              <w:rPr>
                <w:rFonts w:ascii="Arial" w:hAnsi="Arial" w:cs="Arial"/>
                <w:sz w:val="20"/>
                <w:szCs w:val="20"/>
              </w:rPr>
            </w:pPr>
            <w:r w:rsidRPr="00633DAE">
              <w:rPr>
                <w:rFonts w:ascii="Arial" w:hAnsi="Arial" w:cs="Arial"/>
                <w:sz w:val="20"/>
                <w:szCs w:val="20"/>
              </w:rPr>
              <w:t>Problem Statement</w:t>
            </w:r>
          </w:p>
        </w:tc>
        <w:tc>
          <w:tcPr>
            <w:tcW w:w="6945" w:type="dxa"/>
          </w:tcPr>
          <w:p w14:paraId="1DDB6A2D" w14:textId="2402BE90" w:rsidR="008120EC" w:rsidRPr="00633DAE" w:rsidRDefault="00775723">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5723">
              <w:rPr>
                <w:rFonts w:ascii="Arial" w:hAnsi="Arial" w:cs="Arial"/>
                <w:sz w:val="20"/>
                <w:szCs w:val="20"/>
              </w:rPr>
              <w:t>Knowledge workers, researchers, and students constantly struggle with "tab overload," accumulating dozens or hundreds of open browser tabs that lead to high cognitive load, context-switching fatigue, and severe productivity loss. AI engineering makes it possible to build a multi-agent coordination pipeline where specialized domain agents analyze tab metadata, semantic intent, and urgency to autonomously organize, categorize, and optimize active web workspaces under strict user preference constraints.</w:t>
            </w:r>
          </w:p>
        </w:tc>
      </w:tr>
      <w:tr w:rsidR="008120EC" w14:paraId="51F42895"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5A6AC1BA" w14:textId="1BE318AB" w:rsidR="008120EC" w:rsidRPr="00633DAE" w:rsidRDefault="008120EC">
            <w:pPr>
              <w:rPr>
                <w:rFonts w:ascii="Arial" w:hAnsi="Arial" w:cs="Arial"/>
                <w:sz w:val="20"/>
                <w:szCs w:val="20"/>
              </w:rPr>
            </w:pPr>
            <w:r w:rsidRPr="00633DAE">
              <w:rPr>
                <w:rFonts w:ascii="Arial" w:hAnsi="Arial" w:cs="Arial"/>
                <w:sz w:val="20"/>
                <w:szCs w:val="20"/>
              </w:rPr>
              <w:t>Evidence of the Problem</w:t>
            </w:r>
          </w:p>
        </w:tc>
        <w:tc>
          <w:tcPr>
            <w:tcW w:w="6945" w:type="dxa"/>
          </w:tcPr>
          <w:p w14:paraId="76CB2E2F" w14:textId="54E2403C" w:rsidR="00775723" w:rsidRPr="00DE1B2D" w:rsidRDefault="00775723" w:rsidP="00DE1B2D">
            <w:pPr>
              <w:pStyle w:val="NormalWeb"/>
              <w:numPr>
                <w:ilvl w:val="0"/>
                <w:numId w:val="8"/>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E1B2D">
              <w:rPr>
                <w:rFonts w:ascii="Arial" w:hAnsi="Arial" w:cs="Arial"/>
                <w:sz w:val="20"/>
                <w:szCs w:val="20"/>
              </w:rPr>
              <w:t>“Knowledge workers experience frequent fragmentation of attention and severe cognitive overhead due to digital clutter and unmanaged information streams, leading to measurable losses in task efficiency and focus.”</w:t>
            </w:r>
            <w:r w:rsidR="00DE1B2D" w:rsidRPr="00DE1B2D">
              <w:rPr>
                <w:rFonts w:ascii="Arial" w:hAnsi="Arial" w:cs="Arial"/>
                <w:sz w:val="20"/>
                <w:szCs w:val="20"/>
              </w:rPr>
              <w:br/>
            </w:r>
            <w:r w:rsidRPr="00DE1B2D">
              <w:rPr>
                <w:rFonts w:ascii="Arial" w:hAnsi="Arial" w:cs="Arial"/>
                <w:b/>
                <w:bCs/>
                <w:sz w:val="20"/>
                <w:szCs w:val="20"/>
              </w:rPr>
              <w:t>Citation:</w:t>
            </w:r>
            <w:r w:rsidRPr="00DE1B2D">
              <w:rPr>
                <w:rFonts w:ascii="Arial" w:hAnsi="Arial" w:cs="Arial"/>
                <w:sz w:val="20"/>
                <w:szCs w:val="20"/>
              </w:rPr>
              <w:t xml:space="preserve"> Mark, G., Gudith, D., &amp; Klocke, U. (2008). The Cost of Interrupted Work: More Speed and Stress. </w:t>
            </w:r>
            <w:r w:rsidRPr="00DE1B2D">
              <w:rPr>
                <w:rFonts w:ascii="Arial" w:hAnsi="Arial" w:cs="Arial"/>
                <w:i/>
                <w:iCs/>
                <w:sz w:val="20"/>
                <w:szCs w:val="20"/>
              </w:rPr>
              <w:t>Proceedings of the SIGCHI Conference on Human Factors in Computing Systems</w:t>
            </w:r>
            <w:r w:rsidRPr="00DE1B2D">
              <w:rPr>
                <w:rFonts w:ascii="Arial" w:hAnsi="Arial" w:cs="Arial"/>
                <w:sz w:val="20"/>
                <w:szCs w:val="20"/>
              </w:rPr>
              <w:t>, 107–110.</w:t>
            </w:r>
            <w:r w:rsidR="00DE1B2D" w:rsidRPr="00DE1B2D">
              <w:rPr>
                <w:rFonts w:ascii="Arial" w:hAnsi="Arial" w:cs="Arial"/>
                <w:sz w:val="20"/>
                <w:szCs w:val="20"/>
              </w:rPr>
              <w:br/>
            </w:r>
            <w:r w:rsidRPr="00DE1B2D">
              <w:rPr>
                <w:rFonts w:ascii="Arial" w:hAnsi="Arial" w:cs="Arial"/>
                <w:b/>
                <w:bCs/>
                <w:sz w:val="20"/>
                <w:szCs w:val="20"/>
              </w:rPr>
              <w:t>URL:</w:t>
            </w:r>
            <w:r w:rsidRPr="00DE1B2D">
              <w:rPr>
                <w:rFonts w:ascii="Arial" w:hAnsi="Arial" w:cs="Arial"/>
                <w:sz w:val="20"/>
                <w:szCs w:val="20"/>
              </w:rPr>
              <w:t xml:space="preserve"> </w:t>
            </w:r>
            <w:hyperlink r:id="rId5" w:tgtFrame="_blank" w:history="1">
              <w:r w:rsidRPr="00DE1B2D">
                <w:rPr>
                  <w:rStyle w:val="Hyperlink"/>
                  <w:rFonts w:ascii="Arial" w:hAnsi="Arial" w:cs="Arial"/>
                  <w:sz w:val="20"/>
                  <w:szCs w:val="20"/>
                </w:rPr>
                <w:t>https://</w:t>
              </w:r>
              <w:r w:rsidRPr="00DE1B2D">
                <w:rPr>
                  <w:rStyle w:val="Hyperlink"/>
                  <w:rFonts w:ascii="Arial" w:hAnsi="Arial" w:cs="Arial"/>
                  <w:sz w:val="20"/>
                  <w:szCs w:val="20"/>
                </w:rPr>
                <w:t>d</w:t>
              </w:r>
              <w:r w:rsidRPr="00DE1B2D">
                <w:rPr>
                  <w:rStyle w:val="Hyperlink"/>
                  <w:rFonts w:ascii="Arial" w:hAnsi="Arial" w:cs="Arial"/>
                  <w:sz w:val="20"/>
                  <w:szCs w:val="20"/>
                </w:rPr>
                <w:t>oi.org/10.1145/1357054.1357072</w:t>
              </w:r>
            </w:hyperlink>
          </w:p>
          <w:p w14:paraId="4C96D848" w14:textId="4D27ADA6" w:rsidR="00DC0B16" w:rsidRPr="00DC0B16" w:rsidRDefault="00804DB1" w:rsidP="00DC0B16">
            <w:pPr>
              <w:pStyle w:val="NormalWeb"/>
              <w:numPr>
                <w:ilvl w:val="0"/>
                <w:numId w:val="8"/>
              </w:numPr>
              <w:spacing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E1B2D">
              <w:rPr>
                <w:rStyle w:val="inqyif"/>
                <w:rFonts w:ascii="Arial" w:hAnsi="Arial" w:cs="Arial"/>
                <w:sz w:val="20"/>
                <w:szCs w:val="20"/>
              </w:rPr>
              <w:t xml:space="preserve">Led by researchers at CMU’s Human-Computer Interaction Institute, it </w:t>
            </w:r>
            <w:proofErr w:type="gramStart"/>
            <w:r w:rsidRPr="00DE1B2D">
              <w:rPr>
                <w:rStyle w:val="inqyif"/>
                <w:rFonts w:ascii="Arial" w:hAnsi="Arial" w:cs="Arial"/>
                <w:sz w:val="20"/>
                <w:szCs w:val="20"/>
              </w:rPr>
              <w:t>discovered</w:t>
            </w:r>
            <w:proofErr w:type="gramEnd"/>
            <w:r w:rsidRPr="00DE1B2D">
              <w:rPr>
                <w:rStyle w:val="inqyif"/>
                <w:rFonts w:ascii="Arial" w:hAnsi="Arial" w:cs="Arial"/>
                <w:sz w:val="20"/>
                <w:szCs w:val="20"/>
              </w:rPr>
              <w:t xml:space="preserve"> that </w:t>
            </w:r>
            <w:r w:rsidRPr="00DE1B2D">
              <w:rPr>
                <w:rStyle w:val="Strong"/>
                <w:rFonts w:ascii="Arial" w:hAnsi="Arial" w:cs="Arial"/>
                <w:sz w:val="20"/>
                <w:szCs w:val="20"/>
              </w:rPr>
              <w:t>25% of users experienced a complete system crash</w:t>
            </w:r>
            <w:r w:rsidRPr="00DE1B2D">
              <w:rPr>
                <w:rStyle w:val="inqyif"/>
                <w:rFonts w:ascii="Arial" w:hAnsi="Arial" w:cs="Arial"/>
                <w:sz w:val="20"/>
                <w:szCs w:val="20"/>
              </w:rPr>
              <w:t xml:space="preserve"> due to hoarding tabs. The authors detailed the "blackhole </w:t>
            </w:r>
            <w:proofErr w:type="gramStart"/>
            <w:r w:rsidRPr="00DE1B2D">
              <w:rPr>
                <w:rStyle w:val="inqyif"/>
                <w:rFonts w:ascii="Arial" w:hAnsi="Arial" w:cs="Arial"/>
                <w:sz w:val="20"/>
                <w:szCs w:val="20"/>
              </w:rPr>
              <w:t>effect"—</w:t>
            </w:r>
            <w:proofErr w:type="gramEnd"/>
            <w:r w:rsidRPr="00DE1B2D">
              <w:rPr>
                <w:rStyle w:val="inqyif"/>
                <w:rFonts w:ascii="Arial" w:hAnsi="Arial" w:cs="Arial"/>
                <w:sz w:val="20"/>
                <w:szCs w:val="20"/>
              </w:rPr>
              <w:t>the intense psychological fear that as soon as a tab goes out of sight, the thought or task is lost forever.</w:t>
            </w:r>
            <w:r w:rsidR="00DE1B2D" w:rsidRPr="00DE1B2D">
              <w:rPr>
                <w:rStyle w:val="inqyif"/>
                <w:rFonts w:ascii="Arial" w:hAnsi="Arial" w:cs="Arial"/>
                <w:sz w:val="20"/>
                <w:szCs w:val="20"/>
              </w:rPr>
              <w:br/>
            </w:r>
            <w:r w:rsidR="00DE1B2D" w:rsidRPr="00DE1B2D">
              <w:rPr>
                <w:rStyle w:val="inqyif"/>
                <w:rFonts w:ascii="Arial" w:hAnsi="Arial" w:cs="Arial"/>
                <w:b/>
                <w:bCs/>
                <w:sz w:val="20"/>
                <w:szCs w:val="20"/>
              </w:rPr>
              <w:t>Citation</w:t>
            </w:r>
            <w:r w:rsidR="00DE1B2D" w:rsidRPr="00DE1B2D">
              <w:rPr>
                <w:rStyle w:val="inqyif"/>
                <w:rFonts w:ascii="Arial" w:hAnsi="Arial" w:cs="Arial"/>
                <w:sz w:val="20"/>
                <w:szCs w:val="20"/>
              </w:rPr>
              <w:t xml:space="preserve">: </w:t>
            </w:r>
            <w:r w:rsidR="00DE1B2D" w:rsidRPr="00DE1B2D">
              <w:rPr>
                <w:rFonts w:ascii="Arial" w:hAnsi="Arial" w:cs="Arial"/>
                <w:sz w:val="20"/>
                <w:szCs w:val="20"/>
              </w:rPr>
              <w:t xml:space="preserve">Aupperlee, A. (2021, May 10). </w:t>
            </w:r>
            <w:r w:rsidR="00DE1B2D" w:rsidRPr="00DE1B2D">
              <w:rPr>
                <w:rFonts w:ascii="Arial" w:hAnsi="Arial" w:cs="Arial"/>
                <w:i/>
                <w:iCs/>
                <w:sz w:val="20"/>
                <w:szCs w:val="20"/>
              </w:rPr>
              <w:t>Overcoming tab overload</w:t>
            </w:r>
            <w:r w:rsidR="00DE1B2D" w:rsidRPr="00DE1B2D">
              <w:rPr>
                <w:rFonts w:ascii="Arial" w:hAnsi="Arial" w:cs="Arial"/>
                <w:sz w:val="20"/>
                <w:szCs w:val="20"/>
              </w:rPr>
              <w:t>. Carnegie Mellon University.</w:t>
            </w:r>
            <w:r w:rsidR="00DE1B2D" w:rsidRPr="00DE1B2D">
              <w:rPr>
                <w:rFonts w:ascii="Arial" w:hAnsi="Arial" w:cs="Arial"/>
                <w:sz w:val="20"/>
                <w:szCs w:val="20"/>
              </w:rPr>
              <w:br/>
            </w:r>
            <w:r w:rsidR="00825EFF" w:rsidRPr="00DE1B2D">
              <w:rPr>
                <w:rFonts w:ascii="Arial" w:hAnsi="Arial" w:cs="Arial"/>
                <w:b/>
                <w:bCs/>
                <w:sz w:val="20"/>
                <w:szCs w:val="20"/>
              </w:rPr>
              <w:t>URL</w:t>
            </w:r>
            <w:r w:rsidR="001F2CC4" w:rsidRPr="00DE1B2D">
              <w:rPr>
                <w:rFonts w:ascii="Arial" w:hAnsi="Arial" w:cs="Arial"/>
                <w:sz w:val="20"/>
                <w:szCs w:val="20"/>
              </w:rPr>
              <w:t>:</w:t>
            </w:r>
            <w:r w:rsidR="00825EFF" w:rsidRPr="00DE1B2D">
              <w:rPr>
                <w:rFonts w:ascii="Arial" w:hAnsi="Arial" w:cs="Arial"/>
                <w:sz w:val="20"/>
                <w:szCs w:val="20"/>
              </w:rPr>
              <w:t xml:space="preserve"> </w:t>
            </w:r>
            <w:hyperlink r:id="rId6" w:history="1">
              <w:r w:rsidR="00DC0B16" w:rsidRPr="004A6A53">
                <w:rPr>
                  <w:rStyle w:val="Hyperlink"/>
                  <w:rFonts w:ascii="Arial" w:hAnsi="Arial" w:cs="Arial"/>
                  <w:sz w:val="20"/>
                  <w:szCs w:val="20"/>
                </w:rPr>
                <w:t>https://www.cmu.edu/news/stories/archives/2021/may/overcoming-tab-overload.html</w:t>
              </w:r>
            </w:hyperlink>
          </w:p>
        </w:tc>
      </w:tr>
      <w:tr w:rsidR="008120EC" w14:paraId="5712A1A5"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1EC5C196" w14:textId="129D37C4" w:rsidR="008120EC" w:rsidRPr="00633DAE" w:rsidRDefault="008120EC">
            <w:pPr>
              <w:rPr>
                <w:rFonts w:ascii="Arial" w:hAnsi="Arial" w:cs="Arial"/>
                <w:sz w:val="20"/>
                <w:szCs w:val="20"/>
              </w:rPr>
            </w:pPr>
            <w:r w:rsidRPr="00633DAE">
              <w:rPr>
                <w:rFonts w:ascii="Arial" w:hAnsi="Arial" w:cs="Arial"/>
                <w:sz w:val="20"/>
                <w:szCs w:val="20"/>
              </w:rPr>
              <w:t>Engineering Gap / Limitation</w:t>
            </w:r>
          </w:p>
        </w:tc>
        <w:tc>
          <w:tcPr>
            <w:tcW w:w="6945" w:type="dxa"/>
          </w:tcPr>
          <w:p w14:paraId="23A048B9" w14:textId="4B853808" w:rsidR="008120EC" w:rsidRPr="00633DAE" w:rsidRDefault="00234F6F">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4F6F">
              <w:rPr>
                <w:rFonts w:ascii="Arial" w:hAnsi="Arial" w:cs="Arial"/>
                <w:sz w:val="20"/>
                <w:szCs w:val="20"/>
              </w:rPr>
              <w:t>Existing browser organization tools either rely on rigid, manual folder hierarchies that fail to adapt to dynamic workflows, or unconstrained LLMs that lack structured multi-dimensional classification (balancing project context, semantic similarity, recency, and active priority concurrently) and fail to respect local data privacy boundaries.</w:t>
            </w:r>
          </w:p>
        </w:tc>
      </w:tr>
      <w:tr w:rsidR="008120EC" w14:paraId="08820E1A"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00D018E0" w14:textId="237FBB9F" w:rsidR="008120EC" w:rsidRPr="00633DAE" w:rsidRDefault="008120EC">
            <w:pPr>
              <w:rPr>
                <w:rFonts w:ascii="Arial" w:hAnsi="Arial" w:cs="Arial"/>
                <w:sz w:val="20"/>
                <w:szCs w:val="20"/>
              </w:rPr>
            </w:pPr>
            <w:r w:rsidRPr="00633DAE">
              <w:rPr>
                <w:rFonts w:ascii="Arial" w:hAnsi="Arial" w:cs="Arial"/>
                <w:sz w:val="20"/>
                <w:szCs w:val="20"/>
              </w:rPr>
              <w:t>Initial Project Objectives</w:t>
            </w:r>
          </w:p>
        </w:tc>
        <w:tc>
          <w:tcPr>
            <w:tcW w:w="6945" w:type="dxa"/>
          </w:tcPr>
          <w:p w14:paraId="20243039" w14:textId="158A1E90" w:rsidR="00234F6F" w:rsidRPr="00234F6F" w:rsidRDefault="00234F6F" w:rsidP="00234F6F">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234F6F">
              <w:rPr>
                <w:rFonts w:ascii="Arial" w:hAnsi="Arial" w:cs="Arial"/>
                <w:b/>
                <w:bCs/>
                <w:sz w:val="20"/>
                <w:szCs w:val="20"/>
              </w:rPr>
              <w:t xml:space="preserve">O1: </w:t>
            </w:r>
            <w:r w:rsidRPr="00234F6F">
              <w:rPr>
                <w:rFonts w:ascii="Arial" w:hAnsi="Arial" w:cs="Arial"/>
                <w:sz w:val="20"/>
                <w:szCs w:val="20"/>
              </w:rPr>
              <w:t>To design a multi-agent tab organization architecture featuring specialized domain agents (Semantic Topic, Urgency/Recency, Project Context, and Privacy/Security) and a central Aggregator/Planner.</w:t>
            </w:r>
          </w:p>
          <w:p w14:paraId="275ABAB3" w14:textId="602A7780" w:rsidR="00234F6F" w:rsidRPr="00234F6F" w:rsidRDefault="00234F6F" w:rsidP="00234F6F">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234F6F">
              <w:rPr>
                <w:rFonts w:ascii="Arial" w:hAnsi="Arial" w:cs="Arial"/>
                <w:b/>
                <w:bCs/>
                <w:sz w:val="20"/>
                <w:szCs w:val="20"/>
              </w:rPr>
              <w:t xml:space="preserve">O2: </w:t>
            </w:r>
            <w:r w:rsidRPr="00234F6F">
              <w:rPr>
                <w:rFonts w:ascii="Arial" w:hAnsi="Arial" w:cs="Arial"/>
                <w:sz w:val="20"/>
                <w:szCs w:val="20"/>
              </w:rPr>
              <w:t>To develop the system using local vector embeddings and ranking algorithms combined with agentic workflows to generate clean, categorized workspace sessions and automated tab management actions.</w:t>
            </w:r>
          </w:p>
          <w:p w14:paraId="4A570C5C" w14:textId="61E2C48F" w:rsidR="008120EC" w:rsidRPr="00633DAE" w:rsidRDefault="00234F6F">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34F6F">
              <w:rPr>
                <w:rFonts w:ascii="Arial" w:hAnsi="Arial" w:cs="Arial"/>
                <w:b/>
                <w:bCs/>
                <w:sz w:val="20"/>
                <w:szCs w:val="20"/>
              </w:rPr>
              <w:t xml:space="preserve">O3: </w:t>
            </w:r>
            <w:r w:rsidRPr="00234F6F">
              <w:rPr>
                <w:rFonts w:ascii="Arial" w:hAnsi="Arial" w:cs="Arial"/>
                <w:sz w:val="20"/>
                <w:szCs w:val="20"/>
              </w:rPr>
              <w:t>To evaluate the solution in terms of categorization accuracy, retrieval precision for natural language queries, system latency, and reduction in user context-switching overhead.</w:t>
            </w:r>
          </w:p>
        </w:tc>
      </w:tr>
      <w:tr w:rsidR="008120EC" w14:paraId="2D7649FB"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68A19615" w14:textId="1116AE83" w:rsidR="008120EC" w:rsidRPr="00633DAE" w:rsidRDefault="008120EC">
            <w:pPr>
              <w:rPr>
                <w:rFonts w:ascii="Arial" w:hAnsi="Arial" w:cs="Arial"/>
                <w:sz w:val="20"/>
                <w:szCs w:val="20"/>
              </w:rPr>
            </w:pPr>
            <w:r w:rsidRPr="00633DAE">
              <w:rPr>
                <w:rFonts w:ascii="Arial" w:hAnsi="Arial" w:cs="Arial"/>
                <w:sz w:val="20"/>
                <w:szCs w:val="20"/>
              </w:rPr>
              <w:t>Target Users</w:t>
            </w:r>
          </w:p>
        </w:tc>
        <w:tc>
          <w:tcPr>
            <w:tcW w:w="6945" w:type="dxa"/>
          </w:tcPr>
          <w:p w14:paraId="1A078497" w14:textId="76635975" w:rsidR="008120EC" w:rsidRPr="00633DAE" w:rsidRDefault="005D1A4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D1A41">
              <w:rPr>
                <w:rFonts w:ascii="Arial" w:hAnsi="Arial" w:cs="Arial"/>
                <w:sz w:val="20"/>
                <w:szCs w:val="20"/>
              </w:rPr>
              <w:t>Students, software engineers, researchers, and heavy web users who juggle multiple projects simultaneously and suffer from productivity loss due to manual tab management.</w:t>
            </w:r>
          </w:p>
        </w:tc>
      </w:tr>
      <w:tr w:rsidR="008120EC" w14:paraId="52DACB25"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6840682B" w14:textId="615EF19C" w:rsidR="008120EC" w:rsidRPr="00633DAE" w:rsidRDefault="008120EC">
            <w:pPr>
              <w:rPr>
                <w:rFonts w:ascii="Arial" w:hAnsi="Arial" w:cs="Arial"/>
                <w:sz w:val="20"/>
                <w:szCs w:val="20"/>
              </w:rPr>
            </w:pPr>
            <w:r w:rsidRPr="00633DAE">
              <w:rPr>
                <w:rFonts w:ascii="Arial" w:hAnsi="Arial" w:cs="Arial"/>
                <w:sz w:val="20"/>
                <w:szCs w:val="20"/>
              </w:rPr>
              <w:t>Data Sources</w:t>
            </w:r>
          </w:p>
        </w:tc>
        <w:tc>
          <w:tcPr>
            <w:tcW w:w="6945" w:type="dxa"/>
          </w:tcPr>
          <w:p w14:paraId="2179E5E9" w14:textId="7DA8233F" w:rsidR="005D1A41" w:rsidRPr="005D1A41" w:rsidRDefault="005D1A41" w:rsidP="005D1A41">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5D1A41">
              <w:rPr>
                <w:rFonts w:ascii="Arial" w:hAnsi="Arial" w:cs="Arial"/>
                <w:b/>
                <w:bCs/>
                <w:sz w:val="20"/>
                <w:szCs w:val="20"/>
              </w:rPr>
              <w:t xml:space="preserve">Source 1: </w:t>
            </w:r>
            <w:r w:rsidRPr="005D1A41">
              <w:rPr>
                <w:rFonts w:ascii="Arial" w:hAnsi="Arial" w:cs="Arial"/>
                <w:sz w:val="20"/>
                <w:szCs w:val="20"/>
              </w:rPr>
              <w:t>Browser Extension APIs (</w:t>
            </w:r>
            <w:proofErr w:type="spellStart"/>
            <w:proofErr w:type="gramStart"/>
            <w:r w:rsidRPr="005D1A41">
              <w:rPr>
                <w:rFonts w:ascii="Arial" w:hAnsi="Arial" w:cs="Arial"/>
                <w:sz w:val="20"/>
                <w:szCs w:val="20"/>
              </w:rPr>
              <w:t>chrome.tabs</w:t>
            </w:r>
            <w:proofErr w:type="spellEnd"/>
            <w:proofErr w:type="gramEnd"/>
            <w:r w:rsidRPr="005D1A41">
              <w:rPr>
                <w:rFonts w:ascii="Arial" w:hAnsi="Arial" w:cs="Arial"/>
                <w:sz w:val="20"/>
                <w:szCs w:val="20"/>
              </w:rPr>
              <w:t xml:space="preserve">, </w:t>
            </w:r>
            <w:proofErr w:type="spellStart"/>
            <w:proofErr w:type="gramStart"/>
            <w:r w:rsidRPr="005D1A41">
              <w:rPr>
                <w:rFonts w:ascii="Arial" w:hAnsi="Arial" w:cs="Arial"/>
                <w:sz w:val="20"/>
                <w:szCs w:val="20"/>
              </w:rPr>
              <w:t>chrome.history</w:t>
            </w:r>
            <w:proofErr w:type="spellEnd"/>
            <w:proofErr w:type="gramEnd"/>
            <w:r w:rsidRPr="005D1A41">
              <w:rPr>
                <w:rFonts w:ascii="Arial" w:hAnsi="Arial" w:cs="Arial"/>
                <w:sz w:val="20"/>
                <w:szCs w:val="20"/>
              </w:rPr>
              <w:t xml:space="preserve">, </w:t>
            </w:r>
            <w:proofErr w:type="spellStart"/>
            <w:proofErr w:type="gramStart"/>
            <w:r w:rsidRPr="005D1A41">
              <w:rPr>
                <w:rFonts w:ascii="Arial" w:hAnsi="Arial" w:cs="Arial"/>
                <w:sz w:val="20"/>
                <w:szCs w:val="20"/>
              </w:rPr>
              <w:t>chrome.bookmarks</w:t>
            </w:r>
            <w:proofErr w:type="spellEnd"/>
            <w:proofErr w:type="gramEnd"/>
            <w:r w:rsidRPr="005D1A41">
              <w:rPr>
                <w:rFonts w:ascii="Arial" w:hAnsi="Arial" w:cs="Arial"/>
                <w:sz w:val="20"/>
                <w:szCs w:val="20"/>
              </w:rPr>
              <w:t xml:space="preserve"> and session metadata)</w:t>
            </w:r>
          </w:p>
          <w:p w14:paraId="09E93675" w14:textId="5C6A0280" w:rsidR="008120EC" w:rsidRPr="006D1A49" w:rsidRDefault="005D1A41">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5D1A41">
              <w:rPr>
                <w:rFonts w:ascii="Arial" w:hAnsi="Arial" w:cs="Arial"/>
                <w:b/>
                <w:bCs/>
                <w:sz w:val="20"/>
                <w:szCs w:val="20"/>
              </w:rPr>
              <w:t xml:space="preserve">Source 2: </w:t>
            </w:r>
            <w:r w:rsidRPr="005D1A41">
              <w:rPr>
                <w:rFonts w:ascii="Arial" w:hAnsi="Arial" w:cs="Arial"/>
                <w:sz w:val="20"/>
                <w:szCs w:val="20"/>
              </w:rPr>
              <w:t>Local Vector Embeddings / Semantic Knowledge Base (Generated locally via lightweight models like Transformers.js or local embedding endpoints to cluster webpage titles and content snippets).</w:t>
            </w:r>
          </w:p>
        </w:tc>
      </w:tr>
      <w:tr w:rsidR="008120EC" w14:paraId="1DA11C92"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0702E750" w14:textId="38062BC1" w:rsidR="008120EC" w:rsidRPr="00633DAE" w:rsidRDefault="008120EC">
            <w:pPr>
              <w:rPr>
                <w:rFonts w:ascii="Arial" w:hAnsi="Arial" w:cs="Arial"/>
                <w:sz w:val="20"/>
                <w:szCs w:val="20"/>
              </w:rPr>
            </w:pPr>
            <w:proofErr w:type="gramStart"/>
            <w:r w:rsidRPr="00633DAE">
              <w:rPr>
                <w:rFonts w:ascii="Arial" w:hAnsi="Arial" w:cs="Arial"/>
                <w:sz w:val="20"/>
                <w:szCs w:val="20"/>
              </w:rPr>
              <w:lastRenderedPageBreak/>
              <w:t>Similar to</w:t>
            </w:r>
            <w:proofErr w:type="gramEnd"/>
            <w:r w:rsidRPr="00633DAE">
              <w:rPr>
                <w:rFonts w:ascii="Arial" w:hAnsi="Arial" w:cs="Arial"/>
                <w:sz w:val="20"/>
                <w:szCs w:val="20"/>
              </w:rPr>
              <w:t xml:space="preserve"> </w:t>
            </w:r>
            <w:proofErr w:type="spellStart"/>
            <w:r w:rsidR="0007033E">
              <w:rPr>
                <w:rFonts w:ascii="Arial" w:hAnsi="Arial" w:cs="Arial"/>
                <w:sz w:val="20"/>
                <w:szCs w:val="20"/>
              </w:rPr>
              <w:t>EduAdvisor</w:t>
            </w:r>
            <w:proofErr w:type="spellEnd"/>
          </w:p>
        </w:tc>
        <w:tc>
          <w:tcPr>
            <w:tcW w:w="6945" w:type="dxa"/>
          </w:tcPr>
          <w:p w14:paraId="1570A61B" w14:textId="11F3CDB8" w:rsidR="008120EC" w:rsidRPr="00633DAE" w:rsidRDefault="0018030F">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8030F">
              <w:rPr>
                <w:rFonts w:ascii="Arial" w:hAnsi="Arial" w:cs="Arial"/>
                <w:sz w:val="20"/>
                <w:szCs w:val="20"/>
              </w:rPr>
              <w:t>Both systems ingest structured reference domains (academic policies vs. browser telemetry and user project taxonomies), use structured parsing layers, and ground their automated outputs in authoritative data sources rather than unconstrained text generation.</w:t>
            </w:r>
          </w:p>
        </w:tc>
      </w:tr>
      <w:tr w:rsidR="0007033E" w14:paraId="44E01149"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37F3A59D" w14:textId="05CCB7F9" w:rsidR="0007033E" w:rsidRPr="00633DAE" w:rsidRDefault="0007033E">
            <w:pPr>
              <w:rPr>
                <w:rFonts w:ascii="Arial" w:hAnsi="Arial" w:cs="Arial"/>
                <w:sz w:val="20"/>
                <w:szCs w:val="20"/>
              </w:rPr>
            </w:pPr>
            <w:r>
              <w:rPr>
                <w:rFonts w:ascii="Arial" w:hAnsi="Arial" w:cs="Arial"/>
                <w:sz w:val="20"/>
                <w:szCs w:val="20"/>
              </w:rPr>
              <w:t xml:space="preserve">Different from </w:t>
            </w:r>
            <w:proofErr w:type="spellStart"/>
            <w:r>
              <w:rPr>
                <w:rFonts w:ascii="Arial" w:hAnsi="Arial" w:cs="Arial"/>
                <w:sz w:val="20"/>
                <w:szCs w:val="20"/>
              </w:rPr>
              <w:t>EduAdvisor</w:t>
            </w:r>
            <w:proofErr w:type="spellEnd"/>
          </w:p>
        </w:tc>
        <w:tc>
          <w:tcPr>
            <w:tcW w:w="6945" w:type="dxa"/>
          </w:tcPr>
          <w:p w14:paraId="21F59D80" w14:textId="2E61C539" w:rsidR="00F7709E" w:rsidRDefault="00F7709E" w:rsidP="00F7709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F7709E">
              <w:rPr>
                <w:rFonts w:ascii="Arial" w:hAnsi="Arial" w:cs="Arial"/>
                <w:i/>
                <w:iCs/>
                <w:sz w:val="20"/>
                <w:szCs w:val="20"/>
              </w:rPr>
              <w:t>EduAdvisor</w:t>
            </w:r>
            <w:proofErr w:type="spellEnd"/>
            <w:r w:rsidRPr="00F7709E">
              <w:rPr>
                <w:rFonts w:ascii="Arial" w:hAnsi="Arial" w:cs="Arial"/>
                <w:sz w:val="20"/>
                <w:szCs w:val="20"/>
              </w:rPr>
              <w:t xml:space="preserve"> is a </w:t>
            </w:r>
            <w:r w:rsidRPr="00F7709E">
              <w:rPr>
                <w:rFonts w:ascii="Arial" w:hAnsi="Arial" w:cs="Arial"/>
                <w:b/>
                <w:bCs/>
                <w:sz w:val="20"/>
                <w:szCs w:val="20"/>
              </w:rPr>
              <w:t>Retrieval-Augmented Generation (RAG) system</w:t>
            </w:r>
            <w:r w:rsidRPr="00F7709E">
              <w:rPr>
                <w:rFonts w:ascii="Arial" w:hAnsi="Arial" w:cs="Arial"/>
                <w:sz w:val="20"/>
                <w:szCs w:val="20"/>
              </w:rPr>
              <w:t xml:space="preserve"> that searches an information base and generates advisory text</w:t>
            </w:r>
            <w:r w:rsidR="005E5BD9">
              <w:rPr>
                <w:rFonts w:ascii="Arial" w:hAnsi="Arial" w:cs="Arial"/>
                <w:sz w:val="20"/>
                <w:szCs w:val="20"/>
              </w:rPr>
              <w:t>, which is static.</w:t>
            </w:r>
          </w:p>
          <w:p w14:paraId="457867EC" w14:textId="77777777" w:rsidR="004143EF" w:rsidRPr="00F7709E" w:rsidRDefault="004143EF" w:rsidP="00F7709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19253E9F" w14:textId="46A55966" w:rsidR="0007033E" w:rsidRPr="00633DAE" w:rsidRDefault="00F7709E" w:rsidP="005E5BD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7709E">
              <w:rPr>
                <w:rFonts w:ascii="Arial" w:hAnsi="Arial" w:cs="Arial"/>
                <w:i/>
                <w:iCs/>
                <w:sz w:val="20"/>
                <w:szCs w:val="20"/>
              </w:rPr>
              <w:t xml:space="preserve">Agent </w:t>
            </w:r>
            <w:proofErr w:type="spellStart"/>
            <w:r w:rsidRPr="00F7709E">
              <w:rPr>
                <w:rFonts w:ascii="Arial" w:hAnsi="Arial" w:cs="Arial"/>
                <w:i/>
                <w:iCs/>
                <w:sz w:val="20"/>
                <w:szCs w:val="20"/>
              </w:rPr>
              <w:t>Gravitab</w:t>
            </w:r>
            <w:proofErr w:type="spellEnd"/>
            <w:r w:rsidRPr="00F7709E">
              <w:rPr>
                <w:rFonts w:ascii="Arial" w:hAnsi="Arial" w:cs="Arial"/>
                <w:sz w:val="20"/>
                <w:szCs w:val="20"/>
              </w:rPr>
              <w:t xml:space="preserve"> is a </w:t>
            </w:r>
            <w:r w:rsidRPr="00F7709E">
              <w:rPr>
                <w:rFonts w:ascii="Arial" w:hAnsi="Arial" w:cs="Arial"/>
                <w:b/>
                <w:bCs/>
                <w:sz w:val="20"/>
                <w:szCs w:val="20"/>
              </w:rPr>
              <w:t>Multi-Agent Optimization and Action Engine</w:t>
            </w:r>
            <w:r w:rsidRPr="00F7709E">
              <w:rPr>
                <w:rFonts w:ascii="Arial" w:hAnsi="Arial" w:cs="Arial"/>
                <w:sz w:val="20"/>
                <w:szCs w:val="20"/>
              </w:rPr>
              <w:t xml:space="preserve"> where specialized agents negotiate and feed data into a decision-making/ranking algorithm to actively group, sort, and manage browser states</w:t>
            </w:r>
            <w:r w:rsidR="005E5BD9">
              <w:rPr>
                <w:rFonts w:ascii="Arial" w:hAnsi="Arial" w:cs="Arial"/>
                <w:sz w:val="20"/>
                <w:szCs w:val="20"/>
              </w:rPr>
              <w:t>, which is dynamic and time dependent.</w:t>
            </w:r>
          </w:p>
        </w:tc>
      </w:tr>
      <w:tr w:rsidR="008120EC" w14:paraId="2E8E56E7" w14:textId="77777777" w:rsidTr="006D1A49">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4F9A8D5B" w14:textId="6E40EDF5" w:rsidR="008120EC" w:rsidRPr="00633DAE" w:rsidRDefault="008120EC" w:rsidP="008120EC">
            <w:pPr>
              <w:rPr>
                <w:rFonts w:ascii="Arial" w:hAnsi="Arial" w:cs="Arial"/>
                <w:sz w:val="20"/>
                <w:szCs w:val="20"/>
              </w:rPr>
            </w:pPr>
            <w:r w:rsidRPr="00633DAE">
              <w:rPr>
                <w:rFonts w:ascii="Arial" w:hAnsi="Arial" w:cs="Arial"/>
                <w:sz w:val="20"/>
                <w:szCs w:val="20"/>
              </w:rPr>
              <w:t>Responsible AI Risks</w:t>
            </w:r>
          </w:p>
        </w:tc>
        <w:tc>
          <w:tcPr>
            <w:tcW w:w="6945" w:type="dxa"/>
          </w:tcPr>
          <w:p w14:paraId="1050F20A" w14:textId="5F0B8BE2" w:rsidR="004143EF" w:rsidRPr="004143EF" w:rsidRDefault="004143EF" w:rsidP="004143EF">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4143EF">
              <w:rPr>
                <w:rFonts w:ascii="Arial" w:hAnsi="Arial" w:cs="Arial"/>
                <w:b/>
                <w:bCs/>
                <w:sz w:val="20"/>
                <w:szCs w:val="20"/>
              </w:rPr>
              <w:t xml:space="preserve">Risk 1 — </w:t>
            </w:r>
            <w:r w:rsidRPr="004143EF">
              <w:rPr>
                <w:rFonts w:ascii="Arial" w:hAnsi="Arial" w:cs="Arial"/>
                <w:sz w:val="20"/>
                <w:szCs w:val="20"/>
              </w:rPr>
              <w:t xml:space="preserve">Privacy &amp; Data Leakage: Processing sensitive browsing history or private tab contents exposes user data to external LLM endpoints. </w:t>
            </w:r>
            <w:r w:rsidRPr="004143EF">
              <w:rPr>
                <w:rFonts w:ascii="Arial" w:hAnsi="Arial" w:cs="Arial"/>
                <w:i/>
                <w:iCs/>
                <w:sz w:val="20"/>
                <w:szCs w:val="20"/>
              </w:rPr>
              <w:t>(Mitigated by local-first embedding generation, client-side processing, and strict opt-in privacy policies).</w:t>
            </w:r>
          </w:p>
          <w:p w14:paraId="0C62123F" w14:textId="2DA09E95" w:rsidR="004143EF" w:rsidRPr="004143EF" w:rsidRDefault="004143EF" w:rsidP="004143EF">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4143EF">
              <w:rPr>
                <w:rFonts w:ascii="Arial" w:hAnsi="Arial" w:cs="Arial"/>
                <w:b/>
                <w:bCs/>
                <w:sz w:val="20"/>
                <w:szCs w:val="20"/>
              </w:rPr>
              <w:t xml:space="preserve">Risk 2 — </w:t>
            </w:r>
            <w:r w:rsidRPr="004143EF">
              <w:rPr>
                <w:rFonts w:ascii="Arial" w:hAnsi="Arial" w:cs="Arial"/>
                <w:sz w:val="20"/>
                <w:szCs w:val="20"/>
              </w:rPr>
              <w:t xml:space="preserve">Misclassification / Data Loss: The agent incorrectly categorizes or automatically hibernates critical temporary tabs, disrupting active user workflows. </w:t>
            </w:r>
            <w:r w:rsidRPr="004143EF">
              <w:rPr>
                <w:rFonts w:ascii="Arial" w:hAnsi="Arial" w:cs="Arial"/>
                <w:i/>
                <w:iCs/>
                <w:sz w:val="20"/>
                <w:szCs w:val="20"/>
              </w:rPr>
              <w:t>(Mitigated by explicit user confirmation steps, undo states, and configurable auto-hibernation rules).</w:t>
            </w:r>
          </w:p>
          <w:p w14:paraId="772DAE8D" w14:textId="455F9675" w:rsidR="008120EC" w:rsidRPr="00633DAE" w:rsidRDefault="004143EF">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143EF">
              <w:rPr>
                <w:rFonts w:ascii="Arial" w:hAnsi="Arial" w:cs="Arial"/>
                <w:b/>
                <w:bCs/>
                <w:sz w:val="20"/>
                <w:szCs w:val="20"/>
              </w:rPr>
              <w:t xml:space="preserve">Risk 3 — </w:t>
            </w:r>
            <w:r w:rsidRPr="004143EF">
              <w:rPr>
                <w:rFonts w:ascii="Arial" w:hAnsi="Arial" w:cs="Arial"/>
                <w:sz w:val="20"/>
                <w:szCs w:val="20"/>
              </w:rPr>
              <w:t xml:space="preserve">Resource Overhead: Running multi-agent classification loops and local embedding pipelines directly in the browser consumes excessive CPU and memory. </w:t>
            </w:r>
            <w:r w:rsidRPr="004143EF">
              <w:rPr>
                <w:rFonts w:ascii="Arial" w:hAnsi="Arial" w:cs="Arial"/>
                <w:i/>
                <w:iCs/>
                <w:sz w:val="20"/>
                <w:szCs w:val="20"/>
              </w:rPr>
              <w:t>(Mitigated by efficient asynchronous batching, lightweight embedding models, and on-demand execution triggers).</w:t>
            </w:r>
          </w:p>
        </w:tc>
      </w:tr>
    </w:tbl>
    <w:p w14:paraId="1AFC2B38" w14:textId="77777777" w:rsidR="00CC269B" w:rsidRDefault="00CC269B"/>
    <w:sectPr w:rsidR="00CC2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71CF"/>
    <w:multiLevelType w:val="multilevel"/>
    <w:tmpl w:val="DB7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14C25"/>
    <w:multiLevelType w:val="multilevel"/>
    <w:tmpl w:val="C60E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66955"/>
    <w:multiLevelType w:val="hybridMultilevel"/>
    <w:tmpl w:val="A5EE4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263939"/>
    <w:multiLevelType w:val="hybridMultilevel"/>
    <w:tmpl w:val="1FBE4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467BB0"/>
    <w:multiLevelType w:val="multilevel"/>
    <w:tmpl w:val="C21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7622A"/>
    <w:multiLevelType w:val="hybridMultilevel"/>
    <w:tmpl w:val="5D227644"/>
    <w:lvl w:ilvl="0" w:tplc="EA729BAA">
      <w:start w:val="1"/>
      <w:numFmt w:val="bullet"/>
      <w:lvlText w:val="–"/>
      <w:lvlJc w:val="left"/>
      <w:pPr>
        <w:ind w:left="1080" w:hanging="360"/>
      </w:pPr>
      <w:rPr>
        <w:rFonts w:ascii="Arial" w:eastAsiaTheme="minorEastAsia"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9135DEE"/>
    <w:multiLevelType w:val="multilevel"/>
    <w:tmpl w:val="865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A517F"/>
    <w:multiLevelType w:val="hybridMultilevel"/>
    <w:tmpl w:val="91109EEC"/>
    <w:lvl w:ilvl="0" w:tplc="9BE65ECE">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3753799">
    <w:abstractNumId w:val="0"/>
  </w:num>
  <w:num w:numId="2" w16cid:durableId="1784374730">
    <w:abstractNumId w:val="2"/>
  </w:num>
  <w:num w:numId="3" w16cid:durableId="1380323797">
    <w:abstractNumId w:val="7"/>
  </w:num>
  <w:num w:numId="4" w16cid:durableId="92360171">
    <w:abstractNumId w:val="5"/>
  </w:num>
  <w:num w:numId="5" w16cid:durableId="217280741">
    <w:abstractNumId w:val="6"/>
  </w:num>
  <w:num w:numId="6" w16cid:durableId="693310676">
    <w:abstractNumId w:val="4"/>
  </w:num>
  <w:num w:numId="7" w16cid:durableId="727650638">
    <w:abstractNumId w:val="1"/>
  </w:num>
  <w:num w:numId="8" w16cid:durableId="1425226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EC"/>
    <w:rsid w:val="0007033E"/>
    <w:rsid w:val="0007403A"/>
    <w:rsid w:val="000D1A4D"/>
    <w:rsid w:val="0013288A"/>
    <w:rsid w:val="0018030F"/>
    <w:rsid w:val="001969EC"/>
    <w:rsid w:val="001F2CC4"/>
    <w:rsid w:val="002222B9"/>
    <w:rsid w:val="00234F6F"/>
    <w:rsid w:val="002877FB"/>
    <w:rsid w:val="002C3A37"/>
    <w:rsid w:val="004143EF"/>
    <w:rsid w:val="00447BB6"/>
    <w:rsid w:val="004E3FA0"/>
    <w:rsid w:val="00555617"/>
    <w:rsid w:val="00563A9E"/>
    <w:rsid w:val="00592D7D"/>
    <w:rsid w:val="005A16DA"/>
    <w:rsid w:val="005D1A41"/>
    <w:rsid w:val="005E5BD9"/>
    <w:rsid w:val="00633DAE"/>
    <w:rsid w:val="00663CE5"/>
    <w:rsid w:val="006D1A49"/>
    <w:rsid w:val="006D46FC"/>
    <w:rsid w:val="007074DC"/>
    <w:rsid w:val="00754BC7"/>
    <w:rsid w:val="00775723"/>
    <w:rsid w:val="00793E2C"/>
    <w:rsid w:val="007F042C"/>
    <w:rsid w:val="00804DB1"/>
    <w:rsid w:val="008120EC"/>
    <w:rsid w:val="00825EFF"/>
    <w:rsid w:val="0086610B"/>
    <w:rsid w:val="009812B4"/>
    <w:rsid w:val="00A3631A"/>
    <w:rsid w:val="00A53D94"/>
    <w:rsid w:val="00A7099E"/>
    <w:rsid w:val="00A745C5"/>
    <w:rsid w:val="00AB1B2A"/>
    <w:rsid w:val="00AE5BF0"/>
    <w:rsid w:val="00B14A22"/>
    <w:rsid w:val="00B6704E"/>
    <w:rsid w:val="00BD6FDC"/>
    <w:rsid w:val="00CC269B"/>
    <w:rsid w:val="00DC0B16"/>
    <w:rsid w:val="00DE1B2D"/>
    <w:rsid w:val="00F22220"/>
    <w:rsid w:val="00F240BD"/>
    <w:rsid w:val="00F77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CD81"/>
  <w15:chartTrackingRefBased/>
  <w15:docId w15:val="{43FF7BA5-B3B3-4FAE-AB4F-9FDFDD07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0EC"/>
    <w:rPr>
      <w:rFonts w:eastAsiaTheme="majorEastAsia" w:cstheme="majorBidi"/>
      <w:color w:val="272727" w:themeColor="text1" w:themeTint="D8"/>
    </w:rPr>
  </w:style>
  <w:style w:type="paragraph" w:styleId="Title">
    <w:name w:val="Title"/>
    <w:basedOn w:val="Normal"/>
    <w:next w:val="Normal"/>
    <w:link w:val="TitleChar"/>
    <w:uiPriority w:val="10"/>
    <w:qFormat/>
    <w:rsid w:val="00812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0EC"/>
    <w:pPr>
      <w:spacing w:before="160"/>
      <w:jc w:val="center"/>
    </w:pPr>
    <w:rPr>
      <w:i/>
      <w:iCs/>
      <w:color w:val="404040" w:themeColor="text1" w:themeTint="BF"/>
    </w:rPr>
  </w:style>
  <w:style w:type="character" w:customStyle="1" w:styleId="QuoteChar">
    <w:name w:val="Quote Char"/>
    <w:basedOn w:val="DefaultParagraphFont"/>
    <w:link w:val="Quote"/>
    <w:uiPriority w:val="29"/>
    <w:rsid w:val="008120EC"/>
    <w:rPr>
      <w:i/>
      <w:iCs/>
      <w:color w:val="404040" w:themeColor="text1" w:themeTint="BF"/>
    </w:rPr>
  </w:style>
  <w:style w:type="paragraph" w:styleId="ListParagraph">
    <w:name w:val="List Paragraph"/>
    <w:basedOn w:val="Normal"/>
    <w:uiPriority w:val="34"/>
    <w:qFormat/>
    <w:rsid w:val="008120EC"/>
    <w:pPr>
      <w:ind w:left="720"/>
      <w:contextualSpacing/>
    </w:pPr>
  </w:style>
  <w:style w:type="character" w:styleId="IntenseEmphasis">
    <w:name w:val="Intense Emphasis"/>
    <w:basedOn w:val="DefaultParagraphFont"/>
    <w:uiPriority w:val="21"/>
    <w:qFormat/>
    <w:rsid w:val="008120EC"/>
    <w:rPr>
      <w:i/>
      <w:iCs/>
      <w:color w:val="0F4761" w:themeColor="accent1" w:themeShade="BF"/>
    </w:rPr>
  </w:style>
  <w:style w:type="paragraph" w:styleId="IntenseQuote">
    <w:name w:val="Intense Quote"/>
    <w:basedOn w:val="Normal"/>
    <w:next w:val="Normal"/>
    <w:link w:val="IntenseQuoteChar"/>
    <w:uiPriority w:val="30"/>
    <w:qFormat/>
    <w:rsid w:val="00812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0EC"/>
    <w:rPr>
      <w:i/>
      <w:iCs/>
      <w:color w:val="0F4761" w:themeColor="accent1" w:themeShade="BF"/>
    </w:rPr>
  </w:style>
  <w:style w:type="character" w:styleId="IntenseReference">
    <w:name w:val="Intense Reference"/>
    <w:basedOn w:val="DefaultParagraphFont"/>
    <w:uiPriority w:val="32"/>
    <w:qFormat/>
    <w:rsid w:val="008120EC"/>
    <w:rPr>
      <w:b/>
      <w:bCs/>
      <w:smallCaps/>
      <w:color w:val="0F4761" w:themeColor="accent1" w:themeShade="BF"/>
      <w:spacing w:val="5"/>
    </w:rPr>
  </w:style>
  <w:style w:type="table" w:styleId="TableGrid">
    <w:name w:val="Table Grid"/>
    <w:basedOn w:val="TableNormal"/>
    <w:uiPriority w:val="39"/>
    <w:rsid w:val="00812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8661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6">
    <w:name w:val="Grid Table 1 Light Accent 6"/>
    <w:basedOn w:val="TableNormal"/>
    <w:uiPriority w:val="46"/>
    <w:rsid w:val="0086610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745C5"/>
    <w:rPr>
      <w:color w:val="467886" w:themeColor="hyperlink"/>
      <w:u w:val="single"/>
    </w:rPr>
  </w:style>
  <w:style w:type="character" w:styleId="UnresolvedMention">
    <w:name w:val="Unresolved Mention"/>
    <w:basedOn w:val="DefaultParagraphFont"/>
    <w:uiPriority w:val="99"/>
    <w:semiHidden/>
    <w:unhideWhenUsed/>
    <w:rsid w:val="00A745C5"/>
    <w:rPr>
      <w:color w:val="605E5C"/>
      <w:shd w:val="clear" w:color="auto" w:fill="E1DFDD"/>
    </w:rPr>
  </w:style>
  <w:style w:type="table" w:styleId="GridTable1Light">
    <w:name w:val="Grid Table 1 Light"/>
    <w:basedOn w:val="TableNormal"/>
    <w:uiPriority w:val="46"/>
    <w:rsid w:val="002877F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7757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55617"/>
    <w:rPr>
      <w:color w:val="96607D" w:themeColor="followedHyperlink"/>
      <w:u w:val="single"/>
    </w:rPr>
  </w:style>
  <w:style w:type="paragraph" w:customStyle="1" w:styleId="z1qcye">
    <w:name w:val="z1qcye"/>
    <w:basedOn w:val="Normal"/>
    <w:rsid w:val="00804D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804DB1"/>
  </w:style>
  <w:style w:type="character" w:styleId="Strong">
    <w:name w:val="Strong"/>
    <w:basedOn w:val="DefaultParagraphFont"/>
    <w:uiPriority w:val="22"/>
    <w:qFormat/>
    <w:rsid w:val="00804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mu.edu/news/stories/archives/2021/may/overcoming-tab-overload.html" TargetMode="External"/><Relationship Id="rId5" Type="http://schemas.openxmlformats.org/officeDocument/2006/relationships/hyperlink" Target="https://www.google.com/search?q=https://doi.org/10.1145/1357054.135707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638</Words>
  <Characters>4142</Characters>
  <Application>Microsoft Office Word</Application>
  <DocSecurity>0</DocSecurity>
  <Lines>98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See Tian</dc:creator>
  <cp:keywords/>
  <dc:description/>
  <cp:lastModifiedBy>Chan See Tian</cp:lastModifiedBy>
  <cp:revision>2</cp:revision>
  <dcterms:created xsi:type="dcterms:W3CDTF">2026-10-18T15:07:00Z</dcterms:created>
  <dcterms:modified xsi:type="dcterms:W3CDTF">2026-10-18T15:07:00Z</dcterms:modified>
</cp:coreProperties>
</file>