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0FB07">
      <w:pPr>
        <w:ind w:firstLine="0"/>
        <w:rPr>
          <w:rFonts w:hint="eastAsia" w:ascii="宋体" w:hAnsi="宋体"/>
          <w:b/>
          <w:color w:val="000000"/>
          <w:sz w:val="52"/>
          <w:szCs w:val="52"/>
        </w:rPr>
      </w:pPr>
      <w:r>
        <w:drawing>
          <wp:anchor distT="0" distB="0" distL="114300" distR="114300" simplePos="0" relativeHeight="251659264" behindDoc="0" locked="0" layoutInCell="1" allowOverlap="1">
            <wp:simplePos x="0" y="0"/>
            <wp:positionH relativeFrom="column">
              <wp:posOffset>3742055</wp:posOffset>
            </wp:positionH>
            <wp:positionV relativeFrom="paragraph">
              <wp:posOffset>30480</wp:posOffset>
            </wp:positionV>
            <wp:extent cx="1767840" cy="574040"/>
            <wp:effectExtent l="0" t="0" r="3810" b="0"/>
            <wp:wrapNone/>
            <wp:docPr id="1297064738" name="图片 1" descr="科远智慧LOGO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4738" name="图片 1" descr="科远智慧LOGO组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67840" cy="574040"/>
                    </a:xfrm>
                    <a:prstGeom prst="rect">
                      <a:avLst/>
                    </a:prstGeom>
                    <a:noFill/>
                    <a:ln>
                      <a:noFill/>
                    </a:ln>
                  </pic:spPr>
                </pic:pic>
              </a:graphicData>
            </a:graphic>
          </wp:anchor>
        </w:drawing>
      </w:r>
      <w:r>
        <w:rPr>
          <w:rFonts w:hint="eastAsia" w:ascii="宋体" w:hAnsi="宋体"/>
          <w:b/>
          <w:color w:val="000000"/>
          <w:sz w:val="36"/>
          <w:szCs w:val="52"/>
        </w:rPr>
        <w:t>股票代码：002380</w:t>
      </w:r>
      <w:r>
        <w:rPr>
          <w:rFonts w:hint="eastAsia" w:ascii="宋体" w:hAnsi="宋体"/>
          <w:b/>
          <w:color w:val="000000"/>
          <w:sz w:val="52"/>
          <w:szCs w:val="52"/>
        </w:rPr>
        <w:t xml:space="preserve">    </w:t>
      </w:r>
    </w:p>
    <w:p w14:paraId="553B32E2">
      <w:pPr>
        <w:ind w:firstLine="0"/>
        <w:rPr>
          <w:highlight w:val="yellow"/>
        </w:rPr>
      </w:pPr>
    </w:p>
    <w:p w14:paraId="6BBF839A">
      <w:pPr>
        <w:rPr>
          <w:highlight w:val="yellow"/>
        </w:rPr>
      </w:pPr>
    </w:p>
    <w:p w14:paraId="0E8A0A45">
      <w:pPr>
        <w:rPr>
          <w:highlight w:val="yellow"/>
        </w:rPr>
      </w:pPr>
    </w:p>
    <w:p w14:paraId="2AEABDB3">
      <w:pPr>
        <w:rPr>
          <w:highlight w:val="yellow"/>
        </w:rPr>
      </w:pPr>
    </w:p>
    <w:p w14:paraId="5D368B7E">
      <w:pPr>
        <w:rPr>
          <w:highlight w:val="yellow"/>
        </w:rPr>
      </w:pPr>
    </w:p>
    <w:p w14:paraId="0AE491DF">
      <w:pPr>
        <w:jc w:val="center"/>
        <w:rPr>
          <w:rFonts w:hint="eastAsia" w:ascii="微软雅黑" w:hAnsi="微软雅黑" w:eastAsia="微软雅黑"/>
          <w:b/>
          <w:bCs/>
          <w:sz w:val="72"/>
          <w:szCs w:val="72"/>
        </w:rPr>
      </w:pPr>
      <w:r>
        <w:rPr>
          <w:rFonts w:hint="eastAsia" w:ascii="微软雅黑" w:hAnsi="微软雅黑" w:eastAsia="微软雅黑"/>
          <w:b/>
          <w:bCs/>
          <w:sz w:val="72"/>
          <w:szCs w:val="72"/>
          <w:highlight w:val="yellow"/>
          <w:lang w:val="en-US" w:eastAsia="zh-CN"/>
        </w:rPr>
        <w:t>XXXX</w:t>
      </w:r>
      <w:r>
        <w:rPr>
          <w:rFonts w:hint="eastAsia" w:ascii="微软雅黑" w:hAnsi="微软雅黑" w:eastAsia="微软雅黑"/>
          <w:b/>
          <w:bCs/>
          <w:sz w:val="72"/>
          <w:szCs w:val="72"/>
          <w:highlight w:val="yellow"/>
        </w:rPr>
        <w:t>项目</w:t>
      </w:r>
    </w:p>
    <w:p w14:paraId="4D86FB36">
      <w:pPr>
        <w:jc w:val="center"/>
      </w:pPr>
      <w:r>
        <w:rPr>
          <w:rFonts w:hint="eastAsia" w:ascii="微软雅黑" w:hAnsi="微软雅黑" w:eastAsia="微软雅黑"/>
          <w:b/>
          <w:bCs/>
          <w:sz w:val="72"/>
          <w:szCs w:val="72"/>
        </w:rPr>
        <w:t>建议书</w:t>
      </w:r>
    </w:p>
    <w:p w14:paraId="426ABE6C"/>
    <w:p w14:paraId="788605E7"/>
    <w:p w14:paraId="7EE4484B"/>
    <w:p w14:paraId="6B2003F9"/>
    <w:p w14:paraId="6C2E582D"/>
    <w:p w14:paraId="2C3F4F2E"/>
    <w:p w14:paraId="47FAC8E4"/>
    <w:p w14:paraId="579E4B13"/>
    <w:p w14:paraId="5B946062"/>
    <w:p w14:paraId="1E85F232"/>
    <w:p w14:paraId="5DFFE16C">
      <w:pPr>
        <w:jc w:val="center"/>
      </w:pPr>
      <w:r>
        <w:rPr>
          <w:rFonts w:hint="eastAsia"/>
        </w:rPr>
        <w:t>南京科远智慧科技集团股份有限公司</w:t>
      </w:r>
    </w:p>
    <w:p w14:paraId="25B7401D">
      <w:pPr>
        <w:jc w:val="center"/>
        <w:rPr>
          <w:b/>
          <w:bCs/>
        </w:rPr>
      </w:pPr>
      <w:r>
        <w:rPr>
          <w:rFonts w:hint="eastAsia"/>
        </w:rPr>
        <w:t>2025年8月</w:t>
      </w:r>
    </w:p>
    <w:p w14:paraId="278C78CA"/>
    <w:p w14:paraId="5AB449D2">
      <w:r>
        <w:br w:type="page"/>
      </w:r>
    </w:p>
    <w:p w14:paraId="4E9503E9">
      <w:pPr>
        <w:jc w:val="center"/>
      </w:pPr>
      <w:r>
        <w:rPr>
          <w:rFonts w:hint="eastAsia"/>
        </w:rPr>
        <w:t>目  录</w:t>
      </w:r>
    </w:p>
    <w:p w14:paraId="60546007">
      <w:pPr>
        <w:pStyle w:val="19"/>
        <w:tabs>
          <w:tab w:val="right" w:leader="dot" w:pos="8296"/>
        </w:tabs>
        <w:rPr>
          <w:rFonts w:hint="eastAsia" w:hAnsiTheme="minorHAnsi" w:eastAsiaTheme="minorEastAsia"/>
          <w:b w:val="0"/>
          <w:bCs w:val="0"/>
          <w:caps w:val="0"/>
          <w:kern w:val="2"/>
          <w:sz w:val="22"/>
          <w:szCs w:val="24"/>
          <w14:ligatures w14:val="standardContextual"/>
        </w:rPr>
      </w:pPr>
      <w:r>
        <w:rPr>
          <w:highlight w:val="yellow"/>
        </w:rPr>
        <w:fldChar w:fldCharType="begin"/>
      </w:r>
      <w:r>
        <w:rPr>
          <w:highlight w:val="yellow"/>
        </w:rPr>
        <w:instrText xml:space="preserve"> TOC \o "1-3" \h \z \u </w:instrText>
      </w:r>
      <w:r>
        <w:rPr>
          <w:highlight w:val="yellow"/>
        </w:rPr>
        <w:fldChar w:fldCharType="separate"/>
      </w:r>
      <w:r>
        <w:fldChar w:fldCharType="begin"/>
      </w:r>
      <w:r>
        <w:instrText xml:space="preserve"> HYPERLINK \l "_Toc206518509" </w:instrText>
      </w:r>
      <w:r>
        <w:fldChar w:fldCharType="separate"/>
      </w:r>
      <w:r>
        <w:rPr>
          <w:rStyle w:val="31"/>
          <w:rFonts w:hint="eastAsia"/>
        </w:rPr>
        <w:t>一、</w:t>
      </w:r>
      <w:r>
        <w:rPr>
          <w:rStyle w:val="31"/>
          <w:rFonts w:hint="eastAsia" w:cs="微软雅黑"/>
        </w:rPr>
        <w:t>项</w:t>
      </w:r>
      <w:r>
        <w:rPr>
          <w:rStyle w:val="31"/>
          <w:rFonts w:hint="eastAsia" w:cs="MS Gothic"/>
        </w:rPr>
        <w:t>目背景</w:t>
      </w:r>
      <w:r>
        <w:rPr>
          <w:rFonts w:hint="eastAsia"/>
        </w:rPr>
        <w:tab/>
      </w:r>
      <w:r>
        <w:rPr>
          <w:rFonts w:hint="eastAsia"/>
        </w:rPr>
        <w:fldChar w:fldCharType="begin"/>
      </w:r>
      <w:r>
        <w:rPr>
          <w:rFonts w:hint="eastAsia"/>
        </w:rPr>
        <w:instrText xml:space="preserve"> </w:instrText>
      </w:r>
      <w:r>
        <w:instrText xml:space="preserve">PAGEREF _Toc206518509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1FF4D67E">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"_Toc206518510" </w:instrText>
      </w:r>
      <w:r>
        <w:fldChar w:fldCharType="separate"/>
      </w:r>
      <w:r>
        <w:rPr>
          <w:rStyle w:val="31"/>
          <w:rFonts w:hint="eastAsia"/>
        </w:rPr>
        <w:t>二、项目目标</w:t>
      </w:r>
      <w:r>
        <w:rPr>
          <w:rFonts w:hint="eastAsia"/>
        </w:rPr>
        <w:tab/>
      </w:r>
      <w:r>
        <w:rPr>
          <w:rFonts w:hint="eastAsia"/>
        </w:rPr>
        <w:fldChar w:fldCharType="begin"/>
      </w:r>
      <w:r>
        <w:rPr>
          <w:rFonts w:hint="eastAsia"/>
        </w:rPr>
        <w:instrText xml:space="preserve"> </w:instrText>
      </w:r>
      <w:r>
        <w:instrText xml:space="preserve">PAGEREF _Toc206518510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0ED57379">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"_Toc206518511" </w:instrText>
      </w:r>
      <w:r>
        <w:fldChar w:fldCharType="separate"/>
      </w:r>
      <w:r>
        <w:rPr>
          <w:rStyle w:val="31"/>
          <w:rFonts w:hint="eastAsia"/>
        </w:rPr>
        <w:t>三、项目创新点</w:t>
      </w:r>
      <w:r>
        <w:rPr>
          <w:rFonts w:hint="eastAsia"/>
        </w:rPr>
        <w:tab/>
      </w:r>
      <w:r>
        <w:rPr>
          <w:rFonts w:hint="eastAsia"/>
        </w:rPr>
        <w:fldChar w:fldCharType="begin"/>
      </w:r>
      <w:r>
        <w:rPr>
          <w:rFonts w:hint="eastAsia"/>
        </w:rPr>
        <w:instrText xml:space="preserve"> </w:instrText>
      </w:r>
      <w:r>
        <w:instrText xml:space="preserve">PAGEREF _Toc206518511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2DBB9850">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"_Toc206518512" </w:instrText>
      </w:r>
      <w:r>
        <w:fldChar w:fldCharType="separate"/>
      </w:r>
      <w:r>
        <w:rPr>
          <w:rStyle w:val="31"/>
          <w:rFonts w:hint="eastAsia"/>
        </w:rPr>
        <w:t>四、项目内容</w:t>
      </w:r>
      <w:r>
        <w:rPr>
          <w:rFonts w:hint="eastAsia"/>
        </w:rPr>
        <w:tab/>
      </w:r>
      <w:r>
        <w:rPr>
          <w:rFonts w:hint="eastAsia"/>
        </w:rPr>
        <w:fldChar w:fldCharType="begin"/>
      </w:r>
      <w:r>
        <w:rPr>
          <w:rFonts w:hint="eastAsia"/>
        </w:rPr>
        <w:instrText xml:space="preserve"> </w:instrText>
      </w:r>
      <w:r>
        <w:instrText xml:space="preserve">PAGEREF _Toc206518512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10CF071D">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"_Toc206518513" </w:instrText>
      </w:r>
      <w:r>
        <w:fldChar w:fldCharType="separate"/>
      </w:r>
      <w:r>
        <w:rPr>
          <w:rStyle w:val="31"/>
          <w:rFonts w:hint="eastAsia"/>
        </w:rPr>
        <w:t>五、项目实施计划</w:t>
      </w:r>
      <w:r>
        <w:rPr>
          <w:rFonts w:hint="eastAsia"/>
        </w:rPr>
        <w:tab/>
      </w:r>
      <w:r>
        <w:rPr>
          <w:rFonts w:hint="eastAsia"/>
        </w:rPr>
        <w:fldChar w:fldCharType="begin"/>
      </w:r>
      <w:r>
        <w:rPr>
          <w:rFonts w:hint="eastAsia"/>
        </w:rPr>
        <w:instrText xml:space="preserve"> </w:instrText>
      </w:r>
      <w:r>
        <w:instrText xml:space="preserve">PAGEREF _Toc206518513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71509309">
      <w:pPr>
        <w:pStyle w:val="19"/>
        <w:tabs>
          <w:tab w:val="right" w:leader="dot" w:pos="8296"/>
        </w:tabs>
        <w:rPr>
          <w:rFonts w:hint="eastAsia" w:hAnsiTheme="minorHAnsi" w:eastAsiaTheme="minorEastAsia"/>
          <w:b w:val="0"/>
          <w:bCs w:val="0"/>
          <w:caps w:val="0"/>
          <w:kern w:val="2"/>
          <w:sz w:val="22"/>
          <w:szCs w:val="24"/>
          <w14:ligatures w14:val="standardContextual"/>
        </w:rPr>
      </w:pPr>
      <w:r>
        <w:fldChar w:fldCharType="begin"/>
      </w:r>
      <w:r>
        <w:instrText xml:space="preserve"> HYPERLINK \l "_Toc206518514" </w:instrText>
      </w:r>
      <w:r>
        <w:fldChar w:fldCharType="separate"/>
      </w:r>
      <w:r>
        <w:rPr>
          <w:rStyle w:val="31"/>
          <w:rFonts w:hint="eastAsia"/>
        </w:rPr>
        <w:t>六、项目预算</w:t>
      </w:r>
      <w:r>
        <w:rPr>
          <w:rFonts w:hint="eastAsia"/>
        </w:rPr>
        <w:tab/>
      </w:r>
      <w:r>
        <w:rPr>
          <w:rFonts w:hint="eastAsia"/>
        </w:rPr>
        <w:fldChar w:fldCharType="begin"/>
      </w:r>
      <w:r>
        <w:rPr>
          <w:rFonts w:hint="eastAsia"/>
        </w:rPr>
        <w:instrText xml:space="preserve"> </w:instrText>
      </w:r>
      <w:r>
        <w:instrText xml:space="preserve">PAGEREF _Toc206518514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439F12A8">
      <w:pPr>
        <w:ind w:firstLine="0"/>
        <w:rPr>
          <w:highlight w:val="yellow"/>
        </w:rPr>
      </w:pPr>
      <w:r>
        <w:rPr>
          <w:highlight w:val="yellow"/>
        </w:rPr>
        <w:fldChar w:fldCharType="end"/>
      </w:r>
    </w:p>
    <w:p w14:paraId="3AF3B293">
      <w:pPr>
        <w:ind w:firstLine="0"/>
        <w:rPr>
          <w:highlight w:val="yellow"/>
        </w:rPr>
      </w:pPr>
    </w:p>
    <w:p w14:paraId="26A092EC">
      <w:pPr>
        <w:ind w:firstLine="0"/>
        <w:rPr>
          <w:highlight w:val="yellow"/>
        </w:rPr>
      </w:pPr>
    </w:p>
    <w:p w14:paraId="08A214E0">
      <w:r>
        <w:br w:type="page"/>
      </w:r>
    </w:p>
    <w:p w14:paraId="01EB3092">
      <w:pPr>
        <w:pStyle w:val="2"/>
        <w:rPr>
          <w:rFonts w:hint="eastAsia"/>
        </w:rPr>
      </w:pPr>
      <w:bookmarkStart w:id="0" w:name="_Toc206518509"/>
      <w:bookmarkStart w:id="1" w:name="_Toc206517226"/>
      <w:r>
        <w:t>一、</w:t>
      </w:r>
      <w:r>
        <w:rPr>
          <w:rFonts w:hint="eastAsia" w:cs="微软雅黑"/>
        </w:rPr>
        <w:t>项</w:t>
      </w:r>
      <w:r>
        <w:rPr>
          <w:rFonts w:hint="eastAsia" w:cs="MS Gothic"/>
        </w:rPr>
        <w:t>目背景</w:t>
      </w:r>
      <w:bookmarkEnd w:id="0"/>
      <w:bookmarkEnd w:id="1"/>
    </w:p>
    <w:p w14:paraId="36B30710">
      <w:r>
        <w:rPr>
          <w:rFonts w:hint="eastAsia"/>
          <w:highlight w:val="yellow"/>
        </w:rPr>
        <w:t>---现状说明---</w:t>
      </w:r>
    </w:p>
    <w:p w14:paraId="21C9E330">
      <w:pPr>
        <w:jc w:val="both"/>
        <w:rPr>
          <w:rFonts w:hint="eastAsia"/>
          <w:highlight w:val="none"/>
        </w:rPr>
      </w:pPr>
      <w:r>
        <w:rPr>
          <w:rFonts w:hint="eastAsia"/>
          <w:highlight w:val="none"/>
        </w:rPr>
        <w:t>在能源化工、冶金等重资产型行业中，</w:t>
      </w:r>
      <w:r>
        <w:rPr>
          <w:rFonts w:hint="eastAsia"/>
          <w:lang w:val="en-US" w:eastAsia="zh-CN"/>
        </w:rPr>
        <w:t>生产运营的数字化转型过程中仍存在多系统融合困难、指标数据和专家知识分散缺乏管理、和业务系统难以结合等问题，难以支撑企业级智能化决策闭环。因此，企业在指标数据的采集与持久化存储、异常机组工况的智能诊断与趋势预测、财务结构化/半结构化报表的自动化解析、大语言模型与领域知识库深度融合等方面，亟需构建一体化的智能管控技术架构。</w:t>
      </w:r>
      <w:r>
        <w:rPr>
          <w:rFonts w:hint="eastAsia"/>
          <w:highlight w:val="none"/>
          <w:lang w:val="en-US" w:eastAsia="zh-CN"/>
        </w:rPr>
        <w:t>目前行业</w:t>
      </w:r>
      <w:r>
        <w:rPr>
          <w:rFonts w:hint="eastAsia"/>
          <w:highlight w:val="none"/>
        </w:rPr>
        <w:t>现状痛点如下：</w:t>
      </w:r>
    </w:p>
    <w:p w14:paraId="07F805B0">
      <w:pPr>
        <w:numPr>
          <w:ilvl w:val="0"/>
          <w:numId w:val="1"/>
        </w:numPr>
        <w:spacing w:line="360" w:lineRule="auto"/>
        <w:ind w:firstLine="567"/>
        <w:jc w:val="both"/>
        <w:rPr>
          <w:rFonts w:hint="eastAsia" w:ascii="Times New Roman" w:hAnsi="Times New Roman" w:eastAsia="宋体" w:cstheme="minorBidi"/>
          <w:b w:val="0"/>
          <w:bCs/>
          <w:kern w:val="0"/>
          <w:sz w:val="24"/>
          <w:szCs w:val="22"/>
          <w:highlight w:val="none"/>
          <w:lang w:val="en-US" w:eastAsia="zh-CN" w:bidi="ar-SA"/>
        </w:rPr>
      </w:pPr>
      <w:r>
        <w:rPr>
          <w:rFonts w:hint="eastAsia" w:ascii="Times New Roman" w:hAnsi="Times New Roman" w:eastAsia="宋体" w:cstheme="minorBidi"/>
          <w:b w:val="0"/>
          <w:bCs/>
          <w:kern w:val="0"/>
          <w:sz w:val="24"/>
          <w:szCs w:val="22"/>
          <w:highlight w:val="none"/>
          <w:lang w:val="en-US" w:eastAsia="zh-CN" w:bidi="ar-SA"/>
        </w:rPr>
        <w:t>知识资产分散</w:t>
      </w:r>
    </w:p>
    <w:p w14:paraId="30BF71BC">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highlight w:val="none"/>
          <w:lang w:val="en-US" w:eastAsia="zh-CN"/>
        </w:rPr>
      </w:pPr>
      <w:r>
        <w:rPr>
          <w:rFonts w:hint="eastAsia"/>
          <w:highlight w:val="none"/>
          <w:lang w:val="en-US" w:eastAsia="zh-CN"/>
        </w:rPr>
        <w:t>企业数字化智能化不断发展的今天，很多企业已经完成不少系统的建设，如：</w:t>
      </w:r>
      <w:r>
        <w:rPr>
          <w:rFonts w:hint="eastAsia" w:ascii="仿宋_GB2312" w:hAnsi="仿宋_GB2312" w:eastAsia="仿宋_GB2312" w:cs="仿宋_GB2312"/>
          <w:kern w:val="2"/>
          <w:sz w:val="28"/>
          <w:szCs w:val="28"/>
          <w:lang w:eastAsia="zh-CN"/>
        </w:rPr>
        <w:t>如</w:t>
      </w:r>
      <w:r>
        <w:rPr>
          <w:rFonts w:hint="eastAsia"/>
          <w:highlight w:val="none"/>
          <w:lang w:val="en-US" w:eastAsia="zh-CN"/>
        </w:rPr>
        <w:t>DCS、SIS、EAM、MIS、燃料系统等，并产生了大量的数据。由于系统众多且多数系统难以融合，导致查询相关数据需要到各自系统中进行查询或者进行查询功能或者综合报表、驾驶舱大屏等用来满足上层辅助决策的需求。因此，如何将分散的知识统一管理，灵活查询企业已有知识进行数据分析和辅助决策、并减少定制化开发的二次投入是企业现在关注的问题之一。</w:t>
      </w:r>
    </w:p>
    <w:p w14:paraId="38F14D34">
      <w:pPr>
        <w:numPr>
          <w:ilvl w:val="0"/>
          <w:numId w:val="1"/>
        </w:numPr>
        <w:ind w:left="0" w:leftChars="0" w:firstLine="480" w:firstLineChars="200"/>
        <w:jc w:val="both"/>
        <w:rPr>
          <w:rFonts w:hint="eastAsia"/>
          <w:highlight w:val="none"/>
        </w:rPr>
      </w:pPr>
      <w:r>
        <w:rPr>
          <w:rFonts w:hint="eastAsia"/>
          <w:highlight w:val="none"/>
        </w:rPr>
        <w:t>核心知识沉淀与传承困难</w:t>
      </w:r>
    </w:p>
    <w:p w14:paraId="1EDDC5A6">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highlight w:val="none"/>
        </w:rPr>
      </w:pPr>
      <w:r>
        <w:rPr>
          <w:rFonts w:hint="eastAsia"/>
          <w:highlight w:val="none"/>
        </w:rPr>
        <w:t>资深专家的宝贵经验多体现为个人隐性知识或分散于多种历史文档，尚未转化为系统化、结构化的数字资产。同时由于知识获取与</w:t>
      </w:r>
      <w:r>
        <w:rPr>
          <w:rFonts w:hint="eastAsia"/>
          <w:highlight w:val="none"/>
          <w:lang w:val="en-US" w:eastAsia="zh-CN"/>
        </w:rPr>
        <w:t>学习过程较复杂</w:t>
      </w:r>
      <w:r>
        <w:rPr>
          <w:rFonts w:hint="eastAsia"/>
          <w:highlight w:val="none"/>
        </w:rPr>
        <w:t>，新员工需要较长时间才能掌握核心运维技能，难以迅速胜任关键岗位并支撑高效运维。</w:t>
      </w:r>
    </w:p>
    <w:p w14:paraId="68856FBA">
      <w:pPr>
        <w:numPr>
          <w:ilvl w:val="0"/>
          <w:numId w:val="1"/>
        </w:numPr>
        <w:ind w:left="0" w:leftChars="0" w:firstLine="480" w:firstLineChars="200"/>
        <w:jc w:val="both"/>
        <w:rPr>
          <w:rFonts w:hint="eastAsia"/>
          <w:highlight w:val="none"/>
        </w:rPr>
      </w:pPr>
      <w:r>
        <w:rPr>
          <w:rFonts w:hint="eastAsia"/>
          <w:highlight w:val="none"/>
          <w:lang w:val="en-US" w:eastAsia="zh-CN"/>
        </w:rPr>
        <w:t>数据类型多样，难以有效查询</w:t>
      </w:r>
    </w:p>
    <w:p w14:paraId="0E3D76DE">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highlight w:val="none"/>
        </w:rPr>
      </w:pPr>
      <w:r>
        <w:rPr>
          <w:rFonts w:hint="eastAsia"/>
          <w:highlight w:val="none"/>
          <w:lang w:val="en-US" w:eastAsia="zh-CN"/>
        </w:rPr>
        <w:t>企业拥有大量的数据知识，如：各类指标数据、文档类数据（word、pdf）数据、表格数据（excel）、系统数据（api）等</w:t>
      </w:r>
      <w:r>
        <w:rPr>
          <w:rFonts w:hint="eastAsia"/>
          <w:highlight w:val="none"/>
        </w:rPr>
        <w:t>。</w:t>
      </w:r>
      <w:r>
        <w:rPr>
          <w:rFonts w:hint="eastAsia"/>
          <w:highlight w:val="none"/>
          <w:lang w:val="en-US" w:eastAsia="zh-CN"/>
        </w:rPr>
        <w:t>用户</w:t>
      </w:r>
      <w:r>
        <w:rPr>
          <w:rFonts w:hint="eastAsia"/>
          <w:highlight w:val="none"/>
        </w:rPr>
        <w:t>在紧急情况下需要快速的信息支持，</w:t>
      </w:r>
      <w:r>
        <w:rPr>
          <w:rFonts w:hint="eastAsia"/>
          <w:highlight w:val="none"/>
          <w:lang w:val="en-US" w:eastAsia="zh-CN"/>
        </w:rPr>
        <w:t>得到他们想要的数据信息有时候会变得比较困难。已有系统</w:t>
      </w:r>
      <w:r>
        <w:rPr>
          <w:rFonts w:hint="eastAsia"/>
          <w:highlight w:val="none"/>
        </w:rPr>
        <w:t>难以从海量结构化与非结构化数据中即时检索到指导当前工作的关键信息（如安全规程、历史故障记录、操作步骤</w:t>
      </w:r>
      <w:r>
        <w:rPr>
          <w:rFonts w:hint="eastAsia"/>
          <w:highlight w:val="none"/>
          <w:lang w:eastAsia="zh-CN"/>
        </w:rPr>
        <w:t>、</w:t>
      </w:r>
      <w:r>
        <w:rPr>
          <w:rFonts w:hint="eastAsia"/>
          <w:highlight w:val="none"/>
          <w:lang w:val="en-US" w:eastAsia="zh-CN"/>
        </w:rPr>
        <w:t>生产数据、经营数据</w:t>
      </w:r>
      <w:r>
        <w:rPr>
          <w:rFonts w:hint="eastAsia"/>
          <w:highlight w:val="none"/>
        </w:rPr>
        <w:t>等），</w:t>
      </w:r>
      <w:r>
        <w:rPr>
          <w:rFonts w:hint="eastAsia"/>
          <w:highlight w:val="none"/>
          <w:lang w:val="en-US" w:eastAsia="zh-CN"/>
        </w:rPr>
        <w:t>使得查询非常低效</w:t>
      </w:r>
      <w:r>
        <w:rPr>
          <w:rFonts w:hint="eastAsia"/>
          <w:highlight w:val="none"/>
        </w:rPr>
        <w:t>。</w:t>
      </w:r>
    </w:p>
    <w:p w14:paraId="45BB7BE6">
      <w:r>
        <w:rPr>
          <w:rFonts w:hint="eastAsia"/>
          <w:highlight w:val="yellow"/>
        </w:rPr>
        <w:t>---项目简述---</w:t>
      </w:r>
    </w:p>
    <w:p w14:paraId="086AEC5B">
      <w:pPr>
        <w:jc w:val="both"/>
      </w:pPr>
      <w:r>
        <w:t>在当今数字化时代，人工智能已成为推动各行业变革与发展的关键力量。随着自然语言处理、知识图谱与行业大模型等技术的不断成熟，智能问答系统在能源化工、冶金等重资产型行业中展现出巨大的应用潜力。为顺应智能化转型趋势，提升设备运维、故障诊断与安全生产等核心环节的响应效率与知识管理水平，我们提出</w:t>
      </w:r>
      <w:r>
        <w:rPr>
          <w:rFonts w:hint="eastAsia"/>
          <w:lang w:val="en-US" w:eastAsia="zh-CN"/>
        </w:rPr>
        <w:t>基于人工智能</w:t>
      </w:r>
      <w:r>
        <w:t>的企业级智能问答项目。</w:t>
      </w:r>
    </w:p>
    <w:p w14:paraId="6DDF70AF">
      <w:pPr>
        <w:pStyle w:val="2"/>
        <w:rPr>
          <w:rFonts w:hint="eastAsia"/>
        </w:rPr>
      </w:pPr>
      <w:bookmarkStart w:id="2" w:name="_Toc206518510"/>
      <w:bookmarkStart w:id="3" w:name="_Toc206517227"/>
      <w:r>
        <w:t>二、项目目标</w:t>
      </w:r>
      <w:bookmarkEnd w:id="2"/>
      <w:bookmarkEnd w:id="3"/>
    </w:p>
    <w:p w14:paraId="6E540CDA">
      <w:pPr>
        <w:ind w:firstLine="0"/>
      </w:pPr>
      <w:r>
        <w:rPr>
          <w:rFonts w:hint="eastAsia"/>
          <w:highlight w:val="yellow"/>
        </w:rPr>
        <w:t>---说明系统达到的目标---</w:t>
      </w:r>
    </w:p>
    <w:p w14:paraId="7E55459A">
      <w:pPr>
        <w:ind w:left="0" w:leftChars="0" w:firstLine="420" w:firstLineChars="0"/>
        <w:rPr>
          <w:highlight w:val="none"/>
        </w:rPr>
      </w:pPr>
      <w:r>
        <w:rPr>
          <w:rFonts w:hint="eastAsia"/>
          <w:highlight w:val="none"/>
        </w:rPr>
        <w:t>1、知识资产化</w:t>
      </w:r>
      <w:r>
        <w:rPr>
          <w:rFonts w:hint="eastAsia"/>
          <w:highlight w:val="none"/>
          <w:lang w:val="en-US" w:eastAsia="zh-CN"/>
        </w:rPr>
        <w:t>与管理</w:t>
      </w:r>
    </w:p>
    <w:p w14:paraId="66F8435E">
      <w:pPr>
        <w:pStyle w:val="45"/>
        <w:numPr>
          <w:ilvl w:val="0"/>
          <w:numId w:val="2"/>
        </w:numPr>
      </w:pPr>
      <w:r>
        <w:t>构建行业运维知识库：系统内置标准化运维知识库，帮助企业快速构建初始知识体系，有效避免因人员流动导致的经验流失，实现知识的持续沉淀与复用。</w:t>
      </w:r>
    </w:p>
    <w:p w14:paraId="1BA514B9">
      <w:pPr>
        <w:pStyle w:val="45"/>
        <w:numPr>
          <w:ilvl w:val="0"/>
          <w:numId w:val="2"/>
        </w:numPr>
      </w:pPr>
      <w:r>
        <w:t>知识动态更新与自学习：系统支持自动收录</w:t>
      </w:r>
      <w:r>
        <w:rPr>
          <w:rFonts w:hint="eastAsia"/>
          <w:lang w:val="en-US" w:eastAsia="zh-CN"/>
        </w:rPr>
        <w:t>各系统产生的指标数据、行业知识等</w:t>
      </w:r>
      <w:r>
        <w:t>，不断丰富知识库内容，持续提升知识的完整性与准确性。</w:t>
      </w:r>
    </w:p>
    <w:p w14:paraId="543D8C9C">
      <w:pPr>
        <w:pStyle w:val="45"/>
        <w:numPr>
          <w:ilvl w:val="0"/>
          <w:numId w:val="2"/>
        </w:numPr>
      </w:pPr>
      <w:r>
        <w:rPr>
          <w:rFonts w:hint="eastAsia"/>
          <w:lang w:val="en-US" w:eastAsia="zh-CN"/>
        </w:rPr>
        <w:t>业务知识</w:t>
      </w:r>
      <w:r>
        <w:t>管理体系构建：依托运维知识库，系统帮助企业系统化地建立</w:t>
      </w:r>
      <w:r>
        <w:rPr>
          <w:rFonts w:hint="eastAsia"/>
          <w:lang w:val="en-US" w:eastAsia="zh-CN"/>
        </w:rPr>
        <w:t>主题数据，如：</w:t>
      </w:r>
      <w:r>
        <w:t>设备故障</w:t>
      </w:r>
      <w:r>
        <w:rPr>
          <w:rFonts w:hint="eastAsia"/>
          <w:lang w:val="en-US" w:eastAsia="zh-CN"/>
        </w:rPr>
        <w:t>知识库</w:t>
      </w:r>
      <w:r>
        <w:t>、</w:t>
      </w:r>
      <w:r>
        <w:rPr>
          <w:rFonts w:hint="eastAsia"/>
          <w:lang w:val="en-US" w:eastAsia="zh-CN"/>
        </w:rPr>
        <w:t>智能运维案例库、法规制度等，结合生产、经营等业务系统，形成跨系统的数据分</w:t>
      </w:r>
      <w:r>
        <w:t>析与处理闭环机制，推动</w:t>
      </w:r>
      <w:r>
        <w:rPr>
          <w:rFonts w:hint="eastAsia"/>
          <w:lang w:val="en-US" w:eastAsia="zh-CN"/>
        </w:rPr>
        <w:t>企业提升数据使用效率，帮助业主进行快速数据查询分析和辅助决策</w:t>
      </w:r>
      <w:r>
        <w:t>。</w:t>
      </w:r>
    </w:p>
    <w:p w14:paraId="4648A35F">
      <w:pPr>
        <w:numPr>
          <w:ilvl w:val="0"/>
          <w:numId w:val="3"/>
        </w:numPr>
        <w:bidi w:val="0"/>
        <w:rPr>
          <w:rFonts w:hint="eastAsia"/>
          <w:lang w:val="en-US" w:eastAsia="zh-CN"/>
        </w:rPr>
      </w:pPr>
      <w:r>
        <w:rPr>
          <w:rFonts w:hint="eastAsia"/>
          <w:lang w:val="en-US" w:eastAsia="zh-CN"/>
        </w:rPr>
        <w:t>智能问答助手应用</w:t>
      </w:r>
    </w:p>
    <w:p w14:paraId="77432405">
      <w:pPr>
        <w:numPr>
          <w:ilvl w:val="0"/>
          <w:numId w:val="4"/>
        </w:numPr>
        <w:bidi w:val="0"/>
        <w:ind w:left="840" w:leftChars="0" w:hanging="420" w:firstLineChars="0"/>
        <w:rPr>
          <w:rFonts w:hint="eastAsia"/>
          <w:lang w:val="en-US" w:eastAsia="zh-CN"/>
        </w:rPr>
      </w:pPr>
      <w:r>
        <w:rPr>
          <w:rFonts w:hint="eastAsia"/>
          <w:lang w:val="en-US" w:eastAsia="zh-CN"/>
        </w:rPr>
        <w:t>系统支持创建文档知识库，在知识库中上传文件并选择解析方法进行文档切片处理；</w:t>
      </w:r>
    </w:p>
    <w:p w14:paraId="52BE1ED6">
      <w:pPr>
        <w:numPr>
          <w:ilvl w:val="0"/>
          <w:numId w:val="4"/>
        </w:numPr>
        <w:bidi w:val="0"/>
        <w:ind w:left="840" w:leftChars="0" w:hanging="420" w:firstLineChars="0"/>
      </w:pPr>
      <w:r>
        <w:rPr>
          <w:rFonts w:hint="eastAsia"/>
          <w:lang w:val="en-US" w:eastAsia="zh-CN"/>
        </w:rPr>
        <w:t>文档问答应用可提供命中测试、对话日志和概览功能，其中命中测试可对知识库的知识块内容进行检索测试，对话日志可查看该问答应用中用户问答的历史对话详情，概览组件可快速查看每日使用情况，包含使用人次、提问次数及用户反馈次数。对构建好的问答应用进行调试，并选择保存发布智能办公助手应用，具有应用权限的用户即可使用智能文档应用助手，且用户可根据实际业务需求自主切换问答应用进行问答对话。</w:t>
      </w:r>
    </w:p>
    <w:p w14:paraId="190DC9AD">
      <w:pPr>
        <w:numPr>
          <w:ilvl w:val="0"/>
          <w:numId w:val="4"/>
        </w:numPr>
        <w:bidi w:val="0"/>
        <w:ind w:left="840" w:leftChars="0" w:hanging="420" w:firstLineChars="0"/>
      </w:pPr>
      <w:r>
        <w:rPr>
          <w:rFonts w:hint="eastAsia"/>
          <w:lang w:val="en-US" w:eastAsia="zh-CN"/>
        </w:rPr>
        <w:t>智能文档问答助手应用中，用户输入查询问题后，大模型将以自然语句进行流式输出回复用户问题。指标数据支持图表类型展示和导出。</w:t>
      </w:r>
    </w:p>
    <w:p w14:paraId="33F39A00">
      <w:pPr>
        <w:numPr>
          <w:ilvl w:val="0"/>
          <w:numId w:val="3"/>
        </w:numPr>
        <w:bidi w:val="0"/>
        <w:ind w:left="0" w:leftChars="0" w:firstLine="480" w:firstLineChars="200"/>
        <w:rPr>
          <w:rFonts w:hint="default"/>
          <w:lang w:val="en-US"/>
        </w:rPr>
      </w:pPr>
      <w:r>
        <w:rPr>
          <w:rFonts w:hint="eastAsia"/>
          <w:lang w:val="en-US" w:eastAsia="zh-CN"/>
        </w:rPr>
        <w:t>智能BI分析助手</w:t>
      </w:r>
    </w:p>
    <w:p w14:paraId="0ACDF8D7">
      <w:pPr>
        <w:numPr>
          <w:ilvl w:val="0"/>
          <w:numId w:val="5"/>
        </w:numPr>
        <w:bidi w:val="0"/>
        <w:ind w:left="840" w:leftChars="0" w:hanging="420" w:firstLineChars="0"/>
        <w:rPr>
          <w:rFonts w:hint="default"/>
          <w:lang w:val="en-US"/>
        </w:rPr>
      </w:pPr>
      <w:r>
        <w:rPr>
          <w:rFonts w:hint="eastAsia"/>
          <w:lang w:val="en-US" w:eastAsia="zh-CN"/>
        </w:rPr>
        <w:t>通过平台提供的主题数据集功能，进行各类数据的构件，形成标准化的数据集供AI进行分析和调用。</w:t>
      </w:r>
    </w:p>
    <w:p w14:paraId="24BFE108">
      <w:pPr>
        <w:numPr>
          <w:ilvl w:val="0"/>
          <w:numId w:val="5"/>
        </w:numPr>
        <w:bidi w:val="0"/>
        <w:ind w:left="840" w:leftChars="0" w:hanging="420" w:firstLineChars="0"/>
        <w:rPr>
          <w:rFonts w:hint="default"/>
          <w:lang w:val="en-US"/>
        </w:rPr>
      </w:pPr>
      <w:r>
        <w:rPr>
          <w:rFonts w:hint="eastAsia"/>
          <w:lang w:val="en-US" w:eastAsia="zh-CN"/>
        </w:rPr>
        <w:t>智能BI系统支持基于大模型的自助问答技术，动态生成相关图表，支持辅助建议和决策。系统支持折线图、柱状图、饼图等20多种常见图表格式，协助进行数据分析和展示。</w:t>
      </w:r>
    </w:p>
    <w:p w14:paraId="1F98F40B">
      <w:pPr>
        <w:numPr>
          <w:ilvl w:val="0"/>
          <w:numId w:val="5"/>
        </w:numPr>
        <w:bidi w:val="0"/>
        <w:ind w:left="840" w:leftChars="0" w:hanging="420" w:firstLineChars="0"/>
        <w:rPr>
          <w:rFonts w:hint="default"/>
          <w:lang w:val="en-US"/>
        </w:rPr>
      </w:pPr>
      <w:r>
        <w:rPr>
          <w:rFonts w:hint="eastAsia"/>
          <w:lang w:val="en-US" w:eastAsia="zh-CN"/>
        </w:rPr>
        <w:t>智能BI系统支持导出pdf等格式的报告，并支持权限管理，通过邮件等方式动态的进行报告发送。</w:t>
      </w:r>
    </w:p>
    <w:p w14:paraId="7BF34009">
      <w:pPr>
        <w:pStyle w:val="2"/>
        <w:rPr>
          <w:rFonts w:hint="eastAsia"/>
        </w:rPr>
      </w:pPr>
      <w:bookmarkStart w:id="4" w:name="_Toc206517228"/>
      <w:bookmarkStart w:id="5" w:name="_Toc206518511"/>
      <w:r>
        <w:rPr>
          <w:rFonts w:hint="eastAsia"/>
        </w:rPr>
        <w:t>三</w:t>
      </w:r>
      <w:r>
        <w:t>、项目创新点</w:t>
      </w:r>
      <w:bookmarkEnd w:id="4"/>
      <w:bookmarkEnd w:id="5"/>
    </w:p>
    <w:p w14:paraId="14FABB6C">
      <w:pPr>
        <w:ind w:firstLine="0"/>
        <w:rPr>
          <w:rFonts w:hint="eastAsia"/>
        </w:rPr>
      </w:pPr>
      <w:r>
        <w:rPr>
          <w:rFonts w:hint="eastAsia"/>
          <w:highlight w:val="yellow"/>
        </w:rPr>
        <w:t>---提炼出系统的创新、亮点功能---</w:t>
      </w:r>
    </w:p>
    <w:p w14:paraId="7F00ADCF">
      <w:pPr>
        <w:numPr>
          <w:ilvl w:val="0"/>
          <w:numId w:val="6"/>
        </w:numPr>
        <w:bidi w:val="0"/>
        <w:rPr>
          <w:rFonts w:hint="eastAsia"/>
          <w:lang w:val="en-US" w:eastAsia="zh-CN"/>
        </w:rPr>
      </w:pPr>
      <w:r>
        <w:rPr>
          <w:rFonts w:hint="eastAsia"/>
          <w:lang w:val="en-US" w:eastAsia="zh-CN"/>
        </w:rPr>
        <w:t>多系统数据融合与联邦查询技术</w:t>
      </w:r>
    </w:p>
    <w:p w14:paraId="6D40ADCC">
      <w:pPr>
        <w:bidi w:val="0"/>
        <w:rPr>
          <w:rFonts w:hint="eastAsia"/>
          <w:lang w:val="en-US" w:eastAsia="zh-CN"/>
        </w:rPr>
      </w:pPr>
      <w:r>
        <w:rPr>
          <w:rFonts w:hint="eastAsia"/>
          <w:lang w:val="en-US" w:eastAsia="zh-CN"/>
        </w:rPr>
        <w:t>通过整合MCP、API接口、联邦查询等技术，实现跨平台（MES、ERP）、跨业务系统（生产管理、经营管理）、跨结构（结构化/半结构化数据）的实时数据接入，突破以往各类数据难以融合的限制。基于数据主题的数据融合和查询引擎，支持多系统数据动态关联（如设备实时参数与EAM维修记录联动），解决工业场景中多系统数据存储分散的问题，如：设备日志、工艺标准、运维报告、报警信息等数据的联合查询分析。</w:t>
      </w:r>
    </w:p>
    <w:p w14:paraId="3120D671">
      <w:pPr>
        <w:keepNext w:val="0"/>
        <w:keepLines w:val="0"/>
        <w:pageBreakBefore w:val="0"/>
        <w:widowControl/>
        <w:numPr>
          <w:ilvl w:val="0"/>
          <w:numId w:val="6"/>
        </w:numPr>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theme="minorBidi"/>
          <w:kern w:val="0"/>
          <w:sz w:val="24"/>
          <w:szCs w:val="22"/>
          <w:lang w:val="en-US" w:eastAsia="zh-CN" w:bidi="ar-SA"/>
        </w:rPr>
      </w:pPr>
      <w:r>
        <w:rPr>
          <w:rFonts w:hint="eastAsia" w:cstheme="minorBidi"/>
          <w:kern w:val="0"/>
          <w:sz w:val="24"/>
          <w:szCs w:val="22"/>
          <w:lang w:val="en-US" w:eastAsia="zh-CN" w:bidi="ar-SA"/>
        </w:rPr>
        <w:t>大模型和RAG等对技术融合，减少大模型幻觉产生</w:t>
      </w:r>
    </w:p>
    <w:p w14:paraId="5DC9062D">
      <w:pPr>
        <w:bidi w:val="0"/>
        <w:rPr>
          <w:rFonts w:hint="eastAsia"/>
          <w:lang w:val="en-US" w:eastAsia="zh-CN"/>
        </w:rPr>
      </w:pPr>
      <w:r>
        <w:rPr>
          <w:rFonts w:hint="eastAsia"/>
          <w:lang w:val="en-US" w:eastAsia="zh-CN"/>
        </w:rPr>
        <w:t>系统融合大模型和RAG等技术，大模型（如：DeepSeek、阿里千问等）负责语义理解，RAG知识库（含设备参数、行业标准）提供领域知识增强，避免通用模型的“幻觉”风险。支持动态参数映射：自动识别“二期/三期机组”“排烟温度异常”等业务术语，关联到具体数据表字段与计算逻辑（如煤耗=发电量/燃料消耗量）。相较于传统的知识问答系统，本系统内置更多的专家知识和工业领域专有知识库，问题回答更加精确。</w:t>
      </w:r>
    </w:p>
    <w:p w14:paraId="065385E1">
      <w:pPr>
        <w:numPr>
          <w:ilvl w:val="0"/>
          <w:numId w:val="6"/>
        </w:numPr>
        <w:bidi w:val="0"/>
        <w:rPr>
          <w:rFonts w:hint="eastAsia"/>
          <w:lang w:val="en-US" w:eastAsia="zh-CN"/>
        </w:rPr>
      </w:pPr>
      <w:r>
        <w:rPr>
          <w:rFonts w:hint="eastAsia"/>
          <w:lang w:val="en-US" w:eastAsia="zh-CN"/>
        </w:rPr>
        <w:t>无代码智能BI提供自助图表分析能力</w:t>
      </w:r>
    </w:p>
    <w:p w14:paraId="0A5017DF">
      <w:pPr>
        <w:numPr>
          <w:ilvl w:val="0"/>
          <w:numId w:val="0"/>
        </w:numPr>
        <w:bidi w:val="0"/>
        <w:ind w:left="0" w:leftChars="0" w:firstLine="480" w:firstLineChars="200"/>
        <w:rPr>
          <w:rFonts w:hint="default"/>
          <w:lang w:val="en-US" w:eastAsia="zh-CN"/>
        </w:rPr>
      </w:pPr>
      <w:bookmarkStart w:id="6" w:name="_Toc206518512"/>
      <w:bookmarkStart w:id="7" w:name="_Toc206517229"/>
      <w:r>
        <w:rPr>
          <w:rFonts w:hint="eastAsia"/>
          <w:lang w:val="en-US" w:eastAsia="zh-CN"/>
        </w:rPr>
        <w:t>通过系统特有的基于主题的数据集功能，结合大模型的语义分析和理解能力，</w:t>
      </w:r>
      <w:r>
        <w:rPr>
          <w:rFonts w:hint="eastAsia"/>
          <w:lang w:eastAsia="zh-CN"/>
        </w:rPr>
        <w:t>支持自动生成可视化结果，包括但不限于折线图、柱状图、饼图、热力图、仪表盘、散点图等图表类型，</w:t>
      </w:r>
      <w:r>
        <w:rPr>
          <w:rFonts w:hint="eastAsia"/>
          <w:lang w:val="en-US" w:eastAsia="zh-CN"/>
        </w:rPr>
        <w:t>标准化程度高，支持出题切换</w:t>
      </w:r>
      <w:r>
        <w:rPr>
          <w:rFonts w:hint="eastAsia"/>
          <w:lang w:eastAsia="zh-CN"/>
        </w:rPr>
        <w:t>、可交互（支持缩放、钻取、图例切换等）。</w:t>
      </w:r>
      <w:r>
        <w:rPr>
          <w:rFonts w:hint="eastAsia"/>
          <w:lang w:val="en-US" w:eastAsia="zh-CN"/>
        </w:rPr>
        <w:t>做到AI+BI融合，生成多维数据方便用户更加直观的数据对比分析。同时支持生成和导出pdf格式的辅助分析建议，一站式帮助用户完成数据查询、分析到辅助决策的全过程。</w:t>
      </w:r>
    </w:p>
    <w:p w14:paraId="3AB6F276">
      <w:pPr>
        <w:pStyle w:val="2"/>
        <w:rPr>
          <w:rFonts w:hint="eastAsia"/>
        </w:rPr>
      </w:pPr>
      <w:r>
        <w:rPr>
          <w:rFonts w:hint="eastAsia"/>
        </w:rPr>
        <w:t>四</w:t>
      </w:r>
      <w:r>
        <w:t>、项目内容</w:t>
      </w:r>
      <w:bookmarkEnd w:id="6"/>
      <w:bookmarkEnd w:id="7"/>
    </w:p>
    <w:p w14:paraId="10585BCE">
      <w:pPr>
        <w:ind w:firstLine="0"/>
      </w:pPr>
      <w:r>
        <w:rPr>
          <w:rFonts w:hint="eastAsia"/>
          <w:highlight w:val="yellow"/>
        </w:rPr>
        <w:t>---说明整体结构---</w:t>
      </w:r>
    </w:p>
    <w:p w14:paraId="4E4773D9">
      <w:pPr>
        <w:pStyle w:val="25"/>
        <w:keepNext w:val="0"/>
        <w:keepLines w:val="0"/>
        <w:widowControl/>
        <w:suppressLineNumbers w:val="0"/>
        <w:spacing w:before="0" w:beforeAutospacing="0" w:after="0" w:afterAutospacing="0" w:line="18" w:lineRule="atLeast"/>
        <w:ind w:left="0" w:right="0"/>
        <w:jc w:val="both"/>
      </w:pPr>
      <w:r>
        <w:drawing>
          <wp:inline distT="0" distB="0" distL="114300" distR="114300">
            <wp:extent cx="5793105" cy="2869565"/>
            <wp:effectExtent l="0" t="0" r="171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793105" cy="2869565"/>
                    </a:xfrm>
                    <a:prstGeom prst="rect">
                      <a:avLst/>
                    </a:prstGeom>
                    <a:noFill/>
                    <a:ln>
                      <a:noFill/>
                    </a:ln>
                  </pic:spPr>
                </pic:pic>
              </a:graphicData>
            </a:graphic>
          </wp:inline>
        </w:drawing>
      </w:r>
    </w:p>
    <w:p w14:paraId="6286960E">
      <w:pPr>
        <w:ind w:firstLine="0"/>
        <w:jc w:val="center"/>
      </w:pPr>
    </w:p>
    <w:p w14:paraId="31382B9B">
      <w:pPr>
        <w:spacing w:line="360" w:lineRule="auto"/>
        <w:ind w:left="0" w:leftChars="0" w:firstLine="480" w:firstLineChars="200"/>
        <w:rPr>
          <w:rFonts w:hint="eastAsia" w:ascii="Times New Roman" w:hAnsi="Times New Roman" w:eastAsia="宋体" w:cstheme="minorBidi"/>
          <w:color w:val="auto"/>
          <w:kern w:val="0"/>
          <w:sz w:val="24"/>
          <w:szCs w:val="22"/>
          <w:highlight w:val="none"/>
          <w:lang w:val="en-US" w:eastAsia="zh-CN" w:bidi="ar-SA"/>
        </w:rPr>
      </w:pPr>
      <w:r>
        <w:rPr>
          <w:rFonts w:hint="eastAsia" w:ascii="Times New Roman" w:hAnsi="Times New Roman" w:eastAsia="宋体" w:cstheme="minorBidi"/>
          <w:color w:val="auto"/>
          <w:kern w:val="0"/>
          <w:sz w:val="24"/>
          <w:szCs w:val="22"/>
          <w:highlight w:val="none"/>
          <w:lang w:val="en-US" w:eastAsia="zh-CN" w:bidi="ar-SA"/>
        </w:rPr>
        <w:t>随着数字化和智能化的日益发展，企业通过运用内部知识和知识检索相关技术，实现知识的高效应用。这不仅促进了企业知识的凝聚和业务能力的提升，而且还增强了企业的智能化水平。传统知识问答系统以其结构化数据存储、规则化查询处理和明确的知识表示而著称，它们在特定领域内提供快速准确的信息检索，但往往缺乏灵活性和对复杂查询的理解能力。因此，基于LLM大模型的AI知识问答系统应运而生，它们通过深度学习和自然语言处理技术，不仅能够处理更加复杂和多样化的查询，还能提供更加智能、个性化的服务。但是传统的LLM大模型在特定行业应用时，由于没有特定的训练数据，导致知识回答不准确，容易产生“胡说八道”的情况。因此通过</w:t>
      </w:r>
      <w:r>
        <w:rPr>
          <w:rFonts w:hint="default" w:ascii="Times New Roman" w:hAnsi="Times New Roman" w:eastAsia="宋体" w:cstheme="minorBidi"/>
          <w:color w:val="auto"/>
          <w:kern w:val="0"/>
          <w:sz w:val="24"/>
          <w:szCs w:val="22"/>
          <w:highlight w:val="none"/>
          <w:lang w:val="en-US" w:eastAsia="zh-CN" w:bidi="ar-SA"/>
        </w:rPr>
        <w:t>RAG</w:t>
      </w:r>
      <w:r>
        <w:rPr>
          <w:rFonts w:hint="eastAsia" w:ascii="Times New Roman" w:hAnsi="Times New Roman" w:eastAsia="宋体" w:cstheme="minorBidi"/>
          <w:color w:val="auto"/>
          <w:kern w:val="0"/>
          <w:sz w:val="24"/>
          <w:szCs w:val="22"/>
          <w:highlight w:val="none"/>
          <w:lang w:val="en-US" w:eastAsia="zh-CN" w:bidi="ar-SA"/>
        </w:rPr>
        <w:t>技术辅</w:t>
      </w:r>
      <w:r>
        <w:rPr>
          <w:rFonts w:hint="default" w:ascii="Times New Roman" w:hAnsi="Times New Roman" w:eastAsia="宋体" w:cstheme="minorBidi"/>
          <w:color w:val="auto"/>
          <w:kern w:val="0"/>
          <w:sz w:val="24"/>
          <w:szCs w:val="22"/>
          <w:highlight w:val="none"/>
          <w:lang w:val="en-US" w:eastAsia="zh-CN" w:bidi="ar-SA"/>
        </w:rPr>
        <w:t>以LLM</w:t>
      </w:r>
      <w:r>
        <w:rPr>
          <w:rFonts w:hint="eastAsia" w:ascii="Times New Roman" w:hAnsi="Times New Roman" w:eastAsia="宋体" w:cstheme="minorBidi"/>
          <w:color w:val="auto"/>
          <w:kern w:val="0"/>
          <w:sz w:val="24"/>
          <w:szCs w:val="22"/>
          <w:highlight w:val="none"/>
          <w:lang w:val="en-US" w:eastAsia="zh-CN" w:bidi="ar-SA"/>
        </w:rPr>
        <w:t>大模型，进行知识库管理，可以减少幻觉产生的风险，这对于提升企业的知识管理效率、增强用户体验和推动业务创新具有重要意义。</w:t>
      </w:r>
    </w:p>
    <w:p w14:paraId="727B3284">
      <w:pPr>
        <w:spacing w:line="360" w:lineRule="auto"/>
        <w:ind w:left="0" w:leftChars="0" w:firstLine="480" w:firstLineChars="200"/>
        <w:rPr>
          <w:rFonts w:hint="eastAsia" w:ascii="Times New Roman" w:hAnsi="Times New Roman" w:eastAsia="宋体" w:cstheme="minorBidi"/>
          <w:color w:val="auto"/>
          <w:kern w:val="0"/>
          <w:sz w:val="24"/>
          <w:szCs w:val="22"/>
          <w:highlight w:val="none"/>
          <w:lang w:val="en-US" w:eastAsia="zh-CN" w:bidi="ar-SA"/>
        </w:rPr>
      </w:pPr>
      <w:r>
        <w:rPr>
          <w:rFonts w:hint="default" w:ascii="Times New Roman" w:hAnsi="Times New Roman" w:eastAsia="宋体" w:cstheme="minorBidi"/>
          <w:color w:val="auto"/>
          <w:kern w:val="0"/>
          <w:sz w:val="24"/>
          <w:szCs w:val="22"/>
          <w:highlight w:val="none"/>
          <w:lang w:val="en-US" w:eastAsia="zh-CN" w:bidi="ar-SA"/>
        </w:rPr>
        <w:t>SciyonRAG</w:t>
      </w:r>
      <w:r>
        <w:rPr>
          <w:rFonts w:hint="eastAsia" w:ascii="Times New Roman" w:hAnsi="Times New Roman" w:eastAsia="宋体" w:cstheme="minorBidi"/>
          <w:color w:val="auto"/>
          <w:kern w:val="0"/>
          <w:sz w:val="24"/>
          <w:szCs w:val="22"/>
          <w:highlight w:val="none"/>
          <w:lang w:val="en-US" w:eastAsia="zh-CN" w:bidi="ar-SA"/>
        </w:rPr>
        <w:t>采用</w:t>
      </w:r>
      <w:r>
        <w:rPr>
          <w:rFonts w:hint="default" w:ascii="Times New Roman" w:hAnsi="Times New Roman" w:eastAsia="宋体" w:cstheme="minorBidi"/>
          <w:color w:val="auto"/>
          <w:kern w:val="0"/>
          <w:sz w:val="24"/>
          <w:szCs w:val="22"/>
          <w:highlight w:val="none"/>
          <w:lang w:val="en-US" w:eastAsia="zh-CN" w:bidi="ar-SA"/>
        </w:rPr>
        <w:t>RAG</w:t>
      </w:r>
      <w:r>
        <w:rPr>
          <w:rFonts w:hint="eastAsia" w:ascii="Times New Roman" w:hAnsi="Times New Roman" w:eastAsia="宋体" w:cstheme="minorBidi"/>
          <w:color w:val="auto"/>
          <w:kern w:val="0"/>
          <w:sz w:val="24"/>
          <w:szCs w:val="22"/>
          <w:highlight w:val="none"/>
          <w:lang w:val="en-US" w:eastAsia="zh-CN" w:bidi="ar-SA"/>
        </w:rPr>
        <w:t>技术框架，利用开源LLM大语言模型技术，可以对行业知识、法律法规、技术规范、运行参数、培训资料等知识进行学习，使其能够为企业提供个性化智能服务，在通用大模型的基础上，涵盖行业和企业相关知识，通过</w:t>
      </w:r>
      <w:r>
        <w:rPr>
          <w:rFonts w:hint="default" w:ascii="Times New Roman" w:hAnsi="Times New Roman" w:eastAsia="宋体" w:cstheme="minorBidi"/>
          <w:color w:val="auto"/>
          <w:kern w:val="0"/>
          <w:sz w:val="24"/>
          <w:szCs w:val="22"/>
          <w:highlight w:val="none"/>
          <w:lang w:val="en-US" w:eastAsia="zh-CN" w:bidi="ar-SA"/>
        </w:rPr>
        <w:t>SciyonRAG</w:t>
      </w:r>
      <w:r>
        <w:rPr>
          <w:rFonts w:hint="eastAsia" w:ascii="Times New Roman" w:hAnsi="Times New Roman" w:eastAsia="宋体" w:cstheme="minorBidi"/>
          <w:color w:val="auto"/>
          <w:kern w:val="0"/>
          <w:sz w:val="24"/>
          <w:szCs w:val="22"/>
          <w:highlight w:val="none"/>
          <w:lang w:val="en-US" w:eastAsia="zh-CN" w:bidi="ar-SA"/>
        </w:rPr>
        <w:t>提供的智能检索和推荐功能，帮助行业用户快速定位相关信息，提供精准答案或推荐相关文档，极大提升信息获取效率。</w:t>
      </w:r>
    </w:p>
    <w:p w14:paraId="5B6D9836">
      <w:pPr>
        <w:spacing w:line="360" w:lineRule="auto"/>
        <w:ind w:left="0" w:leftChars="0" w:firstLine="480" w:firstLineChars="200"/>
        <w:rPr>
          <w:rFonts w:hint="eastAsia" w:ascii="Times New Roman" w:hAnsi="Times New Roman" w:eastAsia="宋体" w:cstheme="minorBidi"/>
          <w:color w:val="auto"/>
          <w:kern w:val="0"/>
          <w:sz w:val="24"/>
          <w:szCs w:val="22"/>
          <w:highlight w:val="none"/>
          <w:lang w:val="en-US" w:eastAsia="zh-CN" w:bidi="ar-SA"/>
        </w:rPr>
      </w:pPr>
      <w:r>
        <w:rPr>
          <w:rFonts w:hint="default" w:ascii="Times New Roman" w:hAnsi="Times New Roman" w:eastAsia="宋体" w:cstheme="minorBidi"/>
          <w:color w:val="auto"/>
          <w:kern w:val="0"/>
          <w:sz w:val="24"/>
          <w:szCs w:val="22"/>
          <w:highlight w:val="none"/>
          <w:lang w:val="en-US" w:eastAsia="zh-CN" w:bidi="ar-SA"/>
        </w:rPr>
        <w:t>SciyonRAG</w:t>
      </w:r>
      <w:r>
        <w:rPr>
          <w:rFonts w:hint="eastAsia" w:ascii="Times New Roman" w:hAnsi="Times New Roman" w:eastAsia="宋体" w:cstheme="minorBidi"/>
          <w:color w:val="auto"/>
          <w:kern w:val="0"/>
          <w:sz w:val="24"/>
          <w:szCs w:val="22"/>
          <w:highlight w:val="none"/>
          <w:lang w:val="en-US" w:eastAsia="zh-CN" w:bidi="ar-SA"/>
        </w:rPr>
        <w:t>通过检索大规模文档集合提供准确答案，无需针对每个问题进行特定训练。这种能力使其在特定领域、产品支持、技术支持等方面表现出色，其应用场景包括下述内容：工业领域专家、科远智慧产品助手、危险化学品专家助手、故障诊断专家、设备维修专家、设备维护专家等。</w:t>
      </w:r>
    </w:p>
    <w:p w14:paraId="0310AE3B">
      <w:pPr>
        <w:ind w:firstLine="0"/>
        <w:rPr>
          <w:rFonts w:hint="eastAsia"/>
          <w:highlight w:val="yellow"/>
        </w:rPr>
      </w:pPr>
      <w:r>
        <w:rPr>
          <w:rFonts w:hint="eastAsia"/>
          <w:highlight w:val="yellow"/>
        </w:rPr>
        <w:t>---具体实现功能进行说明---</w:t>
      </w:r>
    </w:p>
    <w:p w14:paraId="796FDE3C">
      <w:pPr>
        <w:numPr>
          <w:ilvl w:val="0"/>
          <w:numId w:val="7"/>
        </w:numPr>
        <w:bidi w:val="0"/>
        <w:rPr>
          <w:rFonts w:hint="eastAsia"/>
          <w:lang w:eastAsia="zh-CN"/>
        </w:rPr>
      </w:pPr>
      <w:r>
        <w:rPr>
          <w:rFonts w:hint="eastAsia"/>
          <w:lang w:eastAsia="zh-CN"/>
        </w:rPr>
        <w:t>AI数据分析助手具备跨平台数据整合能力，能够通过MCP、API接口、数据订阅、联邦查询等多种技术手段，安全、高效地接入并整合采购人厂内现有业务系统（如DCS、SIS、EAM、MIS、燃料系统等）、智慧电厂新建系统（如智能巡检、智能检修、智能安全、管理驾驶舱等）、湖北能源大数据平台及湖北能源工业互联网平台中的结构化与半结构化数据资源。</w:t>
      </w:r>
    </w:p>
    <w:p w14:paraId="534C9A13">
      <w:pPr>
        <w:numPr>
          <w:ilvl w:val="0"/>
          <w:numId w:val="7"/>
        </w:numPr>
        <w:bidi w:val="0"/>
        <w:rPr>
          <w:rFonts w:hint="eastAsia"/>
          <w:lang w:eastAsia="zh-CN"/>
        </w:rPr>
      </w:pPr>
      <w:r>
        <w:rPr>
          <w:rFonts w:hint="eastAsia"/>
          <w:lang w:val="en-US" w:eastAsia="zh-CN"/>
        </w:rPr>
        <w:t>支持</w:t>
      </w:r>
      <w:r>
        <w:rPr>
          <w:rFonts w:hint="eastAsia"/>
          <w:lang w:eastAsia="zh-CN"/>
        </w:rPr>
        <w:t>建立统一的数据上下文感知机制，能够自动识别用户身份、所属部门、权限范围及当前分析场景，确保在合规前提下精准调取相关数据源，避免越权访问与数据泄露。</w:t>
      </w:r>
    </w:p>
    <w:p w14:paraId="67A3B919">
      <w:pPr>
        <w:numPr>
          <w:ilvl w:val="0"/>
          <w:numId w:val="7"/>
        </w:numPr>
        <w:bidi w:val="0"/>
        <w:rPr>
          <w:rFonts w:hint="eastAsia"/>
          <w:lang w:eastAsia="zh-CN"/>
        </w:rPr>
      </w:pPr>
      <w:r>
        <w:rPr>
          <w:rFonts w:hint="eastAsia"/>
          <w:lang w:eastAsia="zh-CN"/>
        </w:rPr>
        <w:t>支持自然语言输入（NLP），用户可通过文本或语音方式提出数据分析需求，如“对比二期和三期机组上月的供电煤耗趋势”、“统计本月设备缺陷按专业分布情况”、“分析#3锅炉近一周排烟温度异常的原因”等，系统</w:t>
      </w:r>
      <w:r>
        <w:rPr>
          <w:rFonts w:hint="eastAsia"/>
          <w:lang w:val="en-US" w:eastAsia="zh-CN"/>
        </w:rPr>
        <w:t>能够</w:t>
      </w:r>
      <w:r>
        <w:rPr>
          <w:rFonts w:hint="eastAsia"/>
          <w:lang w:eastAsia="zh-CN"/>
        </w:rPr>
        <w:t>准确理解语义意图并转化为可执行的数据查询与分析指令。</w:t>
      </w:r>
    </w:p>
    <w:p w14:paraId="692D0468">
      <w:pPr>
        <w:numPr>
          <w:ilvl w:val="0"/>
          <w:numId w:val="7"/>
        </w:numPr>
        <w:bidi w:val="0"/>
        <w:rPr>
          <w:lang w:eastAsia="zh-CN"/>
        </w:rPr>
      </w:pPr>
      <w:r>
        <w:rPr>
          <w:rFonts w:hint="eastAsia"/>
          <w:lang w:val="en-US" w:eastAsia="zh-CN"/>
        </w:rPr>
        <w:t>支持</w:t>
      </w:r>
      <w:r>
        <w:rPr>
          <w:rFonts w:hint="eastAsia"/>
          <w:lang w:eastAsia="zh-CN"/>
        </w:rPr>
        <w:t>智能数据检索与关联能力，能够根据用户问题自动识别所需数据域、关键指标、时间范围、维度条件等要素，并跨多个异构系统自动搜索、抽取、清洗、关联相关数据，形成分析所需的数据集。</w:t>
      </w:r>
    </w:p>
    <w:p w14:paraId="0B1371F4">
      <w:pPr>
        <w:numPr>
          <w:ilvl w:val="0"/>
          <w:numId w:val="7"/>
        </w:numPr>
        <w:bidi w:val="0"/>
        <w:rPr>
          <w:lang w:eastAsia="zh-CN"/>
        </w:rPr>
      </w:pPr>
      <w:r>
        <w:rPr>
          <w:rFonts w:hint="eastAsia"/>
          <w:lang w:eastAsia="zh-CN"/>
        </w:rPr>
        <w:t>内置自动</w:t>
      </w:r>
      <w:bookmarkStart w:id="12" w:name="_GoBack"/>
      <w:bookmarkEnd w:id="12"/>
      <w:r>
        <w:rPr>
          <w:rFonts w:hint="eastAsia"/>
          <w:lang w:eastAsia="zh-CN"/>
        </w:rPr>
        <w:t>化分析引擎，支持趋势分析、同比环比、构成分析、相关性分析、异常检测、根因分析等常见分析模型，能够根据问题类型自动选择合适的分析方法并生成初步结论。</w:t>
      </w:r>
    </w:p>
    <w:p w14:paraId="07B3E5C0">
      <w:pPr>
        <w:numPr>
          <w:ilvl w:val="0"/>
          <w:numId w:val="7"/>
        </w:numPr>
        <w:bidi w:val="0"/>
        <w:rPr>
          <w:lang w:eastAsia="zh-CN"/>
        </w:rPr>
      </w:pPr>
      <w:r>
        <w:rPr>
          <w:rFonts w:hint="eastAsia"/>
          <w:lang w:eastAsia="zh-CN"/>
        </w:rPr>
        <w:t>支持自动生成可视化结果，包括但不限于折线图、柱状图、饼图、热力图、仪表盘、散点图等图表类型，</w:t>
      </w:r>
      <w:r>
        <w:rPr>
          <w:rFonts w:hint="eastAsia"/>
          <w:lang w:val="en-US" w:eastAsia="zh-CN"/>
        </w:rPr>
        <w:t>标准化程度高，支持出题切换</w:t>
      </w:r>
      <w:r>
        <w:rPr>
          <w:rFonts w:hint="eastAsia"/>
          <w:lang w:eastAsia="zh-CN"/>
        </w:rPr>
        <w:t>、可交互（支持缩放、钻取、图例切换等）。</w:t>
      </w:r>
    </w:p>
    <w:p w14:paraId="7061BCB1">
      <w:pPr>
        <w:numPr>
          <w:ilvl w:val="0"/>
          <w:numId w:val="7"/>
        </w:numPr>
        <w:bidi w:val="0"/>
        <w:rPr>
          <w:lang w:eastAsia="zh-CN"/>
        </w:rPr>
      </w:pPr>
      <w:r>
        <w:rPr>
          <w:rFonts w:hint="eastAsia"/>
          <w:lang w:eastAsia="zh-CN"/>
        </w:rPr>
        <w:t>能够生成结构化的分析表格，支持多维度交叉汇总、明细数据下钻、数据排序与筛选，并可导出为Excel或PDF格式。</w:t>
      </w:r>
    </w:p>
    <w:p w14:paraId="07D139C4">
      <w:pPr>
        <w:numPr>
          <w:ilvl w:val="0"/>
          <w:numId w:val="7"/>
        </w:numPr>
        <w:bidi w:val="0"/>
        <w:rPr>
          <w:lang w:eastAsia="zh-CN"/>
        </w:rPr>
      </w:pPr>
      <w:r>
        <w:rPr>
          <w:rFonts w:hint="eastAsia"/>
          <w:lang w:val="en-US" w:eastAsia="zh-CN"/>
        </w:rPr>
        <w:t>支持</w:t>
      </w:r>
      <w:r>
        <w:rPr>
          <w:rFonts w:hint="eastAsia"/>
          <w:lang w:eastAsia="zh-CN"/>
        </w:rPr>
        <w:t>智能报告生成能力，能够将分析结果、图表、关键发现与建议以自然语言形式组织成连贯的分析文字，形成可读性强的分析摘要或简报，支持用户自定义报告模板。</w:t>
      </w:r>
    </w:p>
    <w:p w14:paraId="19C837F1">
      <w:pPr>
        <w:numPr>
          <w:ilvl w:val="0"/>
          <w:numId w:val="7"/>
        </w:numPr>
        <w:bidi w:val="0"/>
        <w:rPr>
          <w:lang w:eastAsia="zh-CN"/>
        </w:rPr>
      </w:pPr>
      <w:r>
        <w:rPr>
          <w:rFonts w:hint="eastAsia"/>
          <w:lang w:eastAsia="zh-CN"/>
        </w:rPr>
        <w:t>支持分析结果的保存、分享与订阅功能，用户可将常用分析问题保存为“智能卡片”或“分析模板”，支持一键复用；可将分析结果分享给指定人员或群组；支持设置定期自动分析与推送。</w:t>
      </w:r>
    </w:p>
    <w:p w14:paraId="2A37D9FC">
      <w:pPr>
        <w:numPr>
          <w:ilvl w:val="0"/>
          <w:numId w:val="7"/>
        </w:numPr>
        <w:bidi w:val="0"/>
        <w:rPr>
          <w:rFonts w:hint="eastAsia"/>
        </w:rPr>
      </w:pPr>
      <w:r>
        <w:rPr>
          <w:rFonts w:hint="eastAsia"/>
          <w:lang w:val="en-US" w:eastAsia="zh-CN"/>
        </w:rPr>
        <w:t>系统支持</w:t>
      </w:r>
      <w:r>
        <w:rPr>
          <w:rFonts w:hint="eastAsia"/>
          <w:lang w:eastAsia="zh-CN"/>
        </w:rPr>
        <w:t>部署于公司私有云环境或受控的混合云架构中，确保数据处理过程不离开企业安全边界，所有模型训练与推理过程符合公司数据安全与隐私保护政策。</w:t>
      </w:r>
    </w:p>
    <w:p w14:paraId="2CE073AC">
      <w:pPr>
        <w:pStyle w:val="2"/>
        <w:rPr>
          <w:rFonts w:hint="eastAsia"/>
        </w:rPr>
      </w:pPr>
      <w:bookmarkStart w:id="8" w:name="_Toc206518513"/>
      <w:bookmarkStart w:id="9" w:name="_Toc206517230"/>
      <w:r>
        <w:rPr>
          <w:rFonts w:hint="eastAsia"/>
        </w:rPr>
        <w:t>五</w:t>
      </w:r>
      <w:r>
        <w:t>、项目实施计划</w:t>
      </w:r>
      <w:bookmarkEnd w:id="8"/>
      <w:bookmarkEnd w:id="9"/>
    </w:p>
    <w:p w14:paraId="50626102">
      <w:pPr>
        <w:ind w:firstLine="0"/>
      </w:pPr>
      <w:r>
        <w:t>1、 项目</w:t>
      </w:r>
      <w:r>
        <w:rPr>
          <w:rFonts w:hint="eastAsia"/>
        </w:rPr>
        <w:t>启动</w:t>
      </w:r>
      <w:r>
        <w:t>阶段</w:t>
      </w:r>
    </w:p>
    <w:p w14:paraId="033F66C1">
      <w:r>
        <w:t>成立项目团队，明确各成员职责。开展项目调研。制定项目详细计划和预算。</w:t>
      </w:r>
    </w:p>
    <w:p w14:paraId="005B90B5">
      <w:pPr>
        <w:ind w:firstLine="0"/>
      </w:pPr>
      <w:r>
        <w:t>2、 系统建设阶段</w:t>
      </w:r>
    </w:p>
    <w:p w14:paraId="5102D040">
      <w:r>
        <w:t>按照项目内容要求，进行</w:t>
      </w:r>
      <w:r>
        <w:rPr>
          <w:rFonts w:hint="eastAsia"/>
        </w:rPr>
        <w:t>XX</w:t>
      </w:r>
      <w:r>
        <w:t>系统的建设。采购相关设备和软件，进行系统开发和集成</w:t>
      </w:r>
      <w:r>
        <w:rPr>
          <w:rFonts w:hint="eastAsia"/>
        </w:rPr>
        <w:t>，</w:t>
      </w:r>
      <w:r>
        <w:t>包括功能测试、性能测试、安全测试等。对测试过程中发现的问题及时进行修复和优化，确保系统稳定运行。</w:t>
      </w:r>
    </w:p>
    <w:p w14:paraId="507503E8">
      <w:pPr>
        <w:ind w:firstLine="0"/>
      </w:pPr>
      <w:r>
        <w:t>3、 系统</w:t>
      </w:r>
      <w:r>
        <w:rPr>
          <w:rFonts w:hint="eastAsia"/>
        </w:rPr>
        <w:t>试运行</w:t>
      </w:r>
      <w:r>
        <w:t>阶段</w:t>
      </w:r>
    </w:p>
    <w:p w14:paraId="6652989F">
      <w:pPr>
        <w:rPr>
          <w:rFonts w:hint="eastAsia"/>
          <w:highlight w:val="yellow"/>
        </w:rPr>
      </w:pPr>
      <w:r>
        <w:rPr>
          <w:rFonts w:hint="eastAsia"/>
        </w:rPr>
        <w:t>系统开发完成后，</w:t>
      </w:r>
      <w:r>
        <w:t>对相关人员进行培训，使其熟悉系统操作和使用。</w:t>
      </w:r>
      <w:r>
        <w:rPr>
          <w:rFonts w:hint="eastAsia"/>
        </w:rPr>
        <w:t>系统功能进入上线试运行阶段，</w:t>
      </w:r>
      <w:r>
        <w:t>密切关注系统运行情况，及时解决出现的问题</w:t>
      </w:r>
      <w:r>
        <w:rPr>
          <w:rFonts w:hint="eastAsia"/>
        </w:rPr>
        <w:t>。</w:t>
      </w:r>
      <w:r>
        <w:rPr>
          <w:rFonts w:hint="eastAsia"/>
          <w:highlight w:val="yellow"/>
        </w:rPr>
        <w:t>具体</w:t>
      </w:r>
    </w:p>
    <w:p w14:paraId="789594D9">
      <w:pPr>
        <w:ind w:left="0" w:leftChars="0" w:firstLine="0" w:firstLineChars="0"/>
        <w:rPr>
          <w:rFonts w:hint="eastAsia"/>
          <w:highlight w:val="yellow"/>
        </w:rPr>
      </w:pPr>
      <w:r>
        <w:rPr>
          <w:rFonts w:hint="eastAsia"/>
          <w:highlight w:val="yellow"/>
        </w:rPr>
        <w:t>过程如下所示:</w:t>
      </w:r>
    </w:p>
    <w:p w14:paraId="17336F4A">
      <w:pPr>
        <w:bidi w:val="0"/>
        <w:rPr>
          <w:rFonts w:hint="eastAsia"/>
          <w:highlight w:val="yellow"/>
        </w:rPr>
      </w:pPr>
      <w:r>
        <w:rPr>
          <w:rFonts w:hint="eastAsia"/>
          <w:highlight w:val="yellow"/>
        </w:rPr>
        <w:t>3.1、梳理现场文档及数据指标，梳理知识权限;</w:t>
      </w:r>
    </w:p>
    <w:p w14:paraId="6C08F5B3">
      <w:pPr>
        <w:bidi w:val="0"/>
        <w:rPr>
          <w:rFonts w:hint="eastAsia"/>
          <w:highlight w:val="yellow"/>
        </w:rPr>
      </w:pPr>
      <w:r>
        <w:rPr>
          <w:rFonts w:hint="eastAsia"/>
          <w:highlight w:val="yellow"/>
        </w:rPr>
        <w:t>3.2、构建知识库，建立应用助手;</w:t>
      </w:r>
    </w:p>
    <w:p w14:paraId="50A518E3">
      <w:pPr>
        <w:bidi w:val="0"/>
        <w:rPr>
          <w:rFonts w:hint="eastAsia"/>
          <w:highlight w:val="yellow"/>
        </w:rPr>
      </w:pPr>
      <w:r>
        <w:rPr>
          <w:rFonts w:hint="eastAsia"/>
          <w:highlight w:val="yellow"/>
        </w:rPr>
        <w:t>3.3、梳理常见问题，进行问答测试，根据测试情况调整知识库。</w:t>
      </w:r>
    </w:p>
    <w:p w14:paraId="580CC1BF">
      <w:pPr>
        <w:ind w:firstLine="0"/>
      </w:pPr>
      <w:r>
        <w:t>4、 项目</w:t>
      </w:r>
      <w:r>
        <w:rPr>
          <w:rFonts w:hint="eastAsia"/>
        </w:rPr>
        <w:t>验收</w:t>
      </w:r>
      <w:r>
        <w:t>阶段</w:t>
      </w:r>
    </w:p>
    <w:p w14:paraId="1E0BCC3F">
      <w:r>
        <w:rPr>
          <w:rFonts w:hint="eastAsia"/>
        </w:rPr>
        <w:t>项目试运行结束后，解决完毕出现的问题，对项目实施过程进行回顾，对项目进行总结，对达成效果进行评价，并进入运维期，长期提供技术支持</w:t>
      </w:r>
      <w:r>
        <w:t>。</w:t>
      </w:r>
    </w:p>
    <w:p w14:paraId="3B39229E">
      <w:pPr>
        <w:pStyle w:val="2"/>
        <w:rPr>
          <w:rFonts w:hint="eastAsia"/>
        </w:rPr>
      </w:pPr>
      <w:bookmarkStart w:id="10" w:name="_Toc206517231"/>
      <w:bookmarkStart w:id="11" w:name="_Toc206518514"/>
      <w:r>
        <w:rPr>
          <w:rFonts w:hint="eastAsia"/>
        </w:rPr>
        <w:t>六</w:t>
      </w:r>
      <w:r>
        <w:t>、项目预算</w:t>
      </w:r>
      <w:bookmarkEnd w:id="10"/>
      <w:bookmarkEnd w:id="11"/>
    </w:p>
    <w:p w14:paraId="19F1DD58">
      <w:pPr>
        <w:rPr>
          <w:rFonts w:hint="eastAsia"/>
          <w:highlight w:val="yellow"/>
          <w:lang w:val="en-US" w:eastAsia="zh-CN"/>
        </w:rPr>
      </w:pPr>
      <w:r>
        <w:rPr>
          <w:highlight w:val="yellow"/>
        </w:rPr>
        <w:t xml:space="preserve">1、 </w:t>
      </w:r>
      <w:r>
        <w:rPr>
          <w:rFonts w:hint="eastAsia"/>
          <w:highlight w:val="yellow"/>
          <w:lang w:val="en-US" w:eastAsia="zh-CN"/>
        </w:rPr>
        <w:t>模型租用价格：1000元</w:t>
      </w:r>
    </w:p>
    <w:p w14:paraId="6F69BC79">
      <w:pPr>
        <w:rPr>
          <w:rFonts w:hint="eastAsia"/>
          <w:highlight w:val="yellow"/>
          <w:lang w:val="en-US" w:eastAsia="zh-CN"/>
        </w:rPr>
      </w:pPr>
      <w:r>
        <w:rPr>
          <w:rFonts w:hint="eastAsia"/>
          <w:highlight w:val="yellow"/>
          <w:lang w:val="en-US" w:eastAsia="zh-CN"/>
        </w:rPr>
        <w:t>注意事项：由于通过API的方式接入外部模型，因此在部署存在数据或信息泄露的风险</w:t>
      </w:r>
    </w:p>
    <w:p w14:paraId="56EDEC10">
      <w:pPr>
        <w:rPr>
          <w:rFonts w:hint="eastAsia"/>
          <w:highlight w:val="yellow"/>
          <w:lang w:val="en-US" w:eastAsia="zh-CN"/>
        </w:rPr>
      </w:pPr>
      <w:r>
        <w:rPr>
          <w:rFonts w:ascii="宋体" w:hAnsi="宋体" w:eastAsia="宋体" w:cs="宋体"/>
          <w:sz w:val="24"/>
          <w:szCs w:val="24"/>
        </w:rPr>
        <w:drawing>
          <wp:inline distT="0" distB="0" distL="114300" distR="114300">
            <wp:extent cx="4271010" cy="2465070"/>
            <wp:effectExtent l="0" t="0" r="15240" b="1143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271010" cy="2465070"/>
                    </a:xfrm>
                    <a:prstGeom prst="rect">
                      <a:avLst/>
                    </a:prstGeom>
                    <a:noFill/>
                    <a:ln w="9525">
                      <a:noFill/>
                    </a:ln>
                  </pic:spPr>
                </pic:pic>
              </a:graphicData>
            </a:graphic>
          </wp:inline>
        </w:drawing>
      </w:r>
    </w:p>
    <w:p w14:paraId="1EF03F45">
      <w:pPr>
        <w:numPr>
          <w:ilvl w:val="0"/>
          <w:numId w:val="0"/>
        </w:numPr>
        <w:bidi w:val="0"/>
        <w:ind w:firstLine="567" w:firstLineChars="0"/>
        <w:jc w:val="center"/>
        <w:rPr>
          <w:rFonts w:hint="default"/>
          <w:lang w:val="en-US" w:eastAsia="zh-CN"/>
        </w:rPr>
      </w:pPr>
      <w:r>
        <w:rPr>
          <w:rFonts w:hint="eastAsia"/>
          <w:lang w:val="en-US" w:eastAsia="zh-CN"/>
        </w:rPr>
        <w:t>模型1-析言GBI费用</w:t>
      </w:r>
    </w:p>
    <w:p w14:paraId="024D779B">
      <w:pPr>
        <w:rPr>
          <w:rFonts w:ascii="宋体" w:hAnsi="宋体" w:eastAsia="宋体" w:cs="宋体"/>
          <w:sz w:val="24"/>
          <w:szCs w:val="24"/>
        </w:rPr>
      </w:pPr>
      <w:r>
        <w:rPr>
          <w:rFonts w:ascii="宋体" w:hAnsi="宋体" w:eastAsia="宋体" w:cs="宋体"/>
          <w:sz w:val="24"/>
          <w:szCs w:val="24"/>
        </w:rPr>
        <w:drawing>
          <wp:inline distT="0" distB="0" distL="114300" distR="114300">
            <wp:extent cx="4367530" cy="3469005"/>
            <wp:effectExtent l="0" t="0" r="13970"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4367530" cy="3469005"/>
                    </a:xfrm>
                    <a:prstGeom prst="rect">
                      <a:avLst/>
                    </a:prstGeom>
                    <a:noFill/>
                    <a:ln w="9525">
                      <a:noFill/>
                    </a:ln>
                  </pic:spPr>
                </pic:pic>
              </a:graphicData>
            </a:graphic>
          </wp:inline>
        </w:drawing>
      </w:r>
    </w:p>
    <w:p w14:paraId="3F3BE1CD">
      <w:pPr>
        <w:jc w:val="center"/>
        <w:rPr>
          <w:rFonts w:hint="eastAsia" w:ascii="宋体" w:hAnsi="宋体" w:cs="宋体"/>
          <w:sz w:val="24"/>
          <w:szCs w:val="24"/>
          <w:lang w:val="en-US" w:eastAsia="zh-CN"/>
        </w:rPr>
      </w:pPr>
      <w:r>
        <w:rPr>
          <w:rFonts w:hint="eastAsia" w:ascii="宋体" w:hAnsi="宋体" w:cs="宋体"/>
          <w:sz w:val="24"/>
          <w:szCs w:val="24"/>
          <w:lang w:val="en-US" w:eastAsia="zh-CN"/>
        </w:rPr>
        <w:t>模型2-通义Qwen-Max费用</w:t>
      </w:r>
    </w:p>
    <w:p w14:paraId="7D37F336">
      <w:r>
        <w:rPr>
          <w:highlight w:val="yellow"/>
        </w:rPr>
        <w:t>2、 软件</w:t>
      </w:r>
      <w:r>
        <w:rPr>
          <w:rFonts w:hint="eastAsia"/>
          <w:highlight w:val="yellow"/>
        </w:rPr>
        <w:t>授权</w:t>
      </w:r>
      <w:r>
        <w:rPr>
          <w:highlight w:val="yellow"/>
        </w:rPr>
        <w:t>费用：X元</w:t>
      </w:r>
    </w:p>
    <w:p w14:paraId="3BE0E387">
      <w:r>
        <w:rPr>
          <w:rFonts w:hint="eastAsia"/>
        </w:rPr>
        <w:t>软件本身的价格</w:t>
      </w:r>
      <w:r>
        <w:t>。</w:t>
      </w:r>
    </w:p>
    <w:p w14:paraId="09149E37">
      <w:r>
        <w:rPr>
          <w:highlight w:val="yellow"/>
        </w:rPr>
        <w:t xml:space="preserve">3、 </w:t>
      </w:r>
      <w:r>
        <w:rPr>
          <w:rFonts w:hint="eastAsia"/>
          <w:highlight w:val="yellow"/>
        </w:rPr>
        <w:t>项目实施费用</w:t>
      </w:r>
      <w:r>
        <w:rPr>
          <w:highlight w:val="yellow"/>
        </w:rPr>
        <w:t>：X元</w:t>
      </w:r>
    </w:p>
    <w:p w14:paraId="32826A57">
      <w:r>
        <w:rPr>
          <w:rFonts w:hint="eastAsia"/>
        </w:rPr>
        <w:t>现场项目调研、蓝图设计、实施及定制开发等费用</w:t>
      </w:r>
      <w:r>
        <w:t>。</w:t>
      </w:r>
    </w:p>
    <w:p w14:paraId="059B7CB3">
      <w:r>
        <w:rPr>
          <w:highlight w:val="yellow"/>
        </w:rPr>
        <w:t>4、 其他费用：X元</w:t>
      </w:r>
    </w:p>
    <w:p w14:paraId="0D014841">
      <w:r>
        <w:rPr>
          <w:rFonts w:hint="eastAsia"/>
        </w:rPr>
        <w:t>包括设备运输、设备安装和施工费用等</w:t>
      </w:r>
      <w:r>
        <w:t>。</w:t>
      </w:r>
    </w:p>
    <w:p w14:paraId="6E5F52B0">
      <w:r>
        <w:t>项目总预算为X元。</w:t>
      </w:r>
    </w:p>
    <w:p w14:paraId="744AA157">
      <w:pPr>
        <w:jc w:val="center"/>
        <w:rPr>
          <w:rFonts w:hint="default" w:ascii="宋体" w:hAnsi="宋体" w:cs="宋体"/>
          <w:sz w:val="24"/>
          <w:szCs w:val="24"/>
          <w:lang w:val="en-US" w:eastAsia="zh-CN"/>
        </w:rPr>
      </w:pPr>
    </w:p>
    <w:sectPr>
      <w:headerReference r:id="rId5" w:type="default"/>
      <w:footerReference r:id="rId6" w:type="default"/>
      <w:pgSz w:w="11906" w:h="16838"/>
      <w:pgMar w:top="1316" w:right="1800" w:bottom="1440" w:left="1800" w:header="851" w:footer="992" w:gutter="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2893697"/>
      <w:docPartObj>
        <w:docPartGallery w:val="autotext"/>
      </w:docPartObj>
    </w:sdtPr>
    <w:sdtContent>
      <w:sdt>
        <w:sdtPr>
          <w:id w:val="-1705238520"/>
          <w:docPartObj>
            <w:docPartGallery w:val="autotext"/>
          </w:docPartObj>
        </w:sdtPr>
        <w:sdtContent>
          <w:p w14:paraId="5AB55803">
            <w:pPr>
              <w:pStyle w:val="17"/>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E95EAB">
    <w:pPr>
      <w:pBdr>
        <w:bottom w:val="single" w:color="auto" w:sz="4" w:space="1"/>
      </w:pBdr>
      <w:ind w:firstLine="0"/>
      <w:jc w:val="both"/>
      <w:rPr>
        <w:rFonts w:hint="eastAsia" w:ascii="宋体" w:hAnsi="宋体" w:cs="宋体"/>
      </w:rPr>
    </w:pPr>
    <w:r>
      <w:rPr>
        <w:rFonts w:hint="eastAsia" w:ascii="宋体" w:hAnsi="宋体" w:cs="宋体"/>
      </w:rPr>
      <w:drawing>
        <wp:anchor distT="0" distB="0" distL="114300" distR="114300" simplePos="0" relativeHeight="251659264" behindDoc="0" locked="0" layoutInCell="1" allowOverlap="1">
          <wp:simplePos x="0" y="0"/>
          <wp:positionH relativeFrom="column">
            <wp:posOffset>3847465</wp:posOffset>
          </wp:positionH>
          <wp:positionV relativeFrom="paragraph">
            <wp:posOffset>16510</wp:posOffset>
          </wp:positionV>
          <wp:extent cx="1333500" cy="121920"/>
          <wp:effectExtent l="0" t="0" r="0" b="0"/>
          <wp:wrapNone/>
          <wp:docPr id="1000675869" name="图片 2" descr="LOGO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5869" name="图片 2" descr="LOGO横"/>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33500" cy="121920"/>
                  </a:xfrm>
                  <a:prstGeom prst="rect">
                    <a:avLst/>
                  </a:prstGeom>
                  <a:noFill/>
                  <a:ln>
                    <a:noFill/>
                  </a:ln>
                </pic:spPr>
              </pic:pic>
            </a:graphicData>
          </a:graphic>
        </wp:anchor>
      </w:drawing>
    </w:r>
    <w:r>
      <w:rPr>
        <w:rFonts w:hint="eastAsia" w:ascii="宋体" w:hAnsi="宋体" w:cs="宋体"/>
        <w:sz w:val="18"/>
        <w:szCs w:val="18"/>
      </w:rPr>
      <w:t>XX项目建议书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62ACA"/>
    <w:multiLevelType w:val="multilevel"/>
    <w:tmpl w:val="01862AC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A1F0973"/>
    <w:multiLevelType w:val="singleLevel"/>
    <w:tmpl w:val="1A1F0973"/>
    <w:lvl w:ilvl="0" w:tentative="0">
      <w:start w:val="1"/>
      <w:numFmt w:val="bullet"/>
      <w:lvlText w:val=""/>
      <w:lvlJc w:val="left"/>
      <w:pPr>
        <w:tabs>
          <w:tab w:val="left" w:pos="420"/>
        </w:tabs>
        <w:ind w:left="840" w:hanging="420"/>
      </w:pPr>
      <w:rPr>
        <w:rFonts w:hint="default" w:ascii="Wingdings" w:hAnsi="Wingdings"/>
      </w:rPr>
    </w:lvl>
  </w:abstractNum>
  <w:abstractNum w:abstractNumId="2">
    <w:nsid w:val="30AD5CC0"/>
    <w:multiLevelType w:val="singleLevel"/>
    <w:tmpl w:val="30AD5CC0"/>
    <w:lvl w:ilvl="0" w:tentative="0">
      <w:start w:val="1"/>
      <w:numFmt w:val="decimal"/>
      <w:suff w:val="space"/>
      <w:lvlText w:val="（%1）"/>
      <w:lvlJc w:val="left"/>
    </w:lvl>
  </w:abstractNum>
  <w:abstractNum w:abstractNumId="3">
    <w:nsid w:val="4EFDE3A7"/>
    <w:multiLevelType w:val="singleLevel"/>
    <w:tmpl w:val="4EFDE3A7"/>
    <w:lvl w:ilvl="0" w:tentative="0">
      <w:start w:val="2"/>
      <w:numFmt w:val="decimal"/>
      <w:suff w:val="space"/>
      <w:lvlText w:val="%1、"/>
      <w:lvlJc w:val="left"/>
    </w:lvl>
  </w:abstractNum>
  <w:abstractNum w:abstractNumId="4">
    <w:nsid w:val="61660DF4"/>
    <w:multiLevelType w:val="multilevel"/>
    <w:tmpl w:val="61660DF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6703E4D5"/>
    <w:multiLevelType w:val="singleLevel"/>
    <w:tmpl w:val="6703E4D5"/>
    <w:lvl w:ilvl="0" w:tentative="0">
      <w:start w:val="1"/>
      <w:numFmt w:val="decimal"/>
      <w:suff w:val="space"/>
      <w:lvlText w:val="(%1)"/>
      <w:lvlJc w:val="left"/>
    </w:lvl>
  </w:abstractNum>
  <w:abstractNum w:abstractNumId="6">
    <w:nsid w:val="733245C7"/>
    <w:multiLevelType w:val="singleLevel"/>
    <w:tmpl w:val="733245C7"/>
    <w:lvl w:ilvl="0" w:tentative="0">
      <w:start w:val="1"/>
      <w:numFmt w:val="bullet"/>
      <w:lvlText w:val=""/>
      <w:lvlJc w:val="left"/>
      <w:pPr>
        <w:tabs>
          <w:tab w:val="left" w:pos="420"/>
        </w:tabs>
        <w:ind w:left="840" w:hanging="420"/>
      </w:pPr>
      <w:rPr>
        <w:rFonts w:hint="default" w:ascii="Wingdings" w:hAnsi="Wingdings"/>
      </w:r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80"/>
    <w:rsid w:val="000166C0"/>
    <w:rsid w:val="00057563"/>
    <w:rsid w:val="000801C5"/>
    <w:rsid w:val="00090A86"/>
    <w:rsid w:val="000F4C76"/>
    <w:rsid w:val="0014100E"/>
    <w:rsid w:val="00150BD4"/>
    <w:rsid w:val="001606A1"/>
    <w:rsid w:val="0017121E"/>
    <w:rsid w:val="00176E4A"/>
    <w:rsid w:val="001A5464"/>
    <w:rsid w:val="001B3A5A"/>
    <w:rsid w:val="001B59AE"/>
    <w:rsid w:val="001C53CE"/>
    <w:rsid w:val="001F784C"/>
    <w:rsid w:val="0026022F"/>
    <w:rsid w:val="002712A0"/>
    <w:rsid w:val="002725B4"/>
    <w:rsid w:val="00290E81"/>
    <w:rsid w:val="002976C6"/>
    <w:rsid w:val="002C7B32"/>
    <w:rsid w:val="002C7DAA"/>
    <w:rsid w:val="00305D40"/>
    <w:rsid w:val="00356A9F"/>
    <w:rsid w:val="00380FC7"/>
    <w:rsid w:val="003B102E"/>
    <w:rsid w:val="003B7480"/>
    <w:rsid w:val="003C7E00"/>
    <w:rsid w:val="00485645"/>
    <w:rsid w:val="0048623C"/>
    <w:rsid w:val="005631C9"/>
    <w:rsid w:val="00573CE9"/>
    <w:rsid w:val="005A0F39"/>
    <w:rsid w:val="005B469B"/>
    <w:rsid w:val="005B63F9"/>
    <w:rsid w:val="005E5762"/>
    <w:rsid w:val="005F7AC9"/>
    <w:rsid w:val="00601516"/>
    <w:rsid w:val="00622472"/>
    <w:rsid w:val="00660944"/>
    <w:rsid w:val="00760AA6"/>
    <w:rsid w:val="00761CC2"/>
    <w:rsid w:val="00765CC4"/>
    <w:rsid w:val="007E64B6"/>
    <w:rsid w:val="007F0E7E"/>
    <w:rsid w:val="00810F52"/>
    <w:rsid w:val="00816518"/>
    <w:rsid w:val="00845832"/>
    <w:rsid w:val="0085717C"/>
    <w:rsid w:val="008915BA"/>
    <w:rsid w:val="008B0F41"/>
    <w:rsid w:val="00901C21"/>
    <w:rsid w:val="0091560E"/>
    <w:rsid w:val="00931048"/>
    <w:rsid w:val="009922BD"/>
    <w:rsid w:val="009A3AE6"/>
    <w:rsid w:val="009A6A28"/>
    <w:rsid w:val="00A703FE"/>
    <w:rsid w:val="00A864A8"/>
    <w:rsid w:val="00AE543D"/>
    <w:rsid w:val="00AE59D7"/>
    <w:rsid w:val="00B207AB"/>
    <w:rsid w:val="00B367EB"/>
    <w:rsid w:val="00B66EDE"/>
    <w:rsid w:val="00B941EC"/>
    <w:rsid w:val="00BA5593"/>
    <w:rsid w:val="00BA6545"/>
    <w:rsid w:val="00BD4074"/>
    <w:rsid w:val="00C042B6"/>
    <w:rsid w:val="00C05618"/>
    <w:rsid w:val="00C534A4"/>
    <w:rsid w:val="00CA65F1"/>
    <w:rsid w:val="00CC45A6"/>
    <w:rsid w:val="00CD1023"/>
    <w:rsid w:val="00CE2F27"/>
    <w:rsid w:val="00D119CD"/>
    <w:rsid w:val="00D92E72"/>
    <w:rsid w:val="00E0233B"/>
    <w:rsid w:val="00E44FC7"/>
    <w:rsid w:val="00E60E54"/>
    <w:rsid w:val="00E80516"/>
    <w:rsid w:val="00E8542F"/>
    <w:rsid w:val="00EB5F5E"/>
    <w:rsid w:val="00EF713F"/>
    <w:rsid w:val="00EF7884"/>
    <w:rsid w:val="00F11380"/>
    <w:rsid w:val="00F16DFE"/>
    <w:rsid w:val="00F17E56"/>
    <w:rsid w:val="00F34B5D"/>
    <w:rsid w:val="00F5639A"/>
    <w:rsid w:val="00F71074"/>
    <w:rsid w:val="00F74838"/>
    <w:rsid w:val="00FC3F47"/>
    <w:rsid w:val="05A64825"/>
    <w:rsid w:val="05DD4D06"/>
    <w:rsid w:val="0D944C8A"/>
    <w:rsid w:val="0E5713E1"/>
    <w:rsid w:val="0F683FA0"/>
    <w:rsid w:val="1B202F9A"/>
    <w:rsid w:val="25C54855"/>
    <w:rsid w:val="290A14BC"/>
    <w:rsid w:val="2B481AA5"/>
    <w:rsid w:val="30C57AA0"/>
    <w:rsid w:val="31CC6C83"/>
    <w:rsid w:val="33D75548"/>
    <w:rsid w:val="38705BAC"/>
    <w:rsid w:val="38B86447"/>
    <w:rsid w:val="39537ED0"/>
    <w:rsid w:val="44915DCD"/>
    <w:rsid w:val="482B7781"/>
    <w:rsid w:val="4AC74DE5"/>
    <w:rsid w:val="4BF95CD9"/>
    <w:rsid w:val="50BB0282"/>
    <w:rsid w:val="5F2753AF"/>
    <w:rsid w:val="603A0D89"/>
    <w:rsid w:val="6950706C"/>
    <w:rsid w:val="697D63AF"/>
    <w:rsid w:val="6A545FE8"/>
    <w:rsid w:val="6A9C2777"/>
    <w:rsid w:val="6AC33022"/>
    <w:rsid w:val="6E09262D"/>
    <w:rsid w:val="71670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firstLine="567"/>
    </w:pPr>
    <w:rPr>
      <w:rFonts w:ascii="Times New Roman" w:hAnsi="Times New Roman" w:eastAsia="宋体" w:cstheme="minorBidi"/>
      <w:kern w:val="0"/>
      <w:sz w:val="24"/>
      <w:szCs w:val="22"/>
      <w:lang w:val="en-US" w:eastAsia="zh-CN" w:bidi="ar-SA"/>
    </w:rPr>
  </w:style>
  <w:style w:type="paragraph" w:styleId="2">
    <w:name w:val="heading 1"/>
    <w:basedOn w:val="1"/>
    <w:next w:val="1"/>
    <w:link w:val="32"/>
    <w:qFormat/>
    <w:uiPriority w:val="9"/>
    <w:pPr>
      <w:keepNext/>
      <w:keepLines/>
      <w:ind w:firstLine="0"/>
      <w:outlineLvl w:val="0"/>
    </w:pPr>
    <w:rPr>
      <w:rFonts w:asciiTheme="majorHAnsi" w:hAnsiTheme="majorHAnsi" w:cstheme="majorBidi"/>
      <w:b/>
      <w:sz w:val="28"/>
      <w:szCs w:val="48"/>
    </w:rPr>
  </w:style>
  <w:style w:type="paragraph" w:styleId="3">
    <w:name w:val="heading 2"/>
    <w:basedOn w:val="1"/>
    <w:next w:val="1"/>
    <w:link w:val="3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34"/>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35"/>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36"/>
    <w:semiHidden/>
    <w:unhideWhenUsed/>
    <w:qFormat/>
    <w:uiPriority w:val="9"/>
    <w:pPr>
      <w:keepNext/>
      <w:keepLines/>
      <w:spacing w:before="80" w:after="40"/>
      <w:outlineLvl w:val="4"/>
    </w:pPr>
    <w:rPr>
      <w:rFonts w:cstheme="majorBidi"/>
      <w:color w:val="104862" w:themeColor="accent1" w:themeShade="BF"/>
      <w:szCs w:val="24"/>
    </w:rPr>
  </w:style>
  <w:style w:type="paragraph" w:styleId="7">
    <w:name w:val="heading 6"/>
    <w:basedOn w:val="1"/>
    <w:next w:val="1"/>
    <w:link w:val="37"/>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38"/>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9"/>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40"/>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1440"/>
    </w:pPr>
    <w:rPr>
      <w:rFonts w:asciiTheme="minorHAnsi" w:eastAsiaTheme="minorHAnsi"/>
      <w:sz w:val="18"/>
      <w:szCs w:val="18"/>
    </w:rPr>
  </w:style>
  <w:style w:type="paragraph" w:styleId="12">
    <w:name w:val="toa heading"/>
    <w:basedOn w:val="1"/>
    <w:next w:val="1"/>
    <w:qFormat/>
    <w:uiPriority w:val="0"/>
    <w:pPr>
      <w:spacing w:before="240" w:after="120" w:line="240" w:lineRule="auto"/>
      <w:jc w:val="center"/>
    </w:pPr>
    <w:rPr>
      <w:rFonts w:ascii="Calibri" w:hAnsi="Calibri" w:cs="Arial"/>
      <w:smallCaps/>
      <w:sz w:val="22"/>
      <w:u w:val="single"/>
    </w:rPr>
  </w:style>
  <w:style w:type="paragraph" w:styleId="13">
    <w:name w:val="annotation text"/>
    <w:basedOn w:val="1"/>
    <w:semiHidden/>
    <w:unhideWhenUsed/>
    <w:qFormat/>
    <w:uiPriority w:val="99"/>
    <w:pPr>
      <w:jc w:val="left"/>
    </w:pPr>
  </w:style>
  <w:style w:type="paragraph" w:styleId="14">
    <w:name w:val="toc 5"/>
    <w:basedOn w:val="1"/>
    <w:next w:val="1"/>
    <w:autoRedefine/>
    <w:unhideWhenUsed/>
    <w:qFormat/>
    <w:uiPriority w:val="39"/>
    <w:pPr>
      <w:ind w:left="960"/>
    </w:pPr>
    <w:rPr>
      <w:rFonts w:asciiTheme="minorHAnsi" w:eastAsiaTheme="minorHAnsi"/>
      <w:sz w:val="18"/>
      <w:szCs w:val="18"/>
    </w:rPr>
  </w:style>
  <w:style w:type="paragraph" w:styleId="15">
    <w:name w:val="toc 3"/>
    <w:basedOn w:val="1"/>
    <w:next w:val="1"/>
    <w:autoRedefine/>
    <w:unhideWhenUsed/>
    <w:qFormat/>
    <w:uiPriority w:val="39"/>
    <w:pPr>
      <w:ind w:left="480"/>
    </w:pPr>
    <w:rPr>
      <w:rFonts w:asciiTheme="minorHAnsi" w:eastAsiaTheme="minorHAnsi"/>
      <w:i/>
      <w:iCs/>
      <w:sz w:val="20"/>
      <w:szCs w:val="20"/>
    </w:rPr>
  </w:style>
  <w:style w:type="paragraph" w:styleId="16">
    <w:name w:val="toc 8"/>
    <w:basedOn w:val="1"/>
    <w:next w:val="1"/>
    <w:autoRedefine/>
    <w:unhideWhenUsed/>
    <w:qFormat/>
    <w:uiPriority w:val="39"/>
    <w:pPr>
      <w:ind w:left="1680"/>
    </w:pPr>
    <w:rPr>
      <w:rFonts w:asciiTheme="minorHAnsi" w:eastAsiaTheme="minorHAnsi"/>
      <w:sz w:val="18"/>
      <w:szCs w:val="18"/>
    </w:rPr>
  </w:style>
  <w:style w:type="paragraph" w:styleId="17">
    <w:name w:val="footer"/>
    <w:basedOn w:val="1"/>
    <w:link w:val="51"/>
    <w:unhideWhenUsed/>
    <w:uiPriority w:val="99"/>
    <w:pPr>
      <w:tabs>
        <w:tab w:val="center" w:pos="4153"/>
        <w:tab w:val="right" w:pos="8306"/>
      </w:tabs>
      <w:snapToGrid w:val="0"/>
    </w:pPr>
    <w:rPr>
      <w:sz w:val="18"/>
      <w:szCs w:val="18"/>
    </w:rPr>
  </w:style>
  <w:style w:type="paragraph" w:styleId="18">
    <w:name w:val="header"/>
    <w:basedOn w:val="1"/>
    <w:link w:val="50"/>
    <w:unhideWhenUsed/>
    <w:uiPriority w:val="99"/>
    <w:pPr>
      <w:tabs>
        <w:tab w:val="center" w:pos="4153"/>
        <w:tab w:val="right" w:pos="8306"/>
      </w:tabs>
      <w:snapToGrid w:val="0"/>
      <w:jc w:val="center"/>
    </w:pPr>
    <w:rPr>
      <w:sz w:val="18"/>
      <w:szCs w:val="18"/>
    </w:rPr>
  </w:style>
  <w:style w:type="paragraph" w:styleId="19">
    <w:name w:val="toc 1"/>
    <w:basedOn w:val="1"/>
    <w:next w:val="1"/>
    <w:autoRedefine/>
    <w:unhideWhenUsed/>
    <w:qFormat/>
    <w:uiPriority w:val="39"/>
    <w:pPr>
      <w:spacing w:before="120" w:after="120"/>
    </w:pPr>
    <w:rPr>
      <w:rFonts w:asciiTheme="minorHAnsi" w:eastAsiaTheme="minorHAnsi"/>
      <w:b/>
      <w:bCs/>
      <w:caps/>
      <w:sz w:val="20"/>
      <w:szCs w:val="20"/>
    </w:rPr>
  </w:style>
  <w:style w:type="paragraph" w:styleId="20">
    <w:name w:val="toc 4"/>
    <w:basedOn w:val="1"/>
    <w:next w:val="1"/>
    <w:autoRedefine/>
    <w:unhideWhenUsed/>
    <w:qFormat/>
    <w:uiPriority w:val="39"/>
    <w:pPr>
      <w:ind w:left="720"/>
    </w:pPr>
    <w:rPr>
      <w:rFonts w:asciiTheme="minorHAnsi" w:eastAsiaTheme="minorHAnsi"/>
      <w:sz w:val="18"/>
      <w:szCs w:val="18"/>
    </w:rPr>
  </w:style>
  <w:style w:type="paragraph" w:styleId="21">
    <w:name w:val="Subtitle"/>
    <w:basedOn w:val="1"/>
    <w:next w:val="1"/>
    <w:link w:val="42"/>
    <w:qFormat/>
    <w:uiPriority w:val="11"/>
    <w:pPr>
      <w:spacing w:after="160"/>
      <w:ind w:firstLine="567"/>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oc 6"/>
    <w:basedOn w:val="1"/>
    <w:next w:val="1"/>
    <w:autoRedefine/>
    <w:unhideWhenUsed/>
    <w:qFormat/>
    <w:uiPriority w:val="39"/>
    <w:pPr>
      <w:ind w:left="1200"/>
    </w:pPr>
    <w:rPr>
      <w:rFonts w:asciiTheme="minorHAnsi" w:eastAsiaTheme="minorHAnsi"/>
      <w:sz w:val="18"/>
      <w:szCs w:val="18"/>
    </w:rPr>
  </w:style>
  <w:style w:type="paragraph" w:styleId="23">
    <w:name w:val="toc 2"/>
    <w:basedOn w:val="1"/>
    <w:next w:val="1"/>
    <w:autoRedefine/>
    <w:unhideWhenUsed/>
    <w:qFormat/>
    <w:uiPriority w:val="39"/>
    <w:pPr>
      <w:ind w:left="240"/>
    </w:pPr>
    <w:rPr>
      <w:rFonts w:asciiTheme="minorHAnsi" w:eastAsiaTheme="minorHAnsi"/>
      <w:smallCaps/>
      <w:sz w:val="20"/>
      <w:szCs w:val="20"/>
    </w:rPr>
  </w:style>
  <w:style w:type="paragraph" w:styleId="24">
    <w:name w:val="toc 9"/>
    <w:basedOn w:val="1"/>
    <w:next w:val="1"/>
    <w:autoRedefine/>
    <w:unhideWhenUsed/>
    <w:qFormat/>
    <w:uiPriority w:val="39"/>
    <w:pPr>
      <w:ind w:left="1920"/>
    </w:pPr>
    <w:rPr>
      <w:rFonts w:asciiTheme="minorHAnsi" w:eastAsiaTheme="minorHAnsi"/>
      <w:sz w:val="18"/>
      <w:szCs w:val="18"/>
    </w:rPr>
  </w:style>
  <w:style w:type="paragraph" w:styleId="25">
    <w:name w:val="Normal (Web)"/>
    <w:basedOn w:val="1"/>
    <w:semiHidden/>
    <w:unhideWhenUsed/>
    <w:qFormat/>
    <w:uiPriority w:val="99"/>
    <w:pPr>
      <w:spacing w:before="100" w:beforeAutospacing="1" w:after="100" w:afterAutospacing="1" w:line="240" w:lineRule="auto"/>
      <w:ind w:firstLine="0"/>
    </w:pPr>
    <w:rPr>
      <w:rFonts w:ascii="宋体" w:hAnsi="宋体" w:cs="宋体"/>
      <w:szCs w:val="24"/>
    </w:rPr>
  </w:style>
  <w:style w:type="paragraph" w:styleId="26">
    <w:name w:val="Title"/>
    <w:basedOn w:val="1"/>
    <w:next w:val="1"/>
    <w:link w:val="41"/>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22"/>
    <w:rPr>
      <w:b/>
    </w:rPr>
  </w:style>
  <w:style w:type="character" w:styleId="31">
    <w:name w:val="Hyperlink"/>
    <w:basedOn w:val="29"/>
    <w:unhideWhenUsed/>
    <w:qFormat/>
    <w:uiPriority w:val="99"/>
    <w:rPr>
      <w:color w:val="467886" w:themeColor="hyperlink"/>
      <w:u w:val="single"/>
      <w14:textFill>
        <w14:solidFill>
          <w14:schemeClr w14:val="hlink"/>
        </w14:solidFill>
      </w14:textFill>
    </w:rPr>
  </w:style>
  <w:style w:type="character" w:customStyle="1" w:styleId="32">
    <w:name w:val="标题 1 字符"/>
    <w:basedOn w:val="29"/>
    <w:link w:val="2"/>
    <w:qFormat/>
    <w:uiPriority w:val="9"/>
    <w:rPr>
      <w:rFonts w:eastAsia="宋体" w:asciiTheme="majorHAnsi" w:hAnsiTheme="majorHAnsi" w:cstheme="majorBidi"/>
      <w:b/>
      <w:kern w:val="0"/>
      <w:sz w:val="28"/>
      <w:szCs w:val="48"/>
    </w:rPr>
  </w:style>
  <w:style w:type="character" w:customStyle="1" w:styleId="33">
    <w:name w:val="标题 2 字符"/>
    <w:basedOn w:val="29"/>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34">
    <w:name w:val="标题 3 字符"/>
    <w:basedOn w:val="29"/>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5">
    <w:name w:val="标题 4 字符"/>
    <w:basedOn w:val="29"/>
    <w:link w:val="5"/>
    <w:semiHidden/>
    <w:qFormat/>
    <w:uiPriority w:val="9"/>
    <w:rPr>
      <w:rFonts w:cstheme="majorBidi"/>
      <w:color w:val="104862" w:themeColor="accent1" w:themeShade="BF"/>
      <w:sz w:val="28"/>
      <w:szCs w:val="28"/>
    </w:rPr>
  </w:style>
  <w:style w:type="character" w:customStyle="1" w:styleId="36">
    <w:name w:val="标题 5 字符"/>
    <w:basedOn w:val="29"/>
    <w:link w:val="6"/>
    <w:semiHidden/>
    <w:qFormat/>
    <w:uiPriority w:val="9"/>
    <w:rPr>
      <w:rFonts w:cstheme="majorBidi"/>
      <w:color w:val="104862" w:themeColor="accent1" w:themeShade="BF"/>
      <w:sz w:val="24"/>
      <w:szCs w:val="24"/>
    </w:rPr>
  </w:style>
  <w:style w:type="character" w:customStyle="1" w:styleId="37">
    <w:name w:val="标题 6 字符"/>
    <w:basedOn w:val="29"/>
    <w:link w:val="7"/>
    <w:semiHidden/>
    <w:qFormat/>
    <w:uiPriority w:val="9"/>
    <w:rPr>
      <w:rFonts w:cstheme="majorBidi"/>
      <w:b/>
      <w:bCs/>
      <w:color w:val="104862" w:themeColor="accent1" w:themeShade="BF"/>
    </w:rPr>
  </w:style>
  <w:style w:type="character" w:customStyle="1" w:styleId="38">
    <w:name w:val="标题 7 字符"/>
    <w:basedOn w:val="29"/>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9">
    <w:name w:val="标题 8 字符"/>
    <w:basedOn w:val="29"/>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40">
    <w:name w:val="标题 9 字符"/>
    <w:basedOn w:val="29"/>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1">
    <w:name w:val="标题 字符"/>
    <w:basedOn w:val="29"/>
    <w:link w:val="26"/>
    <w:qFormat/>
    <w:uiPriority w:val="10"/>
    <w:rPr>
      <w:rFonts w:asciiTheme="majorHAnsi" w:hAnsiTheme="majorHAnsi" w:eastAsiaTheme="majorEastAsia" w:cstheme="majorBidi"/>
      <w:spacing w:val="-10"/>
      <w:kern w:val="28"/>
      <w:sz w:val="56"/>
      <w:szCs w:val="56"/>
    </w:rPr>
  </w:style>
  <w:style w:type="character" w:customStyle="1" w:styleId="42">
    <w:name w:val="副标题 字符"/>
    <w:basedOn w:val="29"/>
    <w:link w:val="2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3">
    <w:name w:val="Quote"/>
    <w:basedOn w:val="1"/>
    <w:next w:val="1"/>
    <w:link w:val="44"/>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4">
    <w:name w:val="引用 字符"/>
    <w:basedOn w:val="29"/>
    <w:link w:val="43"/>
    <w:qFormat/>
    <w:uiPriority w:val="29"/>
    <w:rPr>
      <w:i/>
      <w:iCs/>
      <w:color w:val="404040" w:themeColor="text1" w:themeTint="BF"/>
      <w14:textFill>
        <w14:solidFill>
          <w14:schemeClr w14:val="tx1">
            <w14:lumMod w14:val="75000"/>
            <w14:lumOff w14:val="25000"/>
          </w14:schemeClr>
        </w14:solidFill>
      </w14:textFill>
    </w:rPr>
  </w:style>
  <w:style w:type="paragraph" w:styleId="45">
    <w:name w:val="List Paragraph"/>
    <w:basedOn w:val="1"/>
    <w:qFormat/>
    <w:uiPriority w:val="34"/>
    <w:pPr>
      <w:ind w:left="720"/>
      <w:contextualSpacing/>
    </w:pPr>
  </w:style>
  <w:style w:type="character" w:customStyle="1" w:styleId="46">
    <w:name w:val="Intense Emphasis"/>
    <w:basedOn w:val="29"/>
    <w:qFormat/>
    <w:uiPriority w:val="21"/>
    <w:rPr>
      <w:i/>
      <w:iCs/>
      <w:color w:val="104862" w:themeColor="accent1" w:themeShade="BF"/>
    </w:rPr>
  </w:style>
  <w:style w:type="paragraph" w:styleId="47">
    <w:name w:val="Intense Quote"/>
    <w:basedOn w:val="1"/>
    <w:next w:val="1"/>
    <w:link w:val="4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8">
    <w:name w:val="明显引用 字符"/>
    <w:basedOn w:val="29"/>
    <w:link w:val="47"/>
    <w:qFormat/>
    <w:uiPriority w:val="30"/>
    <w:rPr>
      <w:i/>
      <w:iCs/>
      <w:color w:val="104862" w:themeColor="accent1" w:themeShade="BF"/>
    </w:rPr>
  </w:style>
  <w:style w:type="character" w:customStyle="1" w:styleId="49">
    <w:name w:val="Intense Reference"/>
    <w:basedOn w:val="29"/>
    <w:qFormat/>
    <w:uiPriority w:val="32"/>
    <w:rPr>
      <w:b/>
      <w:bCs/>
      <w:smallCaps/>
      <w:color w:val="104862" w:themeColor="accent1" w:themeShade="BF"/>
      <w:spacing w:val="5"/>
    </w:rPr>
  </w:style>
  <w:style w:type="character" w:customStyle="1" w:styleId="50">
    <w:name w:val="页眉 字符"/>
    <w:basedOn w:val="29"/>
    <w:link w:val="18"/>
    <w:qFormat/>
    <w:uiPriority w:val="99"/>
    <w:rPr>
      <w:sz w:val="18"/>
      <w:szCs w:val="18"/>
    </w:rPr>
  </w:style>
  <w:style w:type="character" w:customStyle="1" w:styleId="51">
    <w:name w:val="页脚 字符"/>
    <w:basedOn w:val="29"/>
    <w:link w:val="1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91C4-93E6-421E-9B67-E7E1C8C0582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4287</Words>
  <Characters>4454</Characters>
  <Lines>19</Lines>
  <Paragraphs>5</Paragraphs>
  <TotalTime>8</TotalTime>
  <ScaleCrop>false</ScaleCrop>
  <LinksUpToDate>false</LinksUpToDate>
  <CharactersWithSpaces>4474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2025-08-19T09:08:00Z</dcterms:created>
  <dc:creator>admin</dc:creator>
  <cp:lastModifiedBy>卞庆朝</cp:lastModifiedBy>
  <dcterms:modified xsi:type="dcterms:W3CDTF">2025-09-01T01:35:50Z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eyJoZGlkIjoiYjI5NWZjNDE4MWE0YmE4MWQ2MTgyN2VjZWY1OGUxNmYiLCJ1c2VySWQiOiI0OTM4NjUyMjAifQ==</vt:lpwstr>
  </property>
  <property fmtid="{D5CDD505-2E9C-101B-9397-08002B2CF9AE}" pid="3" name="KSOProductBuildVer">
    <vt:lpwstr>2052-12.1.0.21915</vt:lpwstr>
  </property>
  <property fmtid="{D5CDD505-2E9C-101B-9397-08002B2CF9AE}" pid="4" name="ICV">
    <vt:lpwstr>917B952FE77C485B939A11ACBC00B78C_12</vt:lpwstr>
  </property>
</Properties>
</file>