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4D4859A">
      <w:pPr>
        <w:keepNext w:val="0"/>
        <w:keepLines w:val="0"/>
        <w:pageBreakBefore w:val="0"/>
        <w:widowControl w:val="0"/>
        <w:kinsoku/>
        <w:wordWrap/>
        <w:overflowPunct/>
        <w:topLinePunct w:val="0"/>
        <w:autoSpaceDE/>
        <w:autoSpaceDN/>
        <w:bidi w:val="0"/>
        <w:adjustRightInd/>
        <w:snapToGrid w:val="0"/>
        <w:spacing w:before="586" w:beforeLines="100" w:after="586" w:afterLines="100" w:line="560" w:lineRule="exact"/>
        <w:ind w:left="0" w:leftChars="0" w:right="0" w:rightChars="0" w:firstLine="0" w:firstLineChars="0"/>
        <w:jc w:val="center"/>
        <w:textAlignment w:val="auto"/>
        <w:outlineLvl w:val="9"/>
        <w:rPr>
          <w:rFonts w:ascii="方正小标宋简体" w:eastAsia="方正小标宋简体"/>
          <w:b w:val="0"/>
          <w:bCs w:val="0"/>
          <w:sz w:val="44"/>
          <w:szCs w:val="44"/>
        </w:rPr>
      </w:pPr>
      <w:r>
        <w:rPr>
          <w:rFonts w:hint="eastAsia" w:ascii="方正小标宋简体" w:eastAsia="方正小标宋简体"/>
          <w:b w:val="0"/>
          <w:bCs w:val="0"/>
          <w:sz w:val="44"/>
          <w:szCs w:val="44"/>
          <w:lang w:val="en-US" w:eastAsia="zh-CN"/>
        </w:rPr>
        <w:t>人工智能与火电企业生产经营融合</w:t>
      </w:r>
    </w:p>
    <w:p w14:paraId="7D32033B">
      <w:pPr>
        <w:keepNext w:val="0"/>
        <w:keepLines w:val="0"/>
        <w:pageBreakBefore w:val="0"/>
        <w:widowControl w:val="0"/>
        <w:kinsoku/>
        <w:wordWrap/>
        <w:overflowPunct/>
        <w:topLinePunct w:val="0"/>
        <w:autoSpaceDE/>
        <w:autoSpaceDN/>
        <w:bidi w:val="0"/>
        <w:adjustRightInd/>
        <w:snapToGrid/>
        <w:spacing w:before="586" w:beforeLines="100" w:after="586" w:afterLines="100" w:line="560" w:lineRule="exact"/>
        <w:ind w:left="0" w:leftChars="0" w:right="0" w:rightChars="0" w:firstLine="0" w:firstLineChars="0"/>
        <w:jc w:val="center"/>
        <w:textAlignment w:val="auto"/>
        <w:outlineLvl w:val="9"/>
        <w:rPr>
          <w:rFonts w:ascii="楷体_GB2312" w:hAnsi="楷体" w:eastAsia="楷体_GB2312"/>
          <w:b w:val="0"/>
          <w:bCs/>
          <w:sz w:val="32"/>
          <w:szCs w:val="32"/>
        </w:rPr>
      </w:pPr>
      <w:r>
        <w:rPr>
          <w:rFonts w:hint="eastAsia" w:ascii="楷体_GB2312" w:hAnsi="楷体" w:eastAsia="楷体_GB2312"/>
          <w:b w:val="0"/>
          <w:bCs/>
          <w:sz w:val="32"/>
          <w:szCs w:val="32"/>
          <w:lang w:val="en-US" w:eastAsia="zh-CN"/>
        </w:rPr>
        <w:t>大唐江苏发电有限公司</w:t>
      </w:r>
    </w:p>
    <w:p w14:paraId="5F5EB37F">
      <w:pPr>
        <w:snapToGrid w:val="0"/>
        <w:spacing w:line="560" w:lineRule="exact"/>
        <w:ind w:firstLine="624" w:firstLineChars="200"/>
        <w:rPr>
          <w:rFonts w:hint="eastAsia" w:ascii="仿宋_GB2312" w:hAnsi="仿宋_GB2312" w:eastAsia="仿宋_GB2312" w:cs="仿宋_GB2312"/>
          <w:szCs w:val="32"/>
        </w:rPr>
      </w:pPr>
      <w:r>
        <w:rPr>
          <w:rFonts w:hint="eastAsia" w:ascii="黑体" w:hAnsi="黑体" w:eastAsia="黑体"/>
          <w:szCs w:val="32"/>
        </w:rPr>
        <w:t>摘要：</w:t>
      </w:r>
      <w:r>
        <w:rPr>
          <w:rFonts w:hint="eastAsia" w:ascii="仿宋_GB2312" w:hAnsi="黑体" w:eastAsia="仿宋_GB2312" w:cs="黑体"/>
          <w:szCs w:val="32"/>
          <w:lang w:val="en-US" w:eastAsia="zh-CN"/>
        </w:rPr>
        <w:t>人工智能在火电企业中的实际落地应用。本文首先分析了火电企业在生成经营的痛点和国内大模型面临的挑战，并基于本文搭建的AI智能化应用平台，开发了火电企业的智能问答应用助手，并运用数字孪生模拟火电机组的指标数据进行了一系列问答测试，最后对数字大唐和智慧电厂两个实际案例进行了研究，验证了大模型在火电企业实体制造业的有效融合，提高了生产经营的智能化水平，为火电</w:t>
      </w:r>
      <w:r>
        <w:rPr>
          <w:rFonts w:hint="eastAsia" w:ascii="仿宋_GB2312" w:hAnsi="仿宋_GB2312" w:eastAsia="仿宋_GB2312" w:cs="仿宋_GB2312"/>
          <w:szCs w:val="32"/>
          <w:lang w:val="en-US" w:eastAsia="zh-CN"/>
        </w:rPr>
        <w:t>企业加速实现全面数字化转型提供理论支撑与实践方案。</w:t>
      </w:r>
    </w:p>
    <w:p w14:paraId="436723E0">
      <w:pPr>
        <w:keepNext w:val="0"/>
        <w:keepLines w:val="0"/>
        <w:pageBreakBefore w:val="0"/>
        <w:widowControl w:val="0"/>
        <w:kinsoku/>
        <w:wordWrap/>
        <w:overflowPunct/>
        <w:topLinePunct w:val="0"/>
        <w:autoSpaceDE/>
        <w:autoSpaceDN/>
        <w:bidi w:val="0"/>
        <w:adjustRightInd/>
        <w:snapToGrid w:val="0"/>
        <w:spacing w:after="294" w:afterLines="50" w:line="560" w:lineRule="exact"/>
        <w:ind w:right="0" w:rightChars="0" w:firstLine="624" w:firstLineChars="200"/>
        <w:jc w:val="both"/>
        <w:textAlignment w:val="auto"/>
        <w:outlineLvl w:val="9"/>
        <w:rPr>
          <w:rFonts w:hint="eastAsia" w:ascii="仿宋_GB2312" w:hAnsi="仿宋_GB2312" w:eastAsia="仿宋_GB2312" w:cs="仿宋_GB2312"/>
          <w:szCs w:val="32"/>
          <w:lang w:val="en-US" w:eastAsia="zh-CN"/>
        </w:rPr>
      </w:pPr>
      <w:r>
        <w:rPr>
          <w:rFonts w:hint="eastAsia" w:ascii="黑体" w:hAnsi="黑体" w:eastAsia="黑体"/>
          <w:szCs w:val="32"/>
          <w:lang w:val="en-US" w:eastAsia="zh-CN"/>
        </w:rPr>
        <w:t>关键词：</w:t>
      </w:r>
      <w:r>
        <w:rPr>
          <w:rFonts w:hint="eastAsia" w:ascii="仿宋_GB2312" w:hAnsi="黑体" w:eastAsia="仿宋_GB2312" w:cs="黑体"/>
          <w:szCs w:val="32"/>
          <w:lang w:val="en-US" w:eastAsia="zh-CN"/>
        </w:rPr>
        <w:t>人工智能、火电企业、生成经营、数字孪生、智能助手</w:t>
      </w:r>
    </w:p>
    <w:p w14:paraId="7033B799">
      <w:pPr>
        <w:pStyle w:val="3"/>
        <w:bidi w:val="0"/>
        <w:rPr>
          <w:rFonts w:ascii="黑体" w:hAnsi="黑体" w:eastAsia="黑体"/>
          <w:szCs w:val="32"/>
        </w:rPr>
      </w:pPr>
      <w:r>
        <w:rPr>
          <w:rFonts w:hint="eastAsia" w:ascii="黑体" w:hAnsi="黑体" w:eastAsia="黑体"/>
          <w:szCs w:val="32"/>
        </w:rPr>
        <w:t>一、</w:t>
      </w:r>
      <w:r>
        <w:rPr>
          <w:rFonts w:hint="eastAsia" w:ascii="黑体" w:hAnsi="黑体" w:eastAsia="黑体"/>
          <w:szCs w:val="32"/>
          <w:lang w:val="en-US" w:eastAsia="zh-CN"/>
        </w:rPr>
        <w:t>研究背景</w:t>
      </w:r>
    </w:p>
    <w:p w14:paraId="31F884D9">
      <w:pPr>
        <w:pStyle w:val="4"/>
        <w:bidi w:val="0"/>
        <w:rPr>
          <w:rFonts w:hint="eastAsia" w:ascii="楷体_GB2312" w:hAnsi="黑体" w:eastAsia="楷体_GB2312" w:cs="黑体"/>
          <w:b/>
          <w:szCs w:val="32"/>
          <w:lang w:eastAsia="zh-CN"/>
        </w:rPr>
      </w:pPr>
      <w:r>
        <w:rPr>
          <w:rFonts w:hint="eastAsia" w:ascii="楷体_GB2312" w:hAnsi="黑体" w:eastAsia="楷体_GB2312" w:cs="黑体"/>
          <w:b/>
          <w:szCs w:val="32"/>
        </w:rPr>
        <w:t>（一）</w:t>
      </w:r>
      <w:r>
        <w:rPr>
          <w:rFonts w:hint="eastAsia" w:ascii="楷体_GB2312" w:hAnsi="黑体" w:eastAsia="楷体_GB2312" w:cs="黑体"/>
          <w:b/>
          <w:szCs w:val="32"/>
          <w:lang w:val="en-US" w:eastAsia="zh-CN"/>
        </w:rPr>
        <w:t>绪论</w:t>
      </w:r>
    </w:p>
    <w:p w14:paraId="4A72AAF5">
      <w:pPr>
        <w:spacing w:line="560" w:lineRule="exact"/>
        <w:ind w:firstLine="624" w:firstLineChars="200"/>
        <w:rPr>
          <w:rFonts w:hint="eastAsia" w:ascii="仿宋_GB2312" w:hAnsi="仿宋_GB2312" w:eastAsia="仿宋_GB2312" w:cs="仿宋_GB2312"/>
          <w:szCs w:val="32"/>
          <w:lang w:val="en-US" w:eastAsia="zh-CN"/>
        </w:rPr>
      </w:pPr>
      <w:r>
        <w:rPr>
          <w:rFonts w:hint="eastAsia" w:ascii="仿宋_GB2312" w:hAnsi="仿宋_GB2312" w:eastAsia="仿宋_GB2312" w:cs="仿宋_GB2312"/>
          <w:szCs w:val="32"/>
          <w:lang w:val="en-US" w:eastAsia="zh-CN"/>
        </w:rPr>
        <w:t>随着人工智能技术的快速发展，如OpenAi、DeepSeek、通义千问等大语言模型凭借其语义解析、动态优化和知识推理能力，为企业突破传统管理瓶颈提供了新可能。然而，目前大语言模型在应用技术场景存在适配性不足及落地路径模糊等问题，制约了人工智能与实体经济的深度融合。</w:t>
      </w:r>
    </w:p>
    <w:p w14:paraId="2A20845B">
      <w:pPr>
        <w:pStyle w:val="4"/>
        <w:bidi w:val="0"/>
        <w:rPr>
          <w:rFonts w:hint="default" w:ascii="楷体_GB2312" w:hAnsi="黑体" w:eastAsia="楷体_GB2312" w:cs="黑体"/>
          <w:b/>
          <w:szCs w:val="32"/>
          <w:lang w:val="en-US"/>
        </w:rPr>
      </w:pPr>
      <w:r>
        <w:rPr>
          <w:rFonts w:hint="eastAsia" w:ascii="楷体_GB2312" w:hAnsi="黑体" w:eastAsia="楷体_GB2312" w:cs="黑体"/>
          <w:b/>
          <w:szCs w:val="32"/>
        </w:rPr>
        <w:t>（</w:t>
      </w:r>
      <w:r>
        <w:rPr>
          <w:rFonts w:hint="eastAsia" w:ascii="楷体_GB2312" w:hAnsi="黑体" w:eastAsia="楷体_GB2312" w:cs="黑体"/>
          <w:b/>
          <w:szCs w:val="32"/>
          <w:lang w:val="en-US" w:eastAsia="zh-CN"/>
        </w:rPr>
        <w:t>二</w:t>
      </w:r>
      <w:r>
        <w:rPr>
          <w:rFonts w:hint="eastAsia" w:ascii="楷体_GB2312" w:hAnsi="黑体" w:eastAsia="楷体_GB2312" w:cs="黑体"/>
          <w:b/>
          <w:szCs w:val="32"/>
        </w:rPr>
        <w:t>）</w:t>
      </w:r>
      <w:r>
        <w:rPr>
          <w:rFonts w:hint="eastAsia"/>
          <w:lang w:val="en-US" w:eastAsia="zh-CN"/>
        </w:rPr>
        <w:t>需求及可行性分析</w:t>
      </w:r>
    </w:p>
    <w:p w14:paraId="6CE781EE">
      <w:pPr>
        <w:pStyle w:val="5"/>
        <w:bidi w:val="0"/>
        <w:rPr>
          <w:rFonts w:hint="eastAsia"/>
          <w:lang w:val="en-US" w:eastAsia="zh-CN"/>
        </w:rPr>
      </w:pPr>
      <w:r>
        <w:rPr>
          <w:rFonts w:hint="eastAsia"/>
          <w:lang w:val="en-US" w:eastAsia="zh-CN"/>
        </w:rPr>
        <w:t>1.火电企业痛点</w:t>
      </w:r>
    </w:p>
    <w:p w14:paraId="6F522351">
      <w:pPr>
        <w:rPr>
          <w:rFonts w:hint="eastAsia"/>
          <w:lang w:val="en-US" w:eastAsia="zh-CN"/>
        </w:rPr>
      </w:pPr>
      <w:r>
        <w:rPr>
          <w:rFonts w:hint="eastAsia"/>
          <w:lang w:val="en-US" w:eastAsia="zh-CN"/>
        </w:rPr>
        <w:t>火力发电企业在生产运营的数字化转型过程中仍存在系统解耦、数据孤岛等问题，难以支撑企业级智能化决策闭环。在日指标数据的采集与持久化存储、异常机组工况的智能诊断与趋势预测、财务结构化/半结构化报表的自动化解析、大语言模型与领域知识库深度融合等方面，亟需构建一体化的智能管控技术架构。具体技术痛点可归纳为以下三个方面：</w:t>
      </w:r>
    </w:p>
    <w:p w14:paraId="3DE2479D">
      <w:pPr>
        <w:rPr>
          <w:rFonts w:hint="eastAsia"/>
          <w:lang w:val="en-US" w:eastAsia="zh-CN"/>
        </w:rPr>
      </w:pPr>
      <w:r>
        <w:rPr>
          <w:rFonts w:hint="eastAsia"/>
          <w:lang w:val="en-US" w:eastAsia="zh-CN"/>
        </w:rPr>
        <w:t>1. 异常机组指标的智能分析与预测能力缺失：现有监控系统多依赖阈值告警机制，缺乏基于机器学习的异常检测与故障预测与健康管理能力，难以实现设备劣化趋势的早期预警与根因分析。</w:t>
      </w:r>
    </w:p>
    <w:p w14:paraId="2E3545C8">
      <w:pPr>
        <w:rPr>
          <w:rFonts w:hint="eastAsia"/>
          <w:lang w:val="en-US" w:eastAsia="zh-CN"/>
        </w:rPr>
      </w:pPr>
      <w:r>
        <w:rPr>
          <w:rFonts w:hint="eastAsia"/>
          <w:lang w:val="en-US" w:eastAsia="zh-CN"/>
        </w:rPr>
        <w:t>2. 财务数据的非结构化解析与融合挑战：企业月度/季度财务报表、成本核算表等多以非结构化或半结构化文档（如PDF、Excel）形式存在，传统人工录入方式效率低、易出错，亟需引入自然语言处理和光学字符识别技术实现财务数据的自动化解析、实体识别与语义映射，并构建统一的知识库实现运营数据与业务数据的深度融合。</w:t>
      </w:r>
    </w:p>
    <w:p w14:paraId="5D98FB4C">
      <w:pPr>
        <w:rPr>
          <w:rFonts w:hint="eastAsia"/>
          <w:lang w:val="en-US" w:eastAsia="zh-CN"/>
        </w:rPr>
      </w:pPr>
      <w:r>
        <w:rPr>
          <w:rFonts w:hint="eastAsia"/>
          <w:lang w:val="en-US" w:eastAsia="zh-CN"/>
        </w:rPr>
        <w:t>3. 大模型在火电领域的场景化落地障碍：尽管大语言模型具备强大的语义理解与生成能力，但在火电行业应用中仍面临领域知识缺失、幻觉风险高、决策可解释性差等问题。需通过构建火电领域知识库，结合检索增强生成与提示工程，实现大模型在生产运营问答场景的可信落地。</w:t>
      </w:r>
    </w:p>
    <w:p w14:paraId="6053C2C6">
      <w:pPr>
        <w:rPr>
          <w:rFonts w:hint="default"/>
          <w:lang w:val="en-US" w:eastAsia="zh-CN"/>
        </w:rPr>
      </w:pPr>
      <w:r>
        <w:rPr>
          <w:rFonts w:hint="eastAsia"/>
          <w:lang w:val="en-US" w:eastAsia="zh-CN"/>
        </w:rPr>
        <w:t>综上所述，构建“非结构化数据自动解析—数字孪生—智能预警分析—智能问答助手”全链条的火电企业智能运营平台，已成为推动行业高质量发展的关键技术路径。</w:t>
      </w:r>
    </w:p>
    <w:p w14:paraId="67CC9A37">
      <w:pPr>
        <w:pStyle w:val="5"/>
        <w:numPr>
          <w:ilvl w:val="0"/>
          <w:numId w:val="0"/>
        </w:numPr>
        <w:bidi w:val="0"/>
        <w:ind w:firstLine="0" w:firstLineChars="0"/>
        <w:rPr>
          <w:rFonts w:hint="default"/>
          <w:lang w:val="en-US" w:eastAsia="zh-CN"/>
        </w:rPr>
      </w:pPr>
      <w:r>
        <w:rPr>
          <w:rFonts w:hint="eastAsia" w:ascii="Times New Roman" w:hAnsi="Times New Roman" w:eastAsia="仿宋GB2312" w:cs="Times New Roman"/>
          <w:b/>
          <w:kern w:val="2"/>
          <w:sz w:val="32"/>
          <w:szCs w:val="24"/>
          <w:lang w:val="en-US" w:eastAsia="zh-CN" w:bidi="ar-SA"/>
        </w:rPr>
        <w:t>2.</w:t>
      </w:r>
      <w:r>
        <w:rPr>
          <w:rFonts w:hint="eastAsia" w:cs="Times New Roman"/>
          <w:b/>
          <w:kern w:val="2"/>
          <w:sz w:val="32"/>
          <w:szCs w:val="24"/>
          <w:lang w:val="en-US" w:eastAsia="zh-CN" w:bidi="ar-SA"/>
        </w:rPr>
        <w:t>大模型面临的</w:t>
      </w:r>
      <w:r>
        <w:rPr>
          <w:rFonts w:hint="eastAsia"/>
          <w:lang w:val="en-US" w:eastAsia="zh-CN"/>
        </w:rPr>
        <w:t>挑战</w:t>
      </w:r>
    </w:p>
    <w:p w14:paraId="0F7BD32F">
      <w:pPr>
        <w:bidi w:val="0"/>
      </w:pPr>
      <w:r>
        <w:t>企业在应用大模型过程中面临四大核心挑战：算力资源不足、数据安全与治理、模型幻觉与准确性、组织适配与管理。</w:t>
      </w:r>
    </w:p>
    <w:p w14:paraId="46E47641">
      <w:pPr>
        <w:bidi w:val="0"/>
        <w:rPr>
          <w:rFonts w:hint="default"/>
          <w:lang w:val="en-US" w:eastAsia="zh-CN"/>
        </w:rPr>
      </w:pPr>
      <w:r>
        <w:rPr>
          <w:rFonts w:hint="eastAsia"/>
          <w:lang w:val="en-US" w:eastAsia="zh-CN"/>
        </w:rPr>
        <w:t>由于中国AI算力缺口达34%，高端芯片受美国禁令制约，如NVIDIA A100和H100芯片无法获取，制约了大模型训练与应用，因此需要根据火电企业实际业务工作量来选取适配的量化大模型和技术方案，以减少大模型对算力芯片的依赖。</w:t>
      </w:r>
    </w:p>
    <w:p w14:paraId="1EF62DDA">
      <w:pPr>
        <w:bidi w:val="0"/>
        <w:rPr>
          <w:rFonts w:hint="eastAsia"/>
          <w:lang w:val="en-US" w:eastAsia="zh-CN"/>
        </w:rPr>
      </w:pPr>
      <w:r>
        <w:rPr>
          <w:rFonts w:hint="eastAsia"/>
          <w:lang w:val="en-US" w:eastAsia="zh-CN"/>
        </w:rPr>
        <w:t>在技术方面上：算力资源不足和数据安全与治理可通过选择量化后的Deepseek大模型在本地启动运行，模型出现的幻觉问题可以使用RAG技术解决解决从而提高问答的准确度，</w:t>
      </w:r>
    </w:p>
    <w:p w14:paraId="540EF9B2">
      <w:pPr>
        <w:bidi w:val="0"/>
        <w:rPr>
          <w:rFonts w:hint="eastAsia"/>
          <w:lang w:val="en-US" w:eastAsia="zh-CN"/>
        </w:rPr>
      </w:pPr>
      <w:r>
        <w:rPr>
          <w:rFonts w:hint="eastAsia"/>
          <w:lang w:val="en-US" w:eastAsia="zh-CN"/>
        </w:rPr>
        <w:t>在组织方面上：通过嵌入第三方应用如企业微信、ERP等实现组织适配与管理。</w:t>
      </w:r>
    </w:p>
    <w:p w14:paraId="2F2C36BB">
      <w:pPr>
        <w:pStyle w:val="4"/>
        <w:bidi w:val="0"/>
        <w:rPr>
          <w:rFonts w:hint="eastAsia"/>
          <w:lang w:val="en-US" w:eastAsia="zh-CN"/>
        </w:rPr>
      </w:pPr>
      <w:r>
        <w:rPr>
          <w:rFonts w:hint="eastAsia"/>
          <w:lang w:val="en-US" w:eastAsia="zh-CN"/>
        </w:rPr>
        <w:t>（三）国内外AI应用现状</w:t>
      </w:r>
    </w:p>
    <w:p w14:paraId="465853E6">
      <w:pPr>
        <w:spacing w:line="560" w:lineRule="exact"/>
        <w:ind w:firstLine="624" w:firstLineChars="200"/>
        <w:rPr>
          <w:rFonts w:hint="eastAsia" w:ascii="仿宋_GB2312" w:eastAsia="仿宋_GB2312"/>
          <w:sz w:val="32"/>
          <w:lang w:val="en-US" w:eastAsia="zh-CN"/>
        </w:rPr>
      </w:pPr>
      <w:r>
        <w:rPr>
          <w:rFonts w:hint="eastAsia" w:ascii="仿宋_GB2312" w:eastAsia="仿宋_GB2312"/>
          <w:sz w:val="32"/>
        </w:rPr>
        <w:t>截至2025年，大模型在国内外企业的应用已进入</w:t>
      </w:r>
      <w:r>
        <w:rPr>
          <w:rFonts w:hint="default" w:ascii="仿宋_GB2312" w:eastAsia="仿宋_GB2312"/>
          <w:sz w:val="32"/>
        </w:rPr>
        <w:t>规模化落地阶段，</w:t>
      </w:r>
      <w:r>
        <w:rPr>
          <w:rFonts w:hint="eastAsia" w:ascii="仿宋_GB2312" w:eastAsia="仿宋_GB2312"/>
          <w:sz w:val="32"/>
          <w:lang w:val="en-US" w:eastAsia="zh-CN"/>
        </w:rPr>
        <w:t>体现了</w:t>
      </w:r>
      <w:r>
        <w:rPr>
          <w:rFonts w:hint="eastAsia" w:ascii="仿宋_GB2312" w:eastAsia="仿宋_GB2312"/>
          <w:sz w:val="32"/>
          <w:lang w:eastAsia="zh-CN"/>
        </w:rPr>
        <w:t>“</w:t>
      </w:r>
      <w:r>
        <w:rPr>
          <w:rFonts w:hint="default" w:ascii="仿宋_GB2312" w:eastAsia="仿宋_GB2312"/>
          <w:sz w:val="32"/>
        </w:rPr>
        <w:t>头部企业引领、垂直行业渗透、生态快速扩张”</w:t>
      </w:r>
      <w:r>
        <w:rPr>
          <w:rFonts w:hint="eastAsia" w:ascii="仿宋_GB2312" w:eastAsia="仿宋_GB2312"/>
          <w:sz w:val="32"/>
          <w:lang w:val="en-US" w:eastAsia="zh-CN"/>
        </w:rPr>
        <w:t>的</w:t>
      </w:r>
      <w:r>
        <w:rPr>
          <w:rFonts w:hint="default" w:ascii="仿宋_GB2312" w:eastAsia="仿宋_GB2312"/>
          <w:sz w:val="32"/>
        </w:rPr>
        <w:t>特点</w:t>
      </w:r>
      <w:r>
        <w:rPr>
          <w:rFonts w:hint="eastAsia" w:ascii="仿宋_GB2312" w:eastAsia="仿宋_GB2312"/>
          <w:sz w:val="32"/>
          <w:lang w:eastAsia="zh-CN"/>
        </w:rPr>
        <w:t>，</w:t>
      </w:r>
      <w:r>
        <w:rPr>
          <w:rFonts w:hint="eastAsia" w:ascii="仿宋_GB2312" w:eastAsia="仿宋_GB2312"/>
          <w:sz w:val="32"/>
          <w:lang w:val="en-US" w:eastAsia="zh-CN"/>
        </w:rPr>
        <w:t>并分布在各个领域的企业中</w:t>
      </w:r>
      <w:r>
        <w:rPr>
          <w:rFonts w:hint="eastAsia" w:ascii="仿宋_GB2312" w:eastAsia="仿宋_GB2312"/>
          <w:sz w:val="32"/>
          <w:lang w:eastAsia="zh-CN"/>
        </w:rPr>
        <w:t>。</w:t>
      </w:r>
      <w:r>
        <w:rPr>
          <w:rFonts w:hint="eastAsia" w:ascii="仿宋_GB2312" w:eastAsia="仿宋_GB2312"/>
          <w:sz w:val="32"/>
        </w:rPr>
        <w:t>例如</w:t>
      </w:r>
      <w:r>
        <w:rPr>
          <w:rFonts w:hint="eastAsia" w:ascii="仿宋_GB2312" w:eastAsia="仿宋_GB2312"/>
          <w:sz w:val="32"/>
          <w:lang w:val="en-US" w:eastAsia="zh-CN"/>
        </w:rPr>
        <w:t>国内车企中吉利、极氪等在</w:t>
      </w:r>
      <w:r>
        <w:rPr>
          <w:rFonts w:hint="default" w:ascii="仿宋_GB2312" w:eastAsia="仿宋_GB2312"/>
          <w:sz w:val="32"/>
        </w:rPr>
        <w:t>座舱交互、智能驾驶</w:t>
      </w:r>
      <w:r>
        <w:rPr>
          <w:rFonts w:hint="eastAsia" w:ascii="仿宋_GB2312" w:eastAsia="仿宋_GB2312"/>
          <w:sz w:val="32"/>
          <w:lang w:val="en-US" w:eastAsia="zh-CN"/>
        </w:rPr>
        <w:t>引入了Deepseek来支持语音助手、车控指令</w:t>
      </w:r>
      <w:r>
        <w:rPr>
          <w:rFonts w:hint="eastAsia" w:ascii="仿宋_GB2312" w:eastAsia="仿宋_GB2312"/>
          <w:sz w:val="32"/>
          <w:lang w:eastAsia="zh-CN"/>
        </w:rPr>
        <w:t>；</w:t>
      </w:r>
      <w:r>
        <w:rPr>
          <w:rFonts w:hint="eastAsia" w:ascii="仿宋_GB2312" w:eastAsia="仿宋_GB2312"/>
          <w:sz w:val="32"/>
          <w:lang w:val="en-US" w:eastAsia="zh-CN"/>
        </w:rPr>
        <w:t>电商中阿里巴巴、京东和光云科技等借助Deepseek大语言模型及数据库，上线智能客服助手，提升了电商客服服务质量，优化商品推荐等功能；</w:t>
      </w:r>
    </w:p>
    <w:p w14:paraId="1CA0735F">
      <w:pPr>
        <w:spacing w:line="560" w:lineRule="exact"/>
        <w:ind w:firstLine="624" w:firstLineChars="200"/>
        <w:rPr>
          <w:rFonts w:hint="eastAsia" w:ascii="仿宋_GB2312" w:eastAsia="仿宋_GB2312"/>
          <w:sz w:val="32"/>
        </w:rPr>
      </w:pPr>
      <w:r>
        <w:rPr>
          <w:rFonts w:hint="eastAsia" w:ascii="仿宋_GB2312" w:eastAsia="仿宋_GB2312"/>
          <w:sz w:val="32"/>
          <w:lang w:val="en-US" w:eastAsia="zh-CN"/>
        </w:rPr>
        <w:t>但在</w:t>
      </w:r>
      <w:r>
        <w:rPr>
          <w:rFonts w:hint="eastAsia" w:ascii="仿宋_GB2312" w:eastAsia="仿宋_GB2312"/>
          <w:sz w:val="32"/>
        </w:rPr>
        <w:t>将通用大模型</w:t>
      </w:r>
      <w:r>
        <w:rPr>
          <w:rFonts w:hint="eastAsia" w:ascii="仿宋_GB2312" w:eastAsia="仿宋_GB2312"/>
          <w:sz w:val="32"/>
          <w:lang w:val="en-US" w:eastAsia="zh-CN"/>
        </w:rPr>
        <w:t>Deepseek</w:t>
      </w:r>
      <w:r>
        <w:rPr>
          <w:rFonts w:hint="eastAsia" w:ascii="仿宋_GB2312" w:eastAsia="仿宋_GB2312"/>
          <w:sz w:val="32"/>
        </w:rPr>
        <w:t>应用于工业领域的过程却常常遭遇“水土不服”的现象。例如，专业知识适配性差，数据安全难以保障，模型的可解释性也较为薄弱，甚至出现“幻觉”现象等。这些问题的根源在于通用大模型对于工业复杂场景和专业知识的深度理解不足。</w:t>
      </w:r>
    </w:p>
    <w:p w14:paraId="16058E3B">
      <w:pPr>
        <w:bidi w:val="0"/>
        <w:rPr>
          <w:rFonts w:hint="eastAsia"/>
        </w:rPr>
      </w:pPr>
      <w:r>
        <w:rPr>
          <w:rFonts w:hint="eastAsia"/>
        </w:rPr>
        <w:t>在</w:t>
      </w:r>
      <w:r>
        <w:rPr>
          <w:rFonts w:hint="eastAsia"/>
          <w:lang w:val="en-US" w:eastAsia="zh-CN"/>
        </w:rPr>
        <w:t>国内工业互联网</w:t>
      </w:r>
      <w:r>
        <w:rPr>
          <w:rFonts w:hint="eastAsia"/>
        </w:rPr>
        <w:t>中，</w:t>
      </w:r>
      <w:r>
        <w:rPr>
          <w:rFonts w:hint="eastAsia"/>
          <w:lang w:val="en-US" w:eastAsia="zh-CN"/>
        </w:rPr>
        <w:t>海尔卡奥斯</w:t>
      </w:r>
      <w:r>
        <w:rPr>
          <w:rFonts w:hint="eastAsia"/>
        </w:rPr>
        <w:t>通过大模型技术，建立了一个包含300余项</w:t>
      </w:r>
      <w:r>
        <w:rPr>
          <w:rFonts w:hint="eastAsia"/>
          <w:lang w:val="en-US" w:eastAsia="zh-CN"/>
        </w:rPr>
        <w:t>智能应用</w:t>
      </w:r>
      <w:r>
        <w:rPr>
          <w:rFonts w:hint="eastAsia"/>
        </w:rPr>
        <w:t>和100余项典型工程案例的结构化知识库，支持自然语言对话精准检索。当用户输入“软土层刀盘扭矩参数”时，可以在秒级时间内找到相关条款及案例。同时，它还打通了包括SolidWorks和ANSYS在内的15类设计工具接口，极大提升了技术资料调阅效率。</w:t>
      </w:r>
    </w:p>
    <w:p w14:paraId="5A5F31C6">
      <w:pPr>
        <w:bidi w:val="0"/>
        <w:rPr>
          <w:rFonts w:hint="eastAsia"/>
        </w:rPr>
      </w:pPr>
      <w:r>
        <w:rPr>
          <w:rFonts w:hint="eastAsia"/>
        </w:rPr>
        <w:t>在</w:t>
      </w:r>
      <w:r>
        <w:rPr>
          <w:rFonts w:hint="eastAsia"/>
          <w:lang w:val="en-US" w:eastAsia="zh-CN"/>
        </w:rPr>
        <w:t>国外</w:t>
      </w:r>
      <w:r>
        <w:rPr>
          <w:rFonts w:hint="eastAsia"/>
        </w:rPr>
        <w:t>某电子装备企业，基于多模态数据治理和工艺知识引擎，构建的新一代工艺智能平台成功实现了对百万级零部件的语义关联提升了工艺标准化。此外，在如图纸识别与设备运维的智能化方面，企业通过建设特定智能体，帮助他们显著提升了运作效率和精度，分别将采购周期从72小时缩短至只有5分钟，以及针对维修过程中的故障排除，平均降低了3小时的排故时间。</w:t>
      </w:r>
    </w:p>
    <w:p w14:paraId="1FAC0ABA">
      <w:pPr>
        <w:bidi w:val="0"/>
        <w:rPr>
          <w:rFonts w:eastAsia="仿宋_GB2312"/>
        </w:rPr>
      </w:pPr>
      <w:r>
        <w:rPr>
          <w:rFonts w:hint="eastAsia"/>
        </w:rPr>
        <w:t>然而，企业在针对</w:t>
      </w:r>
      <w:r>
        <w:rPr>
          <w:rFonts w:hint="eastAsia"/>
          <w:lang w:val="en-US" w:eastAsia="zh-CN"/>
        </w:rPr>
        <w:t>通用</w:t>
      </w:r>
      <w:r>
        <w:rPr>
          <w:rFonts w:hint="eastAsia"/>
        </w:rPr>
        <w:t>大模型与智能体的落地过程中，依然面临不少挑战。首先是搭建系统需要投入巨大的前期成本，同时运维过程也需要专业团队的维护，对中小企业而言，这种经济负担相对沉重；其次，训练与部署的效率仍无法满足快速迭代的需求。在这样的困境下，</w:t>
      </w:r>
      <w:r>
        <w:rPr>
          <w:rFonts w:hint="eastAsia"/>
          <w:lang w:val="en-US" w:eastAsia="zh-CN"/>
        </w:rPr>
        <w:t>全生命周期</w:t>
      </w:r>
      <w:r>
        <w:rPr>
          <w:rFonts w:hint="eastAsia"/>
        </w:rPr>
        <w:t>的</w:t>
      </w:r>
      <w:r>
        <w:rPr>
          <w:rFonts w:hint="eastAsia"/>
          <w:lang w:val="en-US" w:eastAsia="zh-CN"/>
        </w:rPr>
        <w:t>AI智能应用平台</w:t>
      </w:r>
      <w:r>
        <w:rPr>
          <w:rFonts w:hint="eastAsia"/>
        </w:rPr>
        <w:t>解决方案显得尤为关键。</w:t>
      </w:r>
    </w:p>
    <w:p w14:paraId="2275B4B7">
      <w:pPr>
        <w:pStyle w:val="3"/>
        <w:numPr>
          <w:ilvl w:val="0"/>
          <w:numId w:val="0"/>
        </w:numPr>
        <w:bidi w:val="0"/>
        <w:ind w:firstLine="0" w:firstLineChars="0"/>
        <w:rPr>
          <w:rFonts w:hint="eastAsia"/>
          <w:lang w:val="en-US" w:eastAsia="zh-CN"/>
        </w:rPr>
      </w:pPr>
      <w:r>
        <w:rPr>
          <w:rFonts w:hint="eastAsia" w:ascii="Times New Roman" w:hAnsi="Times New Roman" w:eastAsia="黑体" w:cs="Times New Roman"/>
          <w:kern w:val="44"/>
          <w:sz w:val="32"/>
          <w:szCs w:val="24"/>
          <w:lang w:val="en-US" w:eastAsia="zh-CN" w:bidi="ar-SA"/>
        </w:rPr>
        <w:t>二、</w:t>
      </w:r>
      <w:r>
        <w:rPr>
          <w:rFonts w:hint="eastAsia"/>
          <w:lang w:val="en-US" w:eastAsia="zh-CN"/>
        </w:rPr>
        <w:t>研究目标</w:t>
      </w:r>
    </w:p>
    <w:p w14:paraId="1F2F4D02">
      <w:pPr>
        <w:numPr>
          <w:ilvl w:val="0"/>
          <w:numId w:val="0"/>
        </w:numPr>
        <w:ind w:firstLine="624" w:firstLineChars="200"/>
        <w:rPr>
          <w:rFonts w:hint="default" w:eastAsia="仿宋GB2312"/>
          <w:lang w:val="en-US" w:eastAsia="zh-CN"/>
        </w:rPr>
      </w:pPr>
      <w:r>
        <w:rPr>
          <w:rFonts w:hint="eastAsia"/>
          <w:lang w:val="en-US" w:eastAsia="zh-CN"/>
        </w:rPr>
        <w:t>分析火电企业在生产经营领域痛点问题，并结合Deepseek通用大模型强大的推理能力，构建专属于火电企业的全生命周期AI智能化应用平台，并快速构建智能监盘、财务、指标和文档问答助手，形成标准化的智能体应用。</w:t>
      </w:r>
    </w:p>
    <w:p w14:paraId="3E6C69B0">
      <w:pPr>
        <w:pStyle w:val="4"/>
        <w:numPr>
          <w:ilvl w:val="0"/>
          <w:numId w:val="0"/>
        </w:numPr>
        <w:bidi w:val="0"/>
        <w:ind w:firstLine="0" w:firstLineChars="0"/>
        <w:rPr>
          <w:rFonts w:hint="eastAsia" w:ascii="楷体_GB2312" w:hAnsi="黑体" w:eastAsia="楷体_GB2312" w:cs="黑体"/>
          <w:b/>
          <w:szCs w:val="32"/>
          <w:lang w:val="en-US" w:eastAsia="zh-CN"/>
        </w:rPr>
      </w:pPr>
      <w:r>
        <w:rPr>
          <w:rFonts w:hint="eastAsia" w:ascii="楷体_GB2312" w:hAnsi="黑体" w:eastAsia="楷体_GB2312" w:cs="黑体"/>
          <w:b/>
          <w:kern w:val="2"/>
          <w:sz w:val="32"/>
          <w:szCs w:val="32"/>
          <w:lang w:val="en-US" w:eastAsia="zh-CN" w:bidi="ar-SA"/>
        </w:rPr>
        <w:t>（一）</w:t>
      </w:r>
      <w:r>
        <w:rPr>
          <w:rFonts w:hint="eastAsia" w:ascii="楷体_GB2312" w:hAnsi="黑体" w:eastAsia="楷体_GB2312" w:cs="黑体"/>
          <w:b/>
          <w:szCs w:val="32"/>
          <w:lang w:val="en-US" w:eastAsia="zh-CN"/>
        </w:rPr>
        <w:t>AI赋能企业智能办公</w:t>
      </w:r>
    </w:p>
    <w:p w14:paraId="064091FE">
      <w:pPr>
        <w:bidi w:val="0"/>
        <w:rPr>
          <w:rFonts w:hint="default"/>
          <w:lang w:val="en-US" w:eastAsia="zh-CN"/>
        </w:rPr>
      </w:pPr>
      <w:r>
        <w:rPr>
          <w:rFonts w:hint="eastAsia"/>
          <w:lang w:val="en-US" w:eastAsia="zh-CN"/>
        </w:rPr>
        <w:t>火电企业在生产经营过程中包含大量不同类型的文档，如pdf、docx、md等，由于不同工作人员承担的角色不同，所拥有的文档权限也不尽相同，亟需有效的技术方案进行文档的管理和查询。</w:t>
      </w:r>
    </w:p>
    <w:p w14:paraId="56AE587D">
      <w:pPr>
        <w:bidi w:val="0"/>
        <w:rPr>
          <w:rFonts w:hint="default"/>
          <w:lang w:val="en-US" w:eastAsia="zh-CN"/>
        </w:rPr>
      </w:pPr>
      <w:r>
        <w:rPr>
          <w:rFonts w:hint="eastAsia"/>
          <w:lang w:val="en-US" w:eastAsia="zh-CN"/>
        </w:rPr>
        <w:t>同时，火电企业生产经营过程中涉及到大量的财务数据工作表，且工作表的种类复杂，单纯的依靠人为查询财务数据，需要消耗大量的精力。随着财务数据日益增加，仅依靠人力查询特定日期下的财务工作表内容，不仅效率低下，且管理成本较高。因此本文目标旨在结合AI大模型构建智能财务问答助手和文档问答助手，提升查询财务数据和文档数据的效率和准确度。</w:t>
      </w:r>
    </w:p>
    <w:p w14:paraId="100F51F1">
      <w:pPr>
        <w:pStyle w:val="4"/>
        <w:numPr>
          <w:ilvl w:val="0"/>
          <w:numId w:val="0"/>
        </w:numPr>
        <w:bidi w:val="0"/>
        <w:ind w:firstLine="0" w:firstLineChars="0"/>
        <w:rPr>
          <w:rFonts w:hint="default" w:ascii="楷体_GB2312" w:hAnsi="黑体" w:eastAsia="楷体_GB2312" w:cs="黑体"/>
          <w:b/>
          <w:szCs w:val="32"/>
          <w:lang w:val="en-US" w:eastAsia="zh-CN"/>
        </w:rPr>
      </w:pPr>
      <w:r>
        <w:rPr>
          <w:rFonts w:hint="eastAsia" w:ascii="楷体_GB2312" w:hAnsi="黑体" w:eastAsia="楷体_GB2312" w:cs="黑体"/>
          <w:b/>
          <w:kern w:val="2"/>
          <w:sz w:val="32"/>
          <w:szCs w:val="32"/>
          <w:lang w:val="en-US" w:eastAsia="zh-CN" w:bidi="ar-SA"/>
        </w:rPr>
        <w:t>（二）AI赋能企业智能监盘</w:t>
      </w:r>
    </w:p>
    <w:p w14:paraId="4712AB81">
      <w:pPr>
        <w:bidi w:val="0"/>
        <w:rPr>
          <w:rFonts w:hint="default"/>
          <w:lang w:val="en-US" w:eastAsia="zh-CN"/>
        </w:rPr>
      </w:pPr>
      <w:r>
        <w:rPr>
          <w:rFonts w:hint="eastAsia"/>
          <w:lang w:val="en-US" w:eastAsia="zh-CN"/>
        </w:rPr>
        <w:t>火电企业生产经营的日指标数据对于分析能耗和收益至关重要，由于每日生产过程的指标数据为时序数据，且不停发生变化，尚未有合理的日指标数据的技术管理方案，因此本文目标旨在结合AI大模型构建火电指标问答助手和智能大屏，根据智能指标问答助手提升指标数据的存储能力和查询效率，同时基于AI智能化应用平台构建智能大屏可查询历史任意指标数据，显示每日指标数据和对应的同环比。</w:t>
      </w:r>
    </w:p>
    <w:p w14:paraId="2B34DE91">
      <w:pPr>
        <w:pStyle w:val="3"/>
        <w:numPr>
          <w:ilvl w:val="0"/>
          <w:numId w:val="0"/>
        </w:numPr>
        <w:bidi w:val="0"/>
        <w:ind w:firstLine="0" w:firstLineChars="0"/>
        <w:rPr>
          <w:rFonts w:hint="eastAsia"/>
          <w:lang w:val="en-US" w:eastAsia="zh-CN"/>
        </w:rPr>
      </w:pPr>
      <w:r>
        <w:rPr>
          <w:rFonts w:hint="eastAsia" w:ascii="Times New Roman" w:hAnsi="Times New Roman" w:eastAsia="黑体" w:cs="Times New Roman"/>
          <w:kern w:val="44"/>
          <w:sz w:val="32"/>
          <w:szCs w:val="24"/>
          <w:lang w:val="en-US" w:eastAsia="zh-CN" w:bidi="ar-SA"/>
        </w:rPr>
        <w:t>三、</w:t>
      </w:r>
      <w:r>
        <w:rPr>
          <w:rFonts w:hint="eastAsia"/>
          <w:lang w:val="en-US" w:eastAsia="zh-CN"/>
        </w:rPr>
        <w:t>研究内容</w:t>
      </w:r>
    </w:p>
    <w:p w14:paraId="22DE5D88">
      <w:pPr>
        <w:pStyle w:val="20"/>
        <w:keepNext w:val="0"/>
        <w:keepLines w:val="0"/>
        <w:pageBreakBefore w:val="0"/>
        <w:widowControl w:val="0"/>
        <w:tabs>
          <w:tab w:val="left" w:pos="663"/>
        </w:tabs>
        <w:kinsoku/>
        <w:wordWrap/>
        <w:overflowPunct/>
        <w:topLinePunct w:val="0"/>
        <w:autoSpaceDE/>
        <w:autoSpaceDN/>
        <w:bidi w:val="0"/>
        <w:adjustRightInd/>
        <w:snapToGrid/>
        <w:spacing w:line="560" w:lineRule="exact"/>
        <w:ind w:firstLine="624" w:firstLineChars="200"/>
        <w:textAlignment w:val="auto"/>
        <w:rPr>
          <w:rFonts w:hint="eastAsia" w:ascii="仿宋_GB2312" w:hAnsi="Times New Roman" w:eastAsia="仿宋_GB2312" w:cs="Times New Roman"/>
          <w:smallCaps w:val="0"/>
          <w:kern w:val="2"/>
          <w:sz w:val="32"/>
          <w:szCs w:val="24"/>
          <w:u w:val="none"/>
          <w:lang w:val="en-US" w:eastAsia="zh-CN" w:bidi="ar-SA"/>
        </w:rPr>
      </w:pPr>
      <w:r>
        <w:rPr>
          <w:rFonts w:hint="eastAsia" w:ascii="仿宋_GB2312" w:hAnsi="Times New Roman" w:eastAsia="仿宋_GB2312" w:cs="Times New Roman"/>
          <w:smallCaps w:val="0"/>
          <w:kern w:val="2"/>
          <w:sz w:val="32"/>
          <w:szCs w:val="24"/>
          <w:u w:val="none"/>
          <w:lang w:val="en-US" w:eastAsia="zh-CN" w:bidi="ar-SA"/>
        </w:rPr>
        <w:t>如图1所示，</w:t>
      </w:r>
    </w:p>
    <w:p w14:paraId="26CF939A">
      <w:pPr>
        <w:spacing w:line="240" w:lineRule="auto"/>
        <w:ind w:firstLine="0" w:firstLineChars="0"/>
        <w:jc w:val="center"/>
        <w:rPr>
          <w:rFonts w:hint="eastAsia" w:eastAsia="仿宋GB2312"/>
          <w:sz w:val="24"/>
          <w:szCs w:val="24"/>
          <w:lang w:eastAsia="zh-CN"/>
        </w:rPr>
      </w:pPr>
      <w:r>
        <w:drawing>
          <wp:inline distT="0" distB="0" distL="114300" distR="114300">
            <wp:extent cx="5314315" cy="2935605"/>
            <wp:effectExtent l="0" t="0" r="635" b="17145"/>
            <wp:docPr id="15"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8"/>
                    <pic:cNvPicPr>
                      <a:picLocks noChangeAspect="1"/>
                    </pic:cNvPicPr>
                  </pic:nvPicPr>
                  <pic:blipFill>
                    <a:blip r:embed="rId8"/>
                    <a:stretch>
                      <a:fillRect/>
                    </a:stretch>
                  </pic:blipFill>
                  <pic:spPr>
                    <a:xfrm>
                      <a:off x="0" y="0"/>
                      <a:ext cx="5314315" cy="2935605"/>
                    </a:xfrm>
                    <a:prstGeom prst="rect">
                      <a:avLst/>
                    </a:prstGeom>
                    <a:noFill/>
                    <a:ln>
                      <a:noFill/>
                    </a:ln>
                  </pic:spPr>
                </pic:pic>
              </a:graphicData>
            </a:graphic>
          </wp:inline>
        </w:drawing>
      </w:r>
    </w:p>
    <w:p w14:paraId="18C824C1">
      <w:pPr>
        <w:pStyle w:val="23"/>
        <w:bidi w:val="0"/>
        <w:rPr>
          <w:rFonts w:hint="default" w:eastAsia="仿宋GB2312"/>
          <w:highlight w:val="none"/>
          <w:lang w:val="en-US" w:eastAsia="zh-CN"/>
        </w:rPr>
      </w:pPr>
      <w:r>
        <w:t>图1 研究</w:t>
      </w:r>
      <w:r>
        <w:rPr>
          <w:rFonts w:hint="eastAsia"/>
          <w:lang w:val="en-US" w:eastAsia="zh-CN"/>
        </w:rPr>
        <w:t>内容与技术路线</w:t>
      </w:r>
    </w:p>
    <w:p w14:paraId="6513917D">
      <w:pPr>
        <w:bidi w:val="0"/>
        <w:rPr>
          <w:rFonts w:hint="eastAsia"/>
          <w:lang w:val="en-US" w:eastAsia="zh-CN"/>
        </w:rPr>
      </w:pPr>
      <w:bookmarkStart w:id="0" w:name="_Toc23799366"/>
      <w:bookmarkEnd w:id="0"/>
      <w:bookmarkStart w:id="1" w:name="_Toc23238771"/>
      <w:bookmarkEnd w:id="1"/>
      <w:r>
        <w:rPr>
          <w:rFonts w:hint="eastAsia"/>
          <w:lang w:val="en-US" w:eastAsia="zh-CN"/>
        </w:rPr>
        <w:t>本文研究内容的重点在核心引擎服务层（包括微服务平台对财务、指标数据存储与处理技术）和上层应用组件方面（包括大模型管理组件、问答应用管理组件、知识库管理组件等）展开研发，开发高性能AI智能化应用平台。具体研究内容包括如下2个方面：非结构化文档数据处理和开发AI智能化应用平台。</w:t>
      </w:r>
    </w:p>
    <w:p w14:paraId="05A03EE1">
      <w:pPr>
        <w:pStyle w:val="4"/>
        <w:numPr>
          <w:ilvl w:val="0"/>
          <w:numId w:val="0"/>
        </w:numPr>
        <w:bidi w:val="0"/>
        <w:ind w:firstLine="0" w:firstLineChars="0"/>
        <w:rPr>
          <w:rFonts w:hint="eastAsia"/>
          <w:lang w:val="en-US" w:eastAsia="zh-CN"/>
        </w:rPr>
      </w:pPr>
      <w:r>
        <w:rPr>
          <w:rFonts w:hint="eastAsia" w:ascii="Times New Roman" w:hAnsi="Times New Roman" w:eastAsia="楷体" w:cs="Times New Roman"/>
          <w:b/>
          <w:kern w:val="2"/>
          <w:sz w:val="32"/>
          <w:szCs w:val="24"/>
          <w:lang w:val="en-US" w:eastAsia="zh-CN" w:bidi="ar-SA"/>
        </w:rPr>
        <w:t>（</w:t>
      </w:r>
      <w:r>
        <w:rPr>
          <w:rFonts w:hint="eastAsia" w:cs="Times New Roman"/>
          <w:b/>
          <w:kern w:val="2"/>
          <w:sz w:val="32"/>
          <w:szCs w:val="24"/>
          <w:lang w:val="en-US" w:eastAsia="zh-CN" w:bidi="ar-SA"/>
        </w:rPr>
        <w:t>一</w:t>
      </w:r>
      <w:r>
        <w:rPr>
          <w:rFonts w:hint="eastAsia" w:ascii="Times New Roman" w:hAnsi="Times New Roman" w:eastAsia="楷体" w:cs="Times New Roman"/>
          <w:b/>
          <w:kern w:val="2"/>
          <w:sz w:val="32"/>
          <w:szCs w:val="24"/>
          <w:lang w:val="en-US" w:eastAsia="zh-CN" w:bidi="ar-SA"/>
        </w:rPr>
        <w:t>）</w:t>
      </w:r>
      <w:r>
        <w:rPr>
          <w:rFonts w:hint="eastAsia" w:cs="Times New Roman"/>
          <w:b/>
          <w:kern w:val="2"/>
          <w:sz w:val="32"/>
          <w:szCs w:val="24"/>
          <w:lang w:val="en-US" w:eastAsia="zh-CN" w:bidi="ar-SA"/>
        </w:rPr>
        <w:t>非结构化文档</w:t>
      </w:r>
      <w:r>
        <w:rPr>
          <w:rFonts w:hint="eastAsia"/>
          <w:lang w:val="en-US" w:eastAsia="zh-CN"/>
        </w:rPr>
        <w:t>数据处理</w:t>
      </w:r>
    </w:p>
    <w:p w14:paraId="5AB474A1">
      <w:pPr>
        <w:numPr>
          <w:ilvl w:val="0"/>
          <w:numId w:val="0"/>
        </w:numPr>
        <w:ind w:firstLine="624" w:firstLineChars="200"/>
        <w:rPr>
          <w:rFonts w:hint="eastAsia"/>
          <w:lang w:val="en-US" w:eastAsia="zh-CN"/>
        </w:rPr>
      </w:pPr>
      <w:r>
        <w:rPr>
          <w:rFonts w:hint="eastAsia"/>
          <w:lang w:val="en-US" w:eastAsia="zh-CN"/>
        </w:rPr>
        <w:t>针对企业中火电机组中日指标数据和财务数据（PDF和Excel）的处理，主要包含两部分内容：非结构化文档的自动化解析和数据存储。其中非结构文档包含日指标数据和关系型数据（财务数据）通过自然语言处理，便于上层应用组件从数据库中读取数据并开发相关的智能应用软件。</w:t>
      </w:r>
    </w:p>
    <w:p w14:paraId="7086722F">
      <w:pPr>
        <w:pStyle w:val="5"/>
        <w:numPr>
          <w:ilvl w:val="0"/>
          <w:numId w:val="0"/>
        </w:numPr>
        <w:bidi w:val="0"/>
        <w:ind w:firstLine="0" w:firstLineChars="0"/>
        <w:rPr>
          <w:rFonts w:hint="eastAsia"/>
          <w:lang w:val="en-US" w:eastAsia="zh-CN"/>
        </w:rPr>
      </w:pPr>
      <w:r>
        <w:rPr>
          <w:rFonts w:hint="eastAsia" w:ascii="Times New Roman" w:hAnsi="Times New Roman" w:eastAsia="仿宋GB2312" w:cs="Times New Roman"/>
          <w:b/>
          <w:kern w:val="2"/>
          <w:sz w:val="32"/>
          <w:szCs w:val="24"/>
          <w:lang w:val="en-US" w:eastAsia="zh-CN" w:bidi="ar-SA"/>
        </w:rPr>
        <w:t>1.</w:t>
      </w:r>
      <w:r>
        <w:rPr>
          <w:rFonts w:hint="eastAsia"/>
          <w:lang w:val="en-US" w:eastAsia="zh-CN"/>
        </w:rPr>
        <w:t>构建火电机组数字孪生模型</w:t>
      </w:r>
    </w:p>
    <w:p w14:paraId="76ACCABB">
      <w:pPr>
        <w:bidi w:val="0"/>
        <w:rPr>
          <w:rFonts w:hint="eastAsia"/>
          <w:lang w:val="en-US" w:eastAsia="zh-CN"/>
        </w:rPr>
      </w:pPr>
      <w:r>
        <w:rPr>
          <w:rFonts w:hint="eastAsia"/>
          <w:lang w:val="en-US" w:eastAsia="zh-CN"/>
        </w:rPr>
        <w:t>针对火电工业过程及设备单元，采用基于“数据+机理”的混合建模方法，提供数字孪生体仿真设计组件。对于机理清晰部分机理建模为主，数据辅助模型校准与优化，而机理尚不明晰的环节，利用数据驱动的人工智能方法设计非线性、时变模型辨识器，进行参数精确刻画与辨识，研发高保真孪生建模与仿真组件。</w:t>
      </w:r>
    </w:p>
    <w:p w14:paraId="0620ADEB">
      <w:pPr>
        <w:rPr>
          <w:rFonts w:hint="default"/>
          <w:lang w:val="en-US" w:eastAsia="zh-CN"/>
        </w:rPr>
      </w:pPr>
      <w:r>
        <w:rPr>
          <w:rFonts w:hint="eastAsia" w:ascii="仿宋_GB2312" w:eastAsia="仿宋_GB2312" w:cs="Times New Roman"/>
          <w:smallCaps w:val="0"/>
          <w:kern w:val="2"/>
          <w:sz w:val="32"/>
          <w:szCs w:val="24"/>
          <w:u w:val="none"/>
          <w:lang w:val="en-US" w:eastAsia="zh-CN" w:bidi="ar-SA"/>
        </w:rPr>
        <w:t>本文使用传感器采集设备参数映射到互联网中，准确反映实际物理对象。通过数字孪生模拟火力发电过程中各设备产生的指标数据，并存储在时序数据库中，使用历史时序数据研发深度学习算法进一步分析火电技术的性能问题及潜在的改进方案。</w:t>
      </w:r>
    </w:p>
    <w:p w14:paraId="68512146">
      <w:pPr>
        <w:pStyle w:val="5"/>
        <w:numPr>
          <w:ilvl w:val="0"/>
          <w:numId w:val="0"/>
        </w:numPr>
        <w:bidi w:val="0"/>
        <w:ind w:left="0" w:leftChars="0" w:firstLine="0" w:firstLineChars="0"/>
        <w:rPr>
          <w:rFonts w:hint="default"/>
          <w:lang w:val="en-US" w:eastAsia="zh-CN"/>
        </w:rPr>
      </w:pPr>
      <w:r>
        <w:rPr>
          <w:rFonts w:hint="eastAsia" w:ascii="Times New Roman" w:hAnsi="Times New Roman" w:eastAsia="仿宋GB2312" w:cs="Times New Roman"/>
          <w:b/>
          <w:kern w:val="2"/>
          <w:sz w:val="32"/>
          <w:szCs w:val="24"/>
          <w:lang w:val="en-US" w:eastAsia="zh-CN" w:bidi="ar-SA"/>
        </w:rPr>
        <w:t>2.</w:t>
      </w:r>
      <w:r>
        <w:rPr>
          <w:rFonts w:hint="eastAsia" w:cs="Times New Roman"/>
          <w:b/>
          <w:kern w:val="2"/>
          <w:sz w:val="32"/>
          <w:szCs w:val="24"/>
          <w:lang w:val="en-US" w:eastAsia="zh-CN" w:bidi="ar-SA"/>
        </w:rPr>
        <w:t>构建火电企业知识库</w:t>
      </w:r>
    </w:p>
    <w:p w14:paraId="7EEC821C">
      <w:pPr>
        <w:numPr>
          <w:ilvl w:val="0"/>
          <w:numId w:val="0"/>
        </w:numPr>
        <w:ind w:leftChars="0" w:firstLine="420" w:firstLineChars="0"/>
        <w:rPr>
          <w:rFonts w:hint="default"/>
          <w:lang w:val="en-US" w:eastAsia="zh-CN"/>
        </w:rPr>
      </w:pPr>
      <w:r>
        <w:rPr>
          <w:rFonts w:hint="eastAsia"/>
          <w:lang w:val="en-US" w:eastAsia="zh-CN"/>
        </w:rPr>
        <w:t>对于企业中的非结构化数据，建立火电企业知识库。经过自然语言处理解析后的文档被重构为语义完整的知识块片段，并且对于火电企业中不同的文档类型可以切换相应的解析方法，如法律法规、说明手册、Excel等。AI智能化应用平台支持手动方式将指标文档或财务文档（Excel文档数据）同步到微服务平台，实现文档数据转为数据库数据，满足应用层的调用和开发。</w:t>
      </w:r>
    </w:p>
    <w:p w14:paraId="586BF5C8">
      <w:pPr>
        <w:pStyle w:val="4"/>
        <w:numPr>
          <w:ilvl w:val="0"/>
          <w:numId w:val="0"/>
        </w:numPr>
        <w:bidi w:val="0"/>
        <w:ind w:left="0" w:leftChars="0" w:firstLine="0" w:firstLineChars="0"/>
        <w:rPr>
          <w:rFonts w:hint="eastAsia" w:ascii="楷体_GB2312" w:hAnsi="楷体" w:eastAsia="楷体_GB2312"/>
          <w:b/>
          <w:sz w:val="32"/>
          <w:szCs w:val="32"/>
          <w:lang w:val="en-US" w:eastAsia="zh-CN"/>
        </w:rPr>
      </w:pPr>
      <w:r>
        <w:rPr>
          <w:rFonts w:hint="eastAsia" w:ascii="楷体_GB2312" w:hAnsi="楷体" w:eastAsia="楷体_GB2312" w:cs="Times New Roman"/>
          <w:b/>
          <w:kern w:val="2"/>
          <w:sz w:val="32"/>
          <w:szCs w:val="32"/>
          <w:lang w:val="en-US" w:eastAsia="zh-CN" w:bidi="ar-SA"/>
        </w:rPr>
        <w:t>（二）</w:t>
      </w:r>
      <w:r>
        <w:rPr>
          <w:rFonts w:hint="eastAsia" w:ascii="楷体_GB2312" w:hAnsi="楷体" w:eastAsia="楷体_GB2312"/>
          <w:b/>
          <w:sz w:val="32"/>
          <w:szCs w:val="32"/>
          <w:lang w:val="en-US" w:eastAsia="zh-CN"/>
        </w:rPr>
        <w:t>开发AI智能化应用平台</w:t>
      </w:r>
    </w:p>
    <w:p w14:paraId="2D27A09D">
      <w:pPr>
        <w:keepNext w:val="0"/>
        <w:keepLines w:val="0"/>
        <w:pageBreakBefore w:val="0"/>
        <w:widowControl w:val="0"/>
        <w:kinsoku/>
        <w:wordWrap/>
        <w:overflowPunct/>
        <w:topLinePunct w:val="0"/>
        <w:autoSpaceDE/>
        <w:autoSpaceDN/>
        <w:bidi w:val="0"/>
        <w:adjustRightInd/>
        <w:snapToGrid/>
        <w:spacing w:line="560" w:lineRule="exact"/>
        <w:ind w:firstLine="624" w:firstLineChars="200"/>
        <w:textAlignment w:val="auto"/>
        <w:rPr>
          <w:rFonts w:hint="default"/>
          <w:lang w:val="en-US" w:eastAsia="zh-CN"/>
        </w:rPr>
      </w:pPr>
      <w:r>
        <w:rPr>
          <w:rFonts w:hint="eastAsia" w:ascii="仿宋_GB2312" w:eastAsia="仿宋_GB2312" w:cs="Times New Roman"/>
          <w:smallCaps w:val="0"/>
          <w:kern w:val="2"/>
          <w:sz w:val="32"/>
          <w:szCs w:val="24"/>
          <w:u w:val="none"/>
          <w:lang w:val="en-US" w:eastAsia="zh-CN" w:bidi="ar-SA"/>
        </w:rPr>
        <w:t>AI智能化应用平台以微服务平台为基座，</w:t>
      </w:r>
      <w:r>
        <w:rPr>
          <w:rFonts w:hint="eastAsia" w:ascii="仿宋_GB2312" w:hAnsi="Times New Roman" w:eastAsia="仿宋_GB2312" w:cs="Times New Roman"/>
          <w:smallCaps w:val="0"/>
          <w:kern w:val="2"/>
          <w:sz w:val="32"/>
          <w:szCs w:val="24"/>
          <w:u w:val="none"/>
          <w:lang w:val="en-US" w:eastAsia="zh-CN" w:bidi="ar-SA"/>
        </w:rPr>
        <w:t>实现人机物信息与MES、ERP等系统双向互通；</w:t>
      </w:r>
      <w:r>
        <w:rPr>
          <w:rFonts w:hint="eastAsia" w:ascii="仿宋_GB2312" w:eastAsia="仿宋_GB2312" w:cs="Times New Roman"/>
          <w:smallCaps w:val="0"/>
          <w:kern w:val="2"/>
          <w:sz w:val="32"/>
          <w:szCs w:val="24"/>
          <w:u w:val="none"/>
          <w:lang w:val="en-US" w:eastAsia="zh-CN" w:bidi="ar-SA"/>
        </w:rPr>
        <w:t>上层应用组件</w:t>
      </w:r>
      <w:r>
        <w:rPr>
          <w:rFonts w:hint="eastAsia" w:ascii="仿宋_GB2312" w:hAnsi="Times New Roman" w:eastAsia="仿宋_GB2312" w:cs="Times New Roman"/>
          <w:smallCaps w:val="0"/>
          <w:kern w:val="2"/>
          <w:sz w:val="32"/>
          <w:szCs w:val="24"/>
          <w:u w:val="none"/>
          <w:lang w:val="en-US" w:eastAsia="zh-CN" w:bidi="ar-SA"/>
        </w:rPr>
        <w:t>提供数字孪生模拟</w:t>
      </w:r>
      <w:r>
        <w:rPr>
          <w:rFonts w:hint="eastAsia" w:ascii="仿宋_GB2312" w:eastAsia="仿宋_GB2312" w:cs="Times New Roman"/>
          <w:smallCaps w:val="0"/>
          <w:kern w:val="2"/>
          <w:sz w:val="32"/>
          <w:szCs w:val="24"/>
          <w:u w:val="none"/>
          <w:lang w:val="en-US" w:eastAsia="zh-CN" w:bidi="ar-SA"/>
        </w:rPr>
        <w:t>组件</w:t>
      </w:r>
      <w:r>
        <w:rPr>
          <w:rFonts w:hint="eastAsia" w:ascii="仿宋_GB2312" w:hAnsi="Times New Roman" w:eastAsia="仿宋_GB2312" w:cs="Times New Roman"/>
          <w:smallCaps w:val="0"/>
          <w:kern w:val="2"/>
          <w:sz w:val="32"/>
          <w:szCs w:val="24"/>
          <w:u w:val="none"/>
          <w:lang w:val="en-US" w:eastAsia="zh-CN" w:bidi="ar-SA"/>
        </w:rPr>
        <w:t>、</w:t>
      </w:r>
      <w:r>
        <w:rPr>
          <w:rFonts w:hint="eastAsia" w:ascii="仿宋_GB2312" w:eastAsia="仿宋_GB2312" w:cs="Times New Roman"/>
          <w:smallCaps w:val="0"/>
          <w:kern w:val="2"/>
          <w:sz w:val="32"/>
          <w:szCs w:val="24"/>
          <w:u w:val="none"/>
          <w:lang w:val="en-US" w:eastAsia="zh-CN" w:bidi="ar-SA"/>
        </w:rPr>
        <w:t>智能问答知识库管理</w:t>
      </w:r>
      <w:r>
        <w:rPr>
          <w:rFonts w:hint="eastAsia" w:ascii="仿宋_GB2312" w:hAnsi="Times New Roman" w:eastAsia="仿宋_GB2312" w:cs="Times New Roman"/>
          <w:smallCaps w:val="0"/>
          <w:kern w:val="2"/>
          <w:sz w:val="32"/>
          <w:szCs w:val="24"/>
          <w:u w:val="none"/>
          <w:lang w:val="en-US" w:eastAsia="zh-CN" w:bidi="ar-SA"/>
        </w:rPr>
        <w:t>与</w:t>
      </w:r>
      <w:r>
        <w:rPr>
          <w:rFonts w:hint="eastAsia" w:ascii="仿宋_GB2312" w:eastAsia="仿宋_GB2312" w:cs="Times New Roman"/>
          <w:smallCaps w:val="0"/>
          <w:kern w:val="2"/>
          <w:sz w:val="32"/>
          <w:szCs w:val="24"/>
          <w:u w:val="none"/>
          <w:lang w:val="en-US" w:eastAsia="zh-CN" w:bidi="ar-SA"/>
        </w:rPr>
        <w:t>问答应用</w:t>
      </w:r>
      <w:r>
        <w:rPr>
          <w:rFonts w:hint="eastAsia" w:ascii="仿宋_GB2312" w:hAnsi="Times New Roman" w:eastAsia="仿宋_GB2312" w:cs="Times New Roman"/>
          <w:smallCaps w:val="0"/>
          <w:kern w:val="2"/>
          <w:sz w:val="32"/>
          <w:szCs w:val="24"/>
          <w:u w:val="none"/>
          <w:lang w:val="en-US" w:eastAsia="zh-CN" w:bidi="ar-SA"/>
        </w:rPr>
        <w:t>基础组件</w:t>
      </w:r>
      <w:r>
        <w:rPr>
          <w:rFonts w:hint="eastAsia" w:ascii="仿宋_GB2312" w:eastAsia="仿宋_GB2312" w:cs="Times New Roman"/>
          <w:smallCaps w:val="0"/>
          <w:kern w:val="2"/>
          <w:sz w:val="32"/>
          <w:szCs w:val="24"/>
          <w:u w:val="none"/>
          <w:lang w:val="en-US" w:eastAsia="zh-CN" w:bidi="ar-SA"/>
        </w:rPr>
        <w:t>。基于AI智能化应用平台的上层应用组件，可让企业快速</w:t>
      </w:r>
      <w:r>
        <w:rPr>
          <w:rFonts w:hint="eastAsia" w:ascii="仿宋_GB2312" w:hAnsi="Times New Roman" w:eastAsia="仿宋_GB2312" w:cs="Times New Roman"/>
          <w:smallCaps w:val="0"/>
          <w:kern w:val="2"/>
          <w:sz w:val="32"/>
          <w:szCs w:val="24"/>
          <w:u w:val="none"/>
          <w:lang w:val="en-US" w:eastAsia="zh-CN" w:bidi="ar-SA"/>
        </w:rPr>
        <w:t>集成</w:t>
      </w:r>
      <w:r>
        <w:rPr>
          <w:rFonts w:hint="eastAsia" w:ascii="仿宋_GB2312" w:eastAsia="仿宋_GB2312" w:cs="Times New Roman"/>
          <w:smallCaps w:val="0"/>
          <w:kern w:val="2"/>
          <w:sz w:val="32"/>
          <w:szCs w:val="24"/>
          <w:u w:val="none"/>
          <w:lang w:val="en-US" w:eastAsia="zh-CN" w:bidi="ar-SA"/>
        </w:rPr>
        <w:t>不同功能的智能化</w:t>
      </w:r>
      <w:r>
        <w:rPr>
          <w:rFonts w:hint="eastAsia" w:ascii="仿宋_GB2312" w:hAnsi="Times New Roman" w:eastAsia="仿宋_GB2312" w:cs="Times New Roman"/>
          <w:smallCaps w:val="0"/>
          <w:kern w:val="2"/>
          <w:sz w:val="32"/>
          <w:szCs w:val="24"/>
          <w:u w:val="none"/>
          <w:lang w:val="en-US" w:eastAsia="zh-CN" w:bidi="ar-SA"/>
        </w:rPr>
        <w:t>应用。</w:t>
      </w:r>
    </w:p>
    <w:p w14:paraId="4648A35F">
      <w:pPr>
        <w:pStyle w:val="5"/>
        <w:numPr>
          <w:ilvl w:val="0"/>
          <w:numId w:val="0"/>
        </w:numPr>
        <w:bidi w:val="0"/>
        <w:ind w:firstLine="0" w:firstLineChars="0"/>
        <w:rPr>
          <w:rFonts w:hint="eastAsia"/>
          <w:lang w:val="en-US" w:eastAsia="zh-CN"/>
        </w:rPr>
      </w:pPr>
      <w:r>
        <w:rPr>
          <w:rFonts w:hint="eastAsia" w:ascii="Times New Roman" w:hAnsi="Times New Roman" w:eastAsia="仿宋GB2312" w:cs="Times New Roman"/>
          <w:b/>
          <w:kern w:val="2"/>
          <w:sz w:val="32"/>
          <w:szCs w:val="24"/>
          <w:lang w:val="en-US" w:eastAsia="zh-CN" w:bidi="ar-SA"/>
        </w:rPr>
        <w:t>1.</w:t>
      </w:r>
      <w:r>
        <w:rPr>
          <w:rFonts w:hint="eastAsia"/>
          <w:lang w:val="en-US" w:eastAsia="zh-CN"/>
        </w:rPr>
        <w:t>智能办公助手应用</w:t>
      </w:r>
    </w:p>
    <w:p w14:paraId="083F249A">
      <w:pPr>
        <w:numPr>
          <w:ilvl w:val="0"/>
          <w:numId w:val="0"/>
        </w:numPr>
        <w:ind w:firstLine="624" w:firstLineChars="200"/>
        <w:rPr>
          <w:rFonts w:hint="default"/>
          <w:lang w:val="en-US" w:eastAsia="zh-CN"/>
        </w:rPr>
      </w:pPr>
      <w:r>
        <w:rPr>
          <w:rFonts w:hint="eastAsia"/>
          <w:lang w:val="en-US" w:eastAsia="zh-CN"/>
        </w:rPr>
        <w:t>基于AI智能化应用平台构建智能办公助手应用包含</w:t>
      </w:r>
      <w:r>
        <w:rPr>
          <w:rFonts w:hint="eastAsia"/>
          <w:highlight w:val="yellow"/>
          <w:lang w:val="en-US" w:eastAsia="zh-CN"/>
        </w:rPr>
        <w:t>财务数据问答助手和文档问答助手</w:t>
      </w:r>
      <w:r>
        <w:rPr>
          <w:rFonts w:hint="eastAsia"/>
          <w:lang w:val="en-US" w:eastAsia="zh-CN"/>
        </w:rPr>
        <w:t>。</w:t>
      </w:r>
    </w:p>
    <w:p w14:paraId="1C815B66">
      <w:pPr>
        <w:numPr>
          <w:ilvl w:val="0"/>
          <w:numId w:val="0"/>
        </w:numPr>
        <w:ind w:firstLine="624" w:firstLineChars="200"/>
        <w:rPr>
          <w:rFonts w:hint="eastAsia"/>
          <w:b/>
          <w:bCs/>
          <w:lang w:val="en-US" w:eastAsia="zh-CN"/>
        </w:rPr>
      </w:pPr>
      <w:r>
        <w:rPr>
          <w:rFonts w:hint="eastAsia"/>
          <w:b/>
          <w:bCs/>
          <w:lang w:val="en-US" w:eastAsia="zh-CN"/>
        </w:rPr>
        <w:t>财务数据问答助手：</w:t>
      </w:r>
    </w:p>
    <w:p w14:paraId="3D6AB881">
      <w:pPr>
        <w:numPr>
          <w:ilvl w:val="0"/>
          <w:numId w:val="0"/>
        </w:numPr>
        <w:ind w:firstLine="624" w:firstLineChars="200"/>
        <w:rPr>
          <w:rFonts w:hint="eastAsia"/>
          <w:lang w:val="en-US" w:eastAsia="zh-CN"/>
        </w:rPr>
      </w:pPr>
      <w:r>
        <w:rPr>
          <w:rFonts w:hint="eastAsia"/>
          <w:lang w:val="en-US" w:eastAsia="zh-CN"/>
        </w:rPr>
        <w:t>首先根据火电需求及可行性分析，将财务数据文档（Excel文件）通过手动的方式导入微服务架构中的数据库，即可完成将财务数据存储在数据集中。</w:t>
      </w:r>
    </w:p>
    <w:p w14:paraId="7FC053AF">
      <w:pPr>
        <w:bidi w:val="0"/>
        <w:rPr>
          <w:rFonts w:hint="default"/>
          <w:lang w:val="en-US" w:eastAsia="zh-CN"/>
        </w:rPr>
      </w:pPr>
      <w:r>
        <w:rPr>
          <w:rFonts w:hint="eastAsia"/>
          <w:lang w:val="en-US" w:eastAsia="zh-CN"/>
        </w:rPr>
        <w:t>其次，创建财务数据问答应用助手。使用问答应用组件可自主编排问答助手，如在问答应用管理中设置不同的提示词模板、大模型和应用权限，之后点击保存并发布即可。</w:t>
      </w:r>
    </w:p>
    <w:p w14:paraId="581A9EA7">
      <w:pPr>
        <w:bidi w:val="0"/>
        <w:rPr>
          <w:rFonts w:hint="eastAsia"/>
          <w:lang w:val="en-US" w:eastAsia="zh-CN"/>
        </w:rPr>
      </w:pPr>
      <w:r>
        <w:rPr>
          <w:rFonts w:hint="eastAsia"/>
          <w:lang w:val="en-US" w:eastAsia="zh-CN"/>
        </w:rPr>
        <w:t>其中，大模型可根据实际情况添加外网环境下的大模型（如提供API-key的方式），或添加内网环境中本地运行的大模型。</w:t>
      </w:r>
    </w:p>
    <w:p w14:paraId="6DD686D6">
      <w:pPr>
        <w:bidi w:val="0"/>
        <w:rPr>
          <w:rFonts w:hint="default"/>
          <w:lang w:val="en-US" w:eastAsia="zh-CN"/>
        </w:rPr>
      </w:pPr>
      <w:r>
        <w:rPr>
          <w:rFonts w:hint="eastAsia"/>
          <w:lang w:val="en-US" w:eastAsia="zh-CN"/>
        </w:rPr>
        <w:t>其中，提示模板以思维链的方式逐步引导大模型完成回答，可以根据实际情况手动编写提示词模板，也可以自主切换不同的提示词模板，如本文提示词组件中有知识库提示模板和混合提示模版。当选择知识库提示模板时，大模型只会根据知识库中检索到知识块回复问题；当选择混合提示词模板时，大模型会根据自身训练的知识和知识块回复用户问题。</w:t>
      </w:r>
    </w:p>
    <w:p w14:paraId="476FC85B">
      <w:pPr>
        <w:bidi w:val="0"/>
        <w:rPr>
          <w:rFonts w:hint="default"/>
          <w:lang w:val="en-US" w:eastAsia="zh-CN"/>
        </w:rPr>
      </w:pPr>
      <w:r>
        <w:rPr>
          <w:rFonts w:hint="eastAsia"/>
          <w:lang w:val="en-US" w:eastAsia="zh-CN"/>
        </w:rPr>
        <w:t>最后在智能财务问答助手应用中，勾选需要查询的财务数据名称，用户输入查询问题后，大模型将以自然语句进行流式输出回复用户问题。</w:t>
      </w:r>
    </w:p>
    <w:p w14:paraId="06275FB9">
      <w:pPr>
        <w:bidi w:val="0"/>
        <w:rPr>
          <w:rFonts w:hint="eastAsia"/>
          <w:b/>
          <w:bCs/>
          <w:lang w:val="en-US" w:eastAsia="zh-CN"/>
        </w:rPr>
      </w:pPr>
      <w:r>
        <w:rPr>
          <w:rFonts w:hint="eastAsia"/>
          <w:b/>
          <w:bCs/>
          <w:lang w:val="en-US" w:eastAsia="zh-CN"/>
        </w:rPr>
        <w:t>文档问答助手：</w:t>
      </w:r>
    </w:p>
    <w:p w14:paraId="27123DDE">
      <w:pPr>
        <w:bidi w:val="0"/>
        <w:rPr>
          <w:rFonts w:hint="eastAsia"/>
          <w:lang w:val="en-US" w:eastAsia="zh-CN"/>
        </w:rPr>
      </w:pPr>
      <w:r>
        <w:rPr>
          <w:rFonts w:hint="eastAsia"/>
          <w:lang w:val="en-US" w:eastAsia="zh-CN"/>
        </w:rPr>
        <w:t>首先创建文档知识库，在知识库中上传文件并选择解析方法进行文档切片处理；</w:t>
      </w:r>
    </w:p>
    <w:p w14:paraId="21F13E71">
      <w:pPr>
        <w:bidi w:val="0"/>
        <w:rPr>
          <w:rFonts w:hint="eastAsia"/>
          <w:lang w:val="en-US" w:eastAsia="zh-CN"/>
        </w:rPr>
      </w:pPr>
      <w:r>
        <w:rPr>
          <w:rFonts w:hint="eastAsia"/>
          <w:lang w:val="en-US" w:eastAsia="zh-CN"/>
        </w:rPr>
        <w:t>其次，创建文档问答应用助手。与财务问答助手不同，文档问答应用可提供命中测试、对话日志和概览功能，其中命中测试可对知识库的知识块内容进行检索测试，对话日志可查看该问答应用中用户问答的历史对话详情，概览组件可快速查看每日使用情况，包含使用人次、提问次数及用户反馈次数。对构建好的问答应用进行调试，并选择保存发布智能办公助手应用，具有应用权限的用户即可使用智能文档应用助手，且用户可根据实际业务需求自主切换问答应用进行问答对话。</w:t>
      </w:r>
    </w:p>
    <w:p w14:paraId="50F9FB4D">
      <w:pPr>
        <w:bidi w:val="0"/>
        <w:rPr>
          <w:rFonts w:hint="default"/>
          <w:lang w:val="en-US" w:eastAsia="zh-CN"/>
        </w:rPr>
      </w:pPr>
      <w:r>
        <w:rPr>
          <w:rFonts w:hint="eastAsia"/>
          <w:lang w:val="en-US" w:eastAsia="zh-CN"/>
        </w:rPr>
        <w:t>最后在智能文档问答助手应用中，用户输入查询问题后，大模型将以自然语句进行流式输出回复用户问题。</w:t>
      </w:r>
    </w:p>
    <w:p w14:paraId="5A9AAF3F">
      <w:pPr>
        <w:pStyle w:val="5"/>
        <w:numPr>
          <w:ilvl w:val="0"/>
          <w:numId w:val="0"/>
        </w:numPr>
        <w:bidi w:val="0"/>
        <w:ind w:left="0" w:leftChars="0" w:firstLine="0" w:firstLineChars="0"/>
        <w:rPr>
          <w:rFonts w:hint="eastAsia"/>
          <w:lang w:val="en-US" w:eastAsia="zh-CN"/>
        </w:rPr>
      </w:pPr>
      <w:r>
        <w:rPr>
          <w:rFonts w:hint="eastAsia" w:ascii="Times New Roman" w:hAnsi="Times New Roman" w:eastAsia="仿宋GB2312" w:cs="Times New Roman"/>
          <w:b/>
          <w:kern w:val="2"/>
          <w:sz w:val="32"/>
          <w:szCs w:val="24"/>
          <w:lang w:val="en-US" w:eastAsia="zh-CN" w:bidi="ar-SA"/>
        </w:rPr>
        <w:t>2.</w:t>
      </w:r>
      <w:r>
        <w:rPr>
          <w:rFonts w:hint="eastAsia"/>
          <w:lang w:val="en-US" w:eastAsia="zh-CN"/>
        </w:rPr>
        <w:t>火电机组智能监盘应用</w:t>
      </w:r>
    </w:p>
    <w:p w14:paraId="1DEE0ACA">
      <w:pPr>
        <w:bidi w:val="0"/>
        <w:rPr>
          <w:rFonts w:hint="default"/>
          <w:b/>
          <w:bCs/>
          <w:lang w:val="en-US" w:eastAsia="zh-CN"/>
        </w:rPr>
      </w:pPr>
      <w:r>
        <w:rPr>
          <w:rFonts w:hint="eastAsia"/>
          <w:b/>
          <w:bCs/>
          <w:lang w:val="en-US" w:eastAsia="zh-CN"/>
        </w:rPr>
        <w:t>智能大屏：</w:t>
      </w:r>
    </w:p>
    <w:p w14:paraId="4E7A95A4">
      <w:pPr>
        <w:bidi w:val="0"/>
        <w:rPr>
          <w:rFonts w:hint="eastAsia"/>
          <w:lang w:val="en-US" w:eastAsia="zh-CN"/>
        </w:rPr>
      </w:pPr>
      <w:r>
        <w:rPr>
          <w:rFonts w:hint="eastAsia"/>
          <w:lang w:val="en-US" w:eastAsia="zh-CN"/>
        </w:rPr>
        <w:t>智能监盘应用通过访问接口读取微服务平台里火电机组的指标数据。根据选择日期和公司名称，在智能监盘大屏应用中动态展示各指标数据，如煤机发电量、燃机日计划发电量等，同时可以在应用的概览页面选项查看各指标的周统计数据、月统计数据及同环比等，并且对于部分时序数据，智能监盘应用可根据历史时序数据进行智能预测分析，切换不同指标时序数据，页面以曲线形式显示对应的预测结果，有助于企业及时对物料进行调度和调整。</w:t>
      </w:r>
    </w:p>
    <w:p w14:paraId="73CD5A21">
      <w:pPr>
        <w:bidi w:val="0"/>
        <w:rPr>
          <w:rFonts w:hint="default"/>
          <w:b/>
          <w:bCs/>
          <w:lang w:val="en-US" w:eastAsia="zh-CN"/>
        </w:rPr>
      </w:pPr>
      <w:r>
        <w:rPr>
          <w:rFonts w:hint="eastAsia"/>
          <w:b/>
          <w:bCs/>
          <w:lang w:val="en-US" w:eastAsia="zh-CN"/>
        </w:rPr>
        <w:t>智能指标问答助手：</w:t>
      </w:r>
    </w:p>
    <w:p w14:paraId="5D5063AB">
      <w:pPr>
        <w:bidi w:val="0"/>
        <w:rPr>
          <w:rFonts w:hint="eastAsia"/>
          <w:lang w:val="en-US" w:eastAsia="zh-CN"/>
        </w:rPr>
      </w:pPr>
      <w:r>
        <w:rPr>
          <w:rFonts w:hint="eastAsia"/>
          <w:lang w:val="en-US" w:eastAsia="zh-CN"/>
        </w:rPr>
        <w:t>本文开发的火电机组智能监盘还具备指标智能问答助手功能。</w:t>
      </w:r>
    </w:p>
    <w:p w14:paraId="13B3BE87">
      <w:pPr>
        <w:numPr>
          <w:ilvl w:val="0"/>
          <w:numId w:val="0"/>
        </w:numPr>
        <w:ind w:firstLine="624" w:firstLineChars="200"/>
        <w:rPr>
          <w:rFonts w:hint="eastAsia"/>
          <w:lang w:val="en-US" w:eastAsia="zh-CN"/>
        </w:rPr>
      </w:pPr>
      <w:r>
        <w:rPr>
          <w:rFonts w:hint="eastAsia"/>
          <w:lang w:val="en-US" w:eastAsia="zh-CN"/>
        </w:rPr>
        <w:t>首先根据火电需求及可行性分析，将指标数据文档（Excel文件）通过自动的方式导入微服务架构中的数据库，即可完成将财务数据存储在数据集中。</w:t>
      </w:r>
    </w:p>
    <w:p w14:paraId="4C5D7C99">
      <w:pPr>
        <w:bidi w:val="0"/>
        <w:rPr>
          <w:rFonts w:hint="default"/>
          <w:lang w:val="en-US" w:eastAsia="zh-CN"/>
        </w:rPr>
      </w:pPr>
      <w:r>
        <w:rPr>
          <w:rFonts w:hint="eastAsia"/>
          <w:lang w:val="en-US" w:eastAsia="zh-CN"/>
        </w:rPr>
        <w:t>其次，创建指标数据问答应用助手。具体同财务问答应用助手。</w:t>
      </w:r>
    </w:p>
    <w:p w14:paraId="7252F0DF">
      <w:pPr>
        <w:bidi w:val="0"/>
        <w:rPr>
          <w:rFonts w:hint="default"/>
          <w:lang w:val="en-US" w:eastAsia="zh-CN"/>
        </w:rPr>
      </w:pPr>
      <w:r>
        <w:rPr>
          <w:rFonts w:hint="eastAsia"/>
          <w:lang w:val="en-US" w:eastAsia="zh-CN"/>
        </w:rPr>
        <w:t>最后，在智能指标问答助手中，勾选需要查询的指标数据集，并查询有关该指标数据的内容，智能问答助手根据用户查询的内容提取关键词检索有关的指标数据名称，并调用微服务平台中的数据集接口，获取数据集中真实指标的数据值，最终由大模型整合以自然语言回答用户。</w:t>
      </w:r>
    </w:p>
    <w:p w14:paraId="11E1F834">
      <w:pPr>
        <w:pStyle w:val="4"/>
        <w:bidi w:val="0"/>
        <w:rPr>
          <w:rFonts w:hint="default"/>
          <w:color w:val="FF0000"/>
          <w:highlight w:val="yellow"/>
          <w:lang w:val="en-US" w:eastAsia="zh-CN"/>
        </w:rPr>
      </w:pPr>
      <w:r>
        <w:rPr>
          <w:rFonts w:hint="eastAsia"/>
          <w:color w:val="FF0000"/>
          <w:highlight w:val="yellow"/>
        </w:rPr>
        <w:t>（</w:t>
      </w:r>
      <w:r>
        <w:rPr>
          <w:rFonts w:hint="eastAsia"/>
          <w:color w:val="FF0000"/>
          <w:highlight w:val="yellow"/>
          <w:lang w:val="en-US" w:eastAsia="zh-CN"/>
        </w:rPr>
        <w:t>三</w:t>
      </w:r>
      <w:r>
        <w:rPr>
          <w:rFonts w:hint="eastAsia"/>
          <w:color w:val="FF0000"/>
          <w:highlight w:val="yellow"/>
        </w:rPr>
        <w:t>）</w:t>
      </w:r>
      <w:r>
        <w:rPr>
          <w:rFonts w:hint="eastAsia"/>
          <w:color w:val="FF0000"/>
          <w:highlight w:val="yellow"/>
          <w:lang w:val="en-US" w:eastAsia="zh-CN"/>
        </w:rPr>
        <w:t>智能应用全流程实施</w:t>
      </w:r>
    </w:p>
    <w:p w14:paraId="37197902">
      <w:pPr>
        <w:pStyle w:val="5"/>
        <w:bidi w:val="0"/>
        <w:rPr>
          <w:rFonts w:hint="eastAsia"/>
          <w:lang w:val="en-US" w:eastAsia="zh-CN"/>
        </w:rPr>
      </w:pPr>
      <w:r>
        <w:rPr>
          <w:rFonts w:hint="eastAsia"/>
          <w:lang w:val="en-US" w:eastAsia="zh-CN"/>
        </w:rPr>
        <w:t>1.效益评估</w:t>
      </w:r>
    </w:p>
    <w:p w14:paraId="46B7B73B">
      <w:pPr>
        <w:rPr>
          <w:rFonts w:hint="default"/>
          <w:lang w:val="en-US" w:eastAsia="zh-CN"/>
        </w:rPr>
      </w:pPr>
      <w:r>
        <w:rPr>
          <w:rFonts w:hint="eastAsia"/>
          <w:lang w:val="en-US" w:eastAsia="zh-CN"/>
        </w:rPr>
        <w:t>在智能化应用平台中自主编排AI智能工作流，高效搭建企业知识库满足非结构文档数据解析和存储的问题，可提升至少50%的文档管理效率；且搭建的智能问答助手，能在秒级间检索到相关文档知识块，并准确回复用户问题，平均提升70%的文档查询效率。</w:t>
      </w:r>
    </w:p>
    <w:p w14:paraId="52B2B169">
      <w:pPr>
        <w:pStyle w:val="5"/>
        <w:numPr>
          <w:ilvl w:val="0"/>
          <w:numId w:val="0"/>
        </w:numPr>
        <w:bidi w:val="0"/>
        <w:ind w:left="0" w:leftChars="0" w:firstLine="0" w:firstLineChars="0"/>
        <w:rPr>
          <w:rFonts w:hint="eastAsia"/>
          <w:lang w:val="en-US" w:eastAsia="zh-CN"/>
        </w:rPr>
      </w:pPr>
      <w:r>
        <w:rPr>
          <w:rFonts w:hint="eastAsia" w:cs="Times New Roman"/>
          <w:b/>
          <w:kern w:val="2"/>
          <w:sz w:val="32"/>
          <w:szCs w:val="24"/>
          <w:lang w:val="en-US" w:eastAsia="zh-CN" w:bidi="ar-SA"/>
        </w:rPr>
        <w:t>2</w:t>
      </w:r>
      <w:r>
        <w:rPr>
          <w:rFonts w:hint="eastAsia" w:ascii="Times New Roman" w:hAnsi="Times New Roman" w:eastAsia="仿宋GB2312" w:cs="Times New Roman"/>
          <w:b/>
          <w:kern w:val="2"/>
          <w:sz w:val="32"/>
          <w:szCs w:val="24"/>
          <w:lang w:val="en-US" w:eastAsia="zh-CN" w:bidi="ar-SA"/>
        </w:rPr>
        <w:t>.</w:t>
      </w:r>
      <w:r>
        <w:rPr>
          <w:rFonts w:hint="eastAsia"/>
          <w:lang w:val="en-US" w:eastAsia="zh-CN"/>
        </w:rPr>
        <w:t>风险管控</w:t>
      </w:r>
    </w:p>
    <w:p w14:paraId="5C0B7434">
      <w:pPr>
        <w:bidi w:val="0"/>
        <w:rPr>
          <w:rFonts w:hint="default"/>
          <w:lang w:val="en-US" w:eastAsia="zh-CN"/>
        </w:rPr>
      </w:pPr>
      <w:r>
        <w:rPr>
          <w:rFonts w:hint="eastAsia"/>
          <w:lang w:val="en-US" w:eastAsia="zh-CN"/>
        </w:rPr>
        <w:t>企业知识库的搭建过程中，采用了基于角色的访问控制机制，以实现对企业敏感信息动态、细粒度的权限管理。知识库允许根据用户角色灵活分配对特定知识资源的访问权限，从而确保只有经过授权的人员才能查看或操作相应级别的数据，在不影响业务功能的前提下，有效防止敏感数据泄露。</w:t>
      </w:r>
    </w:p>
    <w:p w14:paraId="481654FA">
      <w:pPr>
        <w:pStyle w:val="5"/>
        <w:numPr>
          <w:ilvl w:val="0"/>
          <w:numId w:val="0"/>
        </w:numPr>
        <w:bidi w:val="0"/>
        <w:ind w:firstLine="0" w:firstLineChars="0"/>
        <w:rPr>
          <w:rFonts w:hint="eastAsia"/>
          <w:lang w:val="en-US" w:eastAsia="zh-CN"/>
        </w:rPr>
      </w:pPr>
      <w:r>
        <w:rPr>
          <w:rFonts w:hint="eastAsia" w:ascii="Times New Roman" w:hAnsi="Times New Roman" w:eastAsia="仿宋GB2312" w:cs="Times New Roman"/>
          <w:b/>
          <w:kern w:val="2"/>
          <w:sz w:val="32"/>
          <w:szCs w:val="24"/>
          <w:lang w:val="en-US" w:eastAsia="zh-CN" w:bidi="ar-SA"/>
        </w:rPr>
        <w:t>3.</w:t>
      </w:r>
      <w:r>
        <w:rPr>
          <w:rFonts w:hint="eastAsia"/>
          <w:lang w:val="en-US" w:eastAsia="zh-CN"/>
        </w:rPr>
        <w:t>迭代优化</w:t>
      </w:r>
    </w:p>
    <w:p w14:paraId="55A5745A">
      <w:pPr>
        <w:bidi w:val="0"/>
        <w:rPr>
          <w:rFonts w:hint="default"/>
          <w:lang w:val="en-US" w:eastAsia="zh-CN"/>
        </w:rPr>
      </w:pPr>
      <w:r>
        <w:rPr>
          <w:rFonts w:hint="eastAsia"/>
          <w:lang w:val="en-US" w:eastAsia="zh-CN"/>
        </w:rPr>
        <w:t>根据火电企业现场实际采用的多维度数据和反馈的问题，通过组织企业团队进行系统分析，结合当前人工智能模型动态优化智能化应用平台。</w:t>
      </w:r>
    </w:p>
    <w:p w14:paraId="12FB928F">
      <w:pPr>
        <w:pStyle w:val="3"/>
        <w:numPr>
          <w:ilvl w:val="0"/>
          <w:numId w:val="1"/>
        </w:numPr>
        <w:bidi w:val="0"/>
        <w:rPr>
          <w:rFonts w:hint="eastAsia"/>
          <w:lang w:val="en-US" w:eastAsia="zh-CN"/>
        </w:rPr>
      </w:pPr>
      <w:r>
        <w:rPr>
          <w:rFonts w:hint="eastAsia"/>
          <w:lang w:val="en-US" w:eastAsia="zh-CN"/>
        </w:rPr>
        <w:t>研究思路和方法</w:t>
      </w:r>
    </w:p>
    <w:p w14:paraId="7CA59820">
      <w:pPr>
        <w:bidi w:val="0"/>
        <w:rPr>
          <w:rFonts w:hint="eastAsia"/>
          <w:strike/>
          <w:dstrike w:val="0"/>
          <w:lang w:eastAsia="zh-CN"/>
        </w:rPr>
      </w:pPr>
      <w:r>
        <w:rPr>
          <w:rFonts w:hint="eastAsia"/>
          <w:lang w:eastAsia="zh-CN"/>
        </w:rPr>
        <w:t>采用“理论框架构建-实证分析-技术验证”的复合研究路径。首先基于“技术-组织-环境”</w:t>
      </w:r>
      <w:r>
        <w:rPr>
          <w:rFonts w:hint="eastAsia"/>
          <w:lang w:val="en-US" w:eastAsia="zh-CN"/>
        </w:rPr>
        <w:t>理论框架</w:t>
      </w:r>
      <w:r>
        <w:rPr>
          <w:rFonts w:hint="eastAsia"/>
          <w:lang w:eastAsia="zh-CN"/>
        </w:rPr>
        <w:t>，解析人工智能技术</w:t>
      </w:r>
      <w:r>
        <w:rPr>
          <w:rFonts w:hint="eastAsia"/>
          <w:lang w:val="en-US" w:eastAsia="zh-CN"/>
        </w:rPr>
        <w:t>如何</w:t>
      </w:r>
      <w:r>
        <w:rPr>
          <w:rFonts w:hint="eastAsia"/>
          <w:lang w:eastAsia="zh-CN"/>
        </w:rPr>
        <w:t>渗透</w:t>
      </w:r>
      <w:r>
        <w:rPr>
          <w:rFonts w:hint="eastAsia"/>
          <w:lang w:val="en-US" w:eastAsia="zh-CN"/>
        </w:rPr>
        <w:t>制造</w:t>
      </w:r>
      <w:r>
        <w:rPr>
          <w:rFonts w:hint="eastAsia"/>
          <w:lang w:eastAsia="zh-CN"/>
        </w:rPr>
        <w:t>企业</w:t>
      </w:r>
      <w:r>
        <w:rPr>
          <w:rFonts w:hint="eastAsia"/>
          <w:lang w:val="en-US" w:eastAsia="zh-CN"/>
        </w:rPr>
        <w:t>并实现新兴技术转移，推动火电企业的数字化转型</w:t>
      </w:r>
      <w:r>
        <w:rPr>
          <w:rFonts w:hint="eastAsia"/>
          <w:lang w:eastAsia="zh-CN"/>
        </w:rPr>
        <w:t>；其次运用数字孪生技术搭建</w:t>
      </w:r>
      <w:r>
        <w:rPr>
          <w:rFonts w:hint="eastAsia"/>
          <w:lang w:val="en-US" w:eastAsia="zh-CN"/>
        </w:rPr>
        <w:t>火电机组</w:t>
      </w:r>
      <w:r>
        <w:rPr>
          <w:rFonts w:hint="eastAsia"/>
          <w:lang w:eastAsia="zh-CN"/>
        </w:rPr>
        <w:t>仿真环境，模拟不同技术配置方案</w:t>
      </w:r>
      <w:r>
        <w:rPr>
          <w:rFonts w:hint="eastAsia"/>
          <w:lang w:val="en-US" w:eastAsia="zh-CN"/>
        </w:rPr>
        <w:t>下的生产经营</w:t>
      </w:r>
      <w:r>
        <w:rPr>
          <w:rFonts w:hint="eastAsia"/>
          <w:lang w:eastAsia="zh-CN"/>
        </w:rPr>
        <w:t>经济效益；</w:t>
      </w:r>
      <w:r>
        <w:rPr>
          <w:rFonts w:hint="eastAsia"/>
          <w:strike w:val="0"/>
          <w:dstrike w:val="0"/>
          <w:color w:val="FF0000"/>
          <w:highlight w:val="yellow"/>
          <w:lang w:eastAsia="zh-CN"/>
        </w:rPr>
        <w:t>联合企业组建研究团队，采集</w:t>
      </w:r>
      <w:r>
        <w:rPr>
          <w:rFonts w:hint="eastAsia"/>
          <w:strike w:val="0"/>
          <w:dstrike w:val="0"/>
          <w:color w:val="FF0000"/>
          <w:highlight w:val="yellow"/>
          <w:lang w:val="en-US" w:eastAsia="zh-CN"/>
        </w:rPr>
        <w:t>AI智能化平台</w:t>
      </w:r>
      <w:r>
        <w:rPr>
          <w:rFonts w:hint="eastAsia"/>
          <w:strike w:val="0"/>
          <w:dstrike w:val="0"/>
          <w:color w:val="FF0000"/>
          <w:highlight w:val="yellow"/>
          <w:lang w:eastAsia="zh-CN"/>
        </w:rPr>
        <w:t>多维度运营数据，利用深度学习算法</w:t>
      </w:r>
      <w:r>
        <w:rPr>
          <w:rFonts w:hint="eastAsia"/>
          <w:strike w:val="0"/>
          <w:dstrike w:val="0"/>
          <w:color w:val="FF0000"/>
          <w:highlight w:val="yellow"/>
          <w:lang w:val="en-US" w:eastAsia="zh-CN"/>
        </w:rPr>
        <w:t>进一步</w:t>
      </w:r>
      <w:r>
        <w:rPr>
          <w:rFonts w:hint="eastAsia"/>
          <w:strike w:val="0"/>
          <w:dstrike w:val="0"/>
          <w:color w:val="FF0000"/>
          <w:highlight w:val="yellow"/>
          <w:lang w:eastAsia="zh-CN"/>
        </w:rPr>
        <w:t>挖掘潜在优化空间，</w:t>
      </w:r>
      <w:r>
        <w:rPr>
          <w:rFonts w:hint="eastAsia"/>
          <w:strike w:val="0"/>
          <w:dstrike w:val="0"/>
          <w:color w:val="FF0000"/>
          <w:highlight w:val="yellow"/>
          <w:lang w:val="en-US" w:eastAsia="zh-CN"/>
        </w:rPr>
        <w:t>并</w:t>
      </w:r>
      <w:r>
        <w:rPr>
          <w:rFonts w:hint="eastAsia"/>
          <w:strike w:val="0"/>
          <w:dstrike w:val="0"/>
          <w:color w:val="FF0000"/>
          <w:highlight w:val="yellow"/>
          <w:lang w:eastAsia="zh-CN"/>
        </w:rPr>
        <w:t>通过定期论证会完善技术落地策略。</w:t>
      </w:r>
    </w:p>
    <w:p w14:paraId="6475331F">
      <w:pPr>
        <w:bidi w:val="0"/>
        <w:rPr>
          <w:rFonts w:hint="eastAsia" w:ascii="仿宋_GB2312" w:eastAsia="仿宋_GB2312" w:cs="Times New Roman"/>
          <w:smallCaps w:val="0"/>
          <w:strike/>
          <w:dstrike w:val="0"/>
          <w:kern w:val="2"/>
          <w:sz w:val="32"/>
          <w:szCs w:val="24"/>
          <w:u w:val="none"/>
          <w:lang w:val="en-US" w:eastAsia="zh-CN" w:bidi="ar-SA"/>
        </w:rPr>
      </w:pPr>
      <w:r>
        <w:rPr>
          <w:rFonts w:hint="eastAsia"/>
          <w:strike w:val="0"/>
          <w:dstrike w:val="0"/>
          <w:lang w:val="en-US" w:eastAsia="zh-CN"/>
        </w:rPr>
        <w:t>如图2所示，</w:t>
      </w:r>
      <w:r>
        <w:rPr>
          <w:rFonts w:hint="eastAsia" w:ascii="仿宋_GB2312" w:eastAsia="仿宋_GB2312" w:cs="Times New Roman"/>
          <w:smallCaps w:val="0"/>
          <w:kern w:val="2"/>
          <w:sz w:val="32"/>
          <w:szCs w:val="24"/>
          <w:u w:val="none"/>
          <w:lang w:val="en-US" w:eastAsia="zh-CN" w:bidi="ar-SA"/>
        </w:rPr>
        <w:t>AI智能化应用</w:t>
      </w:r>
      <w:r>
        <w:rPr>
          <w:rFonts w:hint="eastAsia" w:ascii="仿宋_GB2312" w:hAnsi="Times New Roman" w:eastAsia="仿宋_GB2312" w:cs="Times New Roman"/>
          <w:smallCaps w:val="0"/>
          <w:kern w:val="2"/>
          <w:sz w:val="32"/>
          <w:szCs w:val="24"/>
          <w:u w:val="none"/>
          <w:lang w:val="en-US" w:eastAsia="zh-CN" w:bidi="ar-SA"/>
        </w:rPr>
        <w:t>平台由底层支撑系统、核心引擎服务层、上层应用组件开发环境构成</w:t>
      </w:r>
      <w:r>
        <w:rPr>
          <w:rFonts w:hint="eastAsia" w:ascii="仿宋_GB2312" w:eastAsia="仿宋_GB2312" w:cs="Times New Roman"/>
          <w:smallCaps w:val="0"/>
          <w:kern w:val="2"/>
          <w:sz w:val="32"/>
          <w:szCs w:val="24"/>
          <w:u w:val="none"/>
          <w:lang w:val="en-US" w:eastAsia="zh-CN" w:bidi="ar-SA"/>
        </w:rPr>
        <w:t>。在上层应用组件开发中以技术维度实现为目标，依次构建智能文档助手、智能指标问答助手、智能财务问答助手及火电机组智能监盘（智能预测和大屏），并将应用接入组织管理系统如ERP等，从而提高火电企业在制造业数字化高质量发展环境维度中的竞争力。</w:t>
      </w:r>
    </w:p>
    <w:p w14:paraId="6958F547">
      <w:pPr>
        <w:pStyle w:val="2"/>
        <w:rPr>
          <w:rFonts w:hint="eastAsia"/>
          <w:lang w:eastAsia="zh-CN"/>
        </w:rPr>
      </w:pPr>
      <w:r>
        <w:rPr>
          <w:rFonts w:hint="eastAsia" w:eastAsia="仿宋GB2312"/>
          <w:sz w:val="24"/>
          <w:szCs w:val="24"/>
          <w:lang w:eastAsia="zh-CN"/>
        </w:rPr>
        <w:drawing>
          <wp:inline distT="0" distB="0" distL="114300" distR="114300">
            <wp:extent cx="5543550" cy="2600960"/>
            <wp:effectExtent l="0" t="0" r="0" b="8890"/>
            <wp:docPr id="7" name="图片 7" descr="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图片2"/>
                    <pic:cNvPicPr>
                      <a:picLocks noChangeAspect="1"/>
                    </pic:cNvPicPr>
                  </pic:nvPicPr>
                  <pic:blipFill>
                    <a:blip r:embed="rId9"/>
                    <a:stretch>
                      <a:fillRect/>
                    </a:stretch>
                  </pic:blipFill>
                  <pic:spPr>
                    <a:xfrm>
                      <a:off x="0" y="0"/>
                      <a:ext cx="5543550" cy="2600960"/>
                    </a:xfrm>
                    <a:prstGeom prst="rect">
                      <a:avLst/>
                    </a:prstGeom>
                  </pic:spPr>
                </pic:pic>
              </a:graphicData>
            </a:graphic>
          </wp:inline>
        </w:drawing>
      </w:r>
    </w:p>
    <w:p w14:paraId="10539EA2">
      <w:pPr>
        <w:pStyle w:val="23"/>
        <w:bidi w:val="0"/>
        <w:rPr>
          <w:rFonts w:hint="eastAsia"/>
          <w:lang w:eastAsia="zh-CN"/>
        </w:rPr>
      </w:pPr>
      <w:r>
        <w:rPr>
          <w:rFonts w:hint="eastAsia"/>
          <w:lang w:val="en-US" w:eastAsia="zh-CN"/>
        </w:rPr>
        <w:t>图2 AI智能化应用平台整体架构</w:t>
      </w:r>
    </w:p>
    <w:p w14:paraId="5C865A36">
      <w:pPr>
        <w:pStyle w:val="4"/>
        <w:numPr>
          <w:ilvl w:val="0"/>
          <w:numId w:val="0"/>
        </w:numPr>
        <w:bidi w:val="0"/>
        <w:ind w:firstLine="0" w:firstLineChars="0"/>
        <w:rPr>
          <w:rFonts w:hint="eastAsia"/>
          <w:lang w:val="en-US" w:eastAsia="zh-CN"/>
        </w:rPr>
      </w:pPr>
      <w:r>
        <w:rPr>
          <w:rFonts w:hint="eastAsia" w:ascii="Times New Roman" w:hAnsi="Times New Roman" w:eastAsia="楷体" w:cs="Times New Roman"/>
          <w:b/>
          <w:kern w:val="2"/>
          <w:sz w:val="32"/>
          <w:szCs w:val="24"/>
          <w:lang w:val="en-US" w:eastAsia="zh-CN" w:bidi="ar-SA"/>
        </w:rPr>
        <w:t>（一）</w:t>
      </w:r>
      <w:r>
        <w:rPr>
          <w:rFonts w:hint="eastAsia"/>
          <w:lang w:val="en-US" w:eastAsia="zh-CN"/>
        </w:rPr>
        <w:t>“技术-组织-环境”理论框架</w:t>
      </w:r>
    </w:p>
    <w:p w14:paraId="632362CD">
      <w:pPr>
        <w:pStyle w:val="5"/>
        <w:bidi w:val="0"/>
        <w:rPr>
          <w:rFonts w:hint="default"/>
          <w:lang w:val="en-US" w:eastAsia="zh-CN"/>
        </w:rPr>
      </w:pPr>
      <w:r>
        <w:rPr>
          <w:rFonts w:hint="eastAsia"/>
          <w:lang w:val="en-US" w:eastAsia="zh-CN"/>
        </w:rPr>
        <w:t>1.技术维度</w:t>
      </w:r>
    </w:p>
    <w:p w14:paraId="190111CA">
      <w:pPr>
        <w:bidi w:val="0"/>
        <w:rPr>
          <w:rFonts w:hint="eastAsia"/>
          <w:lang w:val="en-US" w:eastAsia="zh-CN"/>
        </w:rPr>
      </w:pPr>
      <w:r>
        <w:rPr>
          <w:lang w:val="en-US" w:eastAsia="zh-CN"/>
        </w:rPr>
        <w:t>技术维度的影响因素主要体现在数字技术</w:t>
      </w:r>
      <w:r>
        <w:rPr>
          <w:rFonts w:hint="default"/>
          <w:lang w:val="en-US" w:eastAsia="zh-CN"/>
        </w:rPr>
        <w:t>跃迁、数字设施搭建这两个方面</w:t>
      </w:r>
      <w:r>
        <w:rPr>
          <w:rFonts w:hint="eastAsia"/>
          <w:lang w:val="en-US" w:eastAsia="zh-CN"/>
        </w:rPr>
        <w:t>。</w:t>
      </w:r>
    </w:p>
    <w:p w14:paraId="46DEA56F">
      <w:pPr>
        <w:bidi w:val="0"/>
        <w:rPr>
          <w:rFonts w:hint="eastAsia"/>
          <w:lang w:val="en-US" w:eastAsia="zh-CN"/>
        </w:rPr>
      </w:pPr>
      <w:r>
        <w:rPr>
          <w:rFonts w:hint="eastAsia"/>
          <w:lang w:val="en-US" w:eastAsia="zh-CN"/>
        </w:rPr>
        <w:t>工业互联网中底层支撑系统的微服务架构等作为数字设施搭建的基础，并与火电企业管理系统进行有机融合，提升自身数字化硬件水平。</w:t>
      </w:r>
    </w:p>
    <w:p w14:paraId="0271D93D">
      <w:pPr>
        <w:bidi w:val="0"/>
        <w:ind w:firstLine="624"/>
        <w:rPr>
          <w:rFonts w:hint="eastAsia"/>
          <w:lang w:val="en-US" w:eastAsia="zh-CN"/>
        </w:rPr>
      </w:pPr>
      <w:r>
        <w:rPr>
          <w:rFonts w:hint="eastAsia"/>
          <w:lang w:val="en-US" w:eastAsia="zh-CN"/>
        </w:rPr>
        <w:t>开发的AI智能化应用平台</w:t>
      </w:r>
      <w:r>
        <w:rPr>
          <w:rFonts w:hint="default"/>
          <w:lang w:val="en-US" w:eastAsia="zh-CN"/>
        </w:rPr>
        <w:t>能够通过</w:t>
      </w:r>
      <w:r>
        <w:rPr>
          <w:rFonts w:hint="eastAsia"/>
          <w:lang w:val="en-US" w:eastAsia="zh-CN"/>
        </w:rPr>
        <w:t>自然语言处理、数据库技术、RAG检索等构建智能问答助手和智能监盘，解决火电</w:t>
      </w:r>
      <w:r>
        <w:rPr>
          <w:rFonts w:hint="default"/>
          <w:lang w:val="en-US" w:eastAsia="zh-CN"/>
        </w:rPr>
        <w:t>企业</w:t>
      </w:r>
      <w:r>
        <w:rPr>
          <w:rFonts w:hint="eastAsia"/>
          <w:lang w:val="en-US" w:eastAsia="zh-CN"/>
        </w:rPr>
        <w:t>痛点问题</w:t>
      </w:r>
      <w:r>
        <w:rPr>
          <w:rFonts w:hint="default"/>
          <w:lang w:val="en-US" w:eastAsia="zh-CN"/>
        </w:rPr>
        <w:t>，实现</w:t>
      </w:r>
      <w:r>
        <w:rPr>
          <w:rFonts w:hint="eastAsia"/>
          <w:lang w:val="en-US" w:eastAsia="zh-CN"/>
        </w:rPr>
        <w:t>数字</w:t>
      </w:r>
      <w:r>
        <w:rPr>
          <w:rFonts w:hint="default"/>
          <w:lang w:val="en-US" w:eastAsia="zh-CN"/>
        </w:rPr>
        <w:t>技术跃迁以增强</w:t>
      </w:r>
      <w:r>
        <w:rPr>
          <w:rFonts w:hint="eastAsia"/>
          <w:lang w:val="en-US" w:eastAsia="zh-CN"/>
        </w:rPr>
        <w:t>火电</w:t>
      </w:r>
      <w:r>
        <w:rPr>
          <w:rFonts w:hint="default"/>
          <w:lang w:val="en-US" w:eastAsia="zh-CN"/>
        </w:rPr>
        <w:t>企业的技术创新能力</w:t>
      </w:r>
      <w:r>
        <w:rPr>
          <w:rFonts w:hint="eastAsia"/>
          <w:lang w:val="en-US" w:eastAsia="zh-CN"/>
        </w:rPr>
        <w:t>。</w:t>
      </w:r>
    </w:p>
    <w:p w14:paraId="593AF825">
      <w:pPr>
        <w:bidi w:val="0"/>
        <w:rPr>
          <w:rFonts w:hint="eastAsia"/>
          <w:lang w:val="en-US" w:eastAsia="zh-CN"/>
        </w:rPr>
      </w:pPr>
      <w:r>
        <w:rPr>
          <w:rFonts w:hint="eastAsia"/>
          <w:lang w:val="en-US" w:eastAsia="zh-CN"/>
        </w:rPr>
        <w:t>由于大模型不具备火电企业相关知识或少部分知识，因此在有关火电企业中的问答中无法准确回答用户问题，本文以RAG作为主要技术路线，弥补大模型对于垂直领域问答所产生的幻觉问题，具体技术路线如下：</w:t>
      </w:r>
    </w:p>
    <w:p w14:paraId="796C71DB">
      <w:pPr>
        <w:pStyle w:val="24"/>
        <w:bidi w:val="0"/>
      </w:pPr>
      <w:r>
        <w:drawing>
          <wp:inline distT="0" distB="0" distL="114300" distR="114300">
            <wp:extent cx="3416300" cy="3554095"/>
            <wp:effectExtent l="0" t="0" r="12700" b="8255"/>
            <wp:docPr id="1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6"/>
                    <pic:cNvPicPr>
                      <a:picLocks noChangeAspect="1"/>
                    </pic:cNvPicPr>
                  </pic:nvPicPr>
                  <pic:blipFill>
                    <a:blip r:embed="rId10"/>
                    <a:stretch>
                      <a:fillRect/>
                    </a:stretch>
                  </pic:blipFill>
                  <pic:spPr>
                    <a:xfrm>
                      <a:off x="0" y="0"/>
                      <a:ext cx="3416300" cy="3554095"/>
                    </a:xfrm>
                    <a:prstGeom prst="rect">
                      <a:avLst/>
                    </a:prstGeom>
                    <a:noFill/>
                    <a:ln>
                      <a:noFill/>
                    </a:ln>
                  </pic:spPr>
                </pic:pic>
              </a:graphicData>
            </a:graphic>
          </wp:inline>
        </w:drawing>
      </w:r>
    </w:p>
    <w:p w14:paraId="52082F66">
      <w:pPr>
        <w:pStyle w:val="24"/>
        <w:bidi w:val="0"/>
        <w:rPr>
          <w:rFonts w:hint="default" w:eastAsia="仿宋GB2312"/>
          <w:lang w:val="en-US" w:eastAsia="zh-CN"/>
        </w:rPr>
      </w:pPr>
      <w:r>
        <w:rPr>
          <w:rFonts w:hint="eastAsia"/>
          <w:lang w:val="en-US" w:eastAsia="zh-CN"/>
        </w:rPr>
        <w:t>图3 智能问答技术框架图</w:t>
      </w:r>
    </w:p>
    <w:p w14:paraId="4987747F">
      <w:pPr>
        <w:rPr>
          <w:rFonts w:hint="default" w:eastAsia="仿宋GB2312"/>
          <w:lang w:val="en-US" w:eastAsia="zh-CN"/>
        </w:rPr>
      </w:pPr>
      <w:r>
        <w:rPr>
          <w:rFonts w:hint="eastAsia"/>
          <w:lang w:val="en-US" w:eastAsia="zh-CN"/>
        </w:rPr>
        <w:t>步骤一:</w:t>
      </w:r>
    </w:p>
    <w:p w14:paraId="17C39C3F">
      <w:pPr>
        <w:rPr>
          <w:rFonts w:hint="default"/>
          <w:lang w:val="en-US" w:eastAsia="zh-CN"/>
        </w:rPr>
      </w:pPr>
      <w:r>
        <w:rPr>
          <w:rFonts w:hint="eastAsia"/>
          <w:lang w:val="en-US" w:eastAsia="zh-CN"/>
        </w:rPr>
        <w:t>构建知识库系统。构建火电企业知识库存储火电文档数据，其中文档类型包含普通文件（pdf、docx、md等）和数据集（Excel等）。对于普通文档，需要对文档的内容按照特定划分技术将文档划分成文档片段（知识块），并使用嵌入模型把文本知识块转化为向量数据，并将知识块和对应的向量数据同时存储到ES数据库中，以供检索系统进行检索；同时对于非普通文档数据（如Excel文件和数据集），需要分别录入到微服务平台的数据集和ES数据库中。</w:t>
      </w:r>
    </w:p>
    <w:p w14:paraId="7E6E1573">
      <w:pPr>
        <w:bidi w:val="0"/>
        <w:rPr>
          <w:rFonts w:hint="default"/>
          <w:lang w:val="en-US" w:eastAsia="zh-CN"/>
        </w:rPr>
      </w:pPr>
      <w:r>
        <w:rPr>
          <w:rFonts w:hint="eastAsia"/>
          <w:lang w:val="en-US" w:eastAsia="zh-CN"/>
        </w:rPr>
        <w:t>步骤二:</w:t>
      </w:r>
    </w:p>
    <w:p w14:paraId="2AAEBA66">
      <w:pPr>
        <w:bidi w:val="0"/>
        <w:rPr>
          <w:rFonts w:hint="default"/>
          <w:lang w:val="en-US" w:eastAsia="zh-CN"/>
        </w:rPr>
      </w:pPr>
      <w:r>
        <w:rPr>
          <w:rFonts w:hint="eastAsia"/>
          <w:lang w:val="en-US" w:eastAsia="zh-CN"/>
        </w:rPr>
        <w:t>构建检索系统。使用嵌入模型将查询问题转化为向量数据，并联合关键词共同在ES数据库检索相关信息；若匹配到普通文本知识块，则将检索到的知识块再次使用重排序模型进行打分，过滤掉得分低的文本知识块，并返回得分高的知识块；若在智能问答助手选择了指标或财务数据集，则会将问题分解为关键词，再使用关键词检索ES数据库中的工作表名称，将工作表名称对应的数据集名称和用户查询日期作为目标，进一步调用微服务架构平台的接口，返回指标或财务数据集中对应的数据。</w:t>
      </w:r>
    </w:p>
    <w:p w14:paraId="5D46586B">
      <w:pPr>
        <w:bidi w:val="0"/>
        <w:rPr>
          <w:rFonts w:hint="default"/>
          <w:lang w:val="en-US" w:eastAsia="zh-CN"/>
        </w:rPr>
      </w:pPr>
      <w:r>
        <w:rPr>
          <w:rFonts w:hint="eastAsia"/>
          <w:lang w:val="en-US" w:eastAsia="zh-CN"/>
        </w:rPr>
        <w:t>步骤三:</w:t>
      </w:r>
    </w:p>
    <w:p w14:paraId="3091D5F9">
      <w:pPr>
        <w:bidi w:val="0"/>
        <w:rPr>
          <w:rFonts w:hint="default"/>
          <w:lang w:val="en-US" w:eastAsia="zh-CN"/>
        </w:rPr>
      </w:pPr>
      <w:r>
        <w:rPr>
          <w:rFonts w:hint="eastAsia"/>
          <w:lang w:val="en-US" w:eastAsia="zh-CN"/>
        </w:rPr>
        <w:t>大模型以自然语言进行流式输出。将检索到的知识块（知识块或数据集对应的数据）和查询的问题发送给大语言模型，大模型根据提示词中的思维方式，最终以自然语言流失输出回复用户问题。</w:t>
      </w:r>
    </w:p>
    <w:p w14:paraId="069DE7A9">
      <w:pPr>
        <w:pStyle w:val="5"/>
        <w:numPr>
          <w:ilvl w:val="0"/>
          <w:numId w:val="0"/>
        </w:numPr>
        <w:bidi w:val="0"/>
        <w:ind w:left="0" w:leftChars="0" w:firstLine="0" w:firstLineChars="0"/>
        <w:rPr>
          <w:rFonts w:hint="default"/>
          <w:lang w:val="en-US" w:eastAsia="zh-CN"/>
        </w:rPr>
      </w:pPr>
      <w:r>
        <w:rPr>
          <w:rFonts w:hint="eastAsia" w:cs="Times New Roman"/>
          <w:b/>
          <w:kern w:val="2"/>
          <w:sz w:val="32"/>
          <w:szCs w:val="24"/>
          <w:lang w:val="en-US" w:eastAsia="zh-CN" w:bidi="ar-SA"/>
        </w:rPr>
        <w:t>2</w:t>
      </w:r>
      <w:r>
        <w:rPr>
          <w:rFonts w:hint="eastAsia" w:ascii="Times New Roman" w:hAnsi="Times New Roman" w:eastAsia="仿宋GB2312" w:cs="Times New Roman"/>
          <w:b/>
          <w:kern w:val="2"/>
          <w:sz w:val="32"/>
          <w:szCs w:val="24"/>
          <w:lang w:val="en-US" w:eastAsia="zh-CN" w:bidi="ar-SA"/>
        </w:rPr>
        <w:t>.</w:t>
      </w:r>
      <w:r>
        <w:rPr>
          <w:rFonts w:hint="eastAsia"/>
          <w:lang w:val="en-US" w:eastAsia="zh-CN"/>
        </w:rPr>
        <w:t>组织维度</w:t>
      </w:r>
    </w:p>
    <w:p w14:paraId="4B7D7E88">
      <w:pPr>
        <w:bidi w:val="0"/>
      </w:pPr>
      <w:r>
        <w:rPr>
          <w:lang w:val="en-US" w:eastAsia="zh-CN"/>
        </w:rPr>
        <w:t>组织维度的影响因素主要体现在</w:t>
      </w:r>
      <w:r>
        <w:rPr>
          <w:rFonts w:hint="eastAsia"/>
          <w:lang w:val="en-US" w:eastAsia="zh-CN"/>
        </w:rPr>
        <w:t>火电的</w:t>
      </w:r>
      <w:r>
        <w:rPr>
          <w:lang w:val="en-US" w:eastAsia="zh-CN"/>
        </w:rPr>
        <w:t>管理模式</w:t>
      </w:r>
      <w:r>
        <w:rPr>
          <w:rFonts w:hint="default"/>
          <w:lang w:val="en-US" w:eastAsia="zh-CN"/>
        </w:rPr>
        <w:t>变革</w:t>
      </w:r>
      <w:r>
        <w:rPr>
          <w:rFonts w:hint="eastAsia"/>
          <w:lang w:val="en-US" w:eastAsia="zh-CN"/>
        </w:rPr>
        <w:t>和生产流程两个方面。</w:t>
      </w:r>
    </w:p>
    <w:p w14:paraId="798930DC">
      <w:pPr>
        <w:bidi w:val="0"/>
        <w:rPr>
          <w:rFonts w:hint="default"/>
          <w:lang w:val="en-US" w:eastAsia="zh-CN"/>
        </w:rPr>
      </w:pPr>
      <w:r>
        <w:rPr>
          <w:rFonts w:hint="eastAsia"/>
          <w:lang w:val="en-US" w:eastAsia="zh-CN"/>
        </w:rPr>
        <w:t>AI智能化应用平台可以结合ERP和MES管理模式来消除“数字孤岛”，而生产流程则可以通过AI智能化应用平台快速构建智能应用软件实现生产数据透明化和可控性，根据智能应用软件反馈信息进一步改进生产流程。</w:t>
      </w:r>
    </w:p>
    <w:p w14:paraId="5D7E7E4F">
      <w:pPr>
        <w:pStyle w:val="5"/>
        <w:numPr>
          <w:ilvl w:val="0"/>
          <w:numId w:val="0"/>
        </w:numPr>
        <w:bidi w:val="0"/>
        <w:ind w:left="0" w:leftChars="0" w:firstLine="0" w:firstLineChars="0"/>
        <w:rPr>
          <w:rFonts w:hint="eastAsia"/>
          <w:lang w:val="en-US" w:eastAsia="zh-CN"/>
        </w:rPr>
      </w:pPr>
      <w:r>
        <w:rPr>
          <w:rFonts w:hint="eastAsia" w:ascii="Times New Roman" w:hAnsi="Times New Roman" w:eastAsia="仿宋GB2312" w:cs="Times New Roman"/>
          <w:b/>
          <w:kern w:val="2"/>
          <w:sz w:val="32"/>
          <w:szCs w:val="24"/>
          <w:lang w:val="en-US" w:eastAsia="zh-CN" w:bidi="ar-SA"/>
        </w:rPr>
        <w:t>3.</w:t>
      </w:r>
      <w:r>
        <w:rPr>
          <w:rFonts w:hint="eastAsia"/>
          <w:lang w:val="en-US" w:eastAsia="zh-CN"/>
        </w:rPr>
        <w:t>环境维度</w:t>
      </w:r>
    </w:p>
    <w:p w14:paraId="71F95368">
      <w:pPr>
        <w:keepNext w:val="0"/>
        <w:keepLines w:val="0"/>
        <w:widowControl/>
        <w:suppressLineNumbers w:val="0"/>
        <w:jc w:val="left"/>
        <w:rPr>
          <w:rFonts w:hint="default"/>
          <w:lang w:val="en-US" w:eastAsia="zh-CN"/>
        </w:rPr>
      </w:pPr>
      <w:r>
        <w:rPr>
          <w:lang w:val="en-US" w:eastAsia="zh-CN"/>
        </w:rPr>
        <w:t>环境维度的影响因素主要体现在行业发展</w:t>
      </w:r>
      <w:r>
        <w:rPr>
          <w:rFonts w:hint="default"/>
          <w:lang w:val="en-US" w:eastAsia="zh-CN"/>
        </w:rPr>
        <w:t>水平、企业竞争压力这两个方面，它们是先进制造业数字化转型提速的重要机遇。</w:t>
      </w:r>
      <w:r>
        <w:rPr>
          <w:rFonts w:hint="eastAsia"/>
          <w:lang w:val="en-US" w:eastAsia="zh-CN"/>
        </w:rPr>
        <w:t>目前人工智能已经逐渐开始在制造业落地，火电企业中引入智能软件是必然的事件，也会推进火电企业的智能化发展。</w:t>
      </w:r>
    </w:p>
    <w:p w14:paraId="5392F125">
      <w:pPr>
        <w:pStyle w:val="4"/>
        <w:numPr>
          <w:ilvl w:val="0"/>
          <w:numId w:val="0"/>
        </w:numPr>
        <w:bidi w:val="0"/>
        <w:ind w:firstLine="0" w:firstLineChars="0"/>
        <w:rPr>
          <w:rFonts w:hint="default"/>
          <w:lang w:val="en-US" w:eastAsia="zh-CN"/>
        </w:rPr>
      </w:pPr>
      <w:r>
        <w:rPr>
          <w:rFonts w:hint="eastAsia" w:ascii="Times New Roman" w:hAnsi="Times New Roman" w:eastAsia="楷体" w:cs="Times New Roman"/>
          <w:b/>
          <w:kern w:val="2"/>
          <w:sz w:val="32"/>
          <w:szCs w:val="24"/>
          <w:lang w:val="en-US" w:eastAsia="zh-CN" w:bidi="ar-SA"/>
        </w:rPr>
        <w:t>（</w:t>
      </w:r>
      <w:r>
        <w:rPr>
          <w:rFonts w:hint="eastAsia" w:cs="Times New Roman"/>
          <w:b/>
          <w:kern w:val="2"/>
          <w:sz w:val="32"/>
          <w:szCs w:val="24"/>
          <w:lang w:val="en-US" w:eastAsia="zh-CN" w:bidi="ar-SA"/>
        </w:rPr>
        <w:t>二</w:t>
      </w:r>
      <w:r>
        <w:rPr>
          <w:rFonts w:hint="eastAsia" w:ascii="Times New Roman" w:hAnsi="Times New Roman" w:eastAsia="楷体" w:cs="Times New Roman"/>
          <w:b/>
          <w:kern w:val="2"/>
          <w:sz w:val="32"/>
          <w:szCs w:val="24"/>
          <w:lang w:val="en-US" w:eastAsia="zh-CN" w:bidi="ar-SA"/>
        </w:rPr>
        <w:t>）</w:t>
      </w:r>
      <w:r>
        <w:rPr>
          <w:rFonts w:hint="eastAsia"/>
          <w:lang w:val="en-US" w:eastAsia="zh-CN"/>
        </w:rPr>
        <w:t>数字孪生仿真</w:t>
      </w:r>
    </w:p>
    <w:p w14:paraId="0C0F2517">
      <w:pPr>
        <w:bidi w:val="0"/>
        <w:rPr>
          <w:rFonts w:hint="default"/>
          <w:lang w:val="en-US" w:eastAsia="zh-CN"/>
        </w:rPr>
      </w:pPr>
      <w:r>
        <w:rPr>
          <w:rFonts w:hint="eastAsia"/>
          <w:lang w:val="en-US" w:eastAsia="zh-CN"/>
        </w:rPr>
        <w:t>根据火电机组中采集的物理实体信息数据，构建设备的数字孪生模型，通过对物理实体在数字空间的监测、分析、预警、诊断等，并将结果反馈给物理实体，从而帮助物理实体进行优化和决策，具体工作流程如下：</w:t>
      </w:r>
    </w:p>
    <w:p w14:paraId="29DC12FC">
      <w:pPr>
        <w:bidi w:val="0"/>
        <w:rPr>
          <w:rFonts w:hint="default"/>
          <w:lang w:val="en-US" w:eastAsia="zh-CN"/>
        </w:rPr>
      </w:pPr>
      <w:r>
        <w:rPr>
          <w:rFonts w:hint="eastAsia"/>
          <w:lang w:val="en-US" w:eastAsia="zh-CN"/>
        </w:rPr>
        <w:t>使用数字孪生模拟火电机组在不同技术配置方案下所产生的每日指标数据，并根据对比不同技术方案下所得收益，选出最优的技术方案，达到挖掘设备性能空间、降低试错成本，提升电厂运行水平的目的。</w:t>
      </w:r>
    </w:p>
    <w:p w14:paraId="6F8143DD">
      <w:pPr>
        <w:pStyle w:val="4"/>
        <w:numPr>
          <w:ilvl w:val="0"/>
          <w:numId w:val="0"/>
        </w:numPr>
        <w:bidi w:val="0"/>
        <w:ind w:firstLine="0" w:firstLineChars="0"/>
        <w:rPr>
          <w:rFonts w:hint="default"/>
          <w:lang w:val="en-US" w:eastAsia="zh-CN"/>
        </w:rPr>
      </w:pPr>
      <w:r>
        <w:rPr>
          <w:rFonts w:hint="eastAsia" w:ascii="Times New Roman" w:hAnsi="Times New Roman" w:eastAsia="楷体" w:cs="Times New Roman"/>
          <w:b/>
          <w:kern w:val="2"/>
          <w:sz w:val="32"/>
          <w:szCs w:val="24"/>
          <w:lang w:val="en-US" w:eastAsia="zh-CN" w:bidi="ar-SA"/>
        </w:rPr>
        <w:t>（三）</w:t>
      </w:r>
      <w:r>
        <w:rPr>
          <w:rFonts w:hint="eastAsia"/>
          <w:lang w:val="en-US" w:eastAsia="zh-CN"/>
        </w:rPr>
        <w:t>智能指标预测</w:t>
      </w:r>
    </w:p>
    <w:p w14:paraId="1FBE76B4">
      <w:pPr>
        <w:bidi w:val="0"/>
        <w:rPr>
          <w:rFonts w:hint="default" w:eastAsia="仿宋GB2312"/>
          <w:lang w:val="en-US" w:eastAsia="zh-CN"/>
        </w:rPr>
      </w:pPr>
      <w:r>
        <w:t>在</w:t>
      </w:r>
      <w:r>
        <w:rPr>
          <w:rFonts w:hint="eastAsia"/>
          <w:lang w:val="en-US" w:eastAsia="zh-CN"/>
        </w:rPr>
        <w:t>火电</w:t>
      </w:r>
      <w:r>
        <w:t>工业生产环境中，首先使用</w:t>
      </w:r>
      <w:r>
        <w:rPr>
          <w:rFonts w:hint="eastAsia"/>
          <w:lang w:val="en-US" w:eastAsia="zh-CN"/>
        </w:rPr>
        <w:t>多元状态估计方法</w:t>
      </w:r>
      <w:r>
        <w:t>MSET对</w:t>
      </w:r>
      <w:r>
        <w:rPr>
          <w:rFonts w:hint="eastAsia"/>
          <w:lang w:val="en-US" w:eastAsia="zh-CN"/>
        </w:rPr>
        <w:t>火电机组</w:t>
      </w:r>
      <w:r>
        <w:t>各个传感器的测量数据进行预处理和状态监测，识别出潜在的异常情况。</w:t>
      </w:r>
      <w:r>
        <w:rPr>
          <w:rFonts w:hint="eastAsia"/>
          <w:lang w:val="en-US" w:eastAsia="zh-CN"/>
        </w:rPr>
        <w:t>若MSET监测到设备运行状态异常，则直接发生故障预警。</w:t>
      </w:r>
    </w:p>
    <w:p w14:paraId="7671DD6C">
      <w:pPr>
        <w:bidi w:val="0"/>
        <w:rPr>
          <w:rFonts w:hint="eastAsia"/>
          <w:lang w:eastAsia="zh-CN"/>
        </w:rPr>
      </w:pPr>
      <w:r>
        <w:t>对于正常工作状态下采集的</w:t>
      </w:r>
      <w:r>
        <w:rPr>
          <w:rFonts w:hint="eastAsia"/>
          <w:lang w:val="en-US" w:eastAsia="zh-CN"/>
        </w:rPr>
        <w:t>设备</w:t>
      </w:r>
      <w:r>
        <w:t>数据，可以进一步应用线性拟合</w:t>
      </w:r>
      <w:r>
        <w:rPr>
          <w:rFonts w:hint="eastAsia"/>
          <w:lang w:eastAsia="zh-CN"/>
        </w:rPr>
        <w:t>、</w:t>
      </w:r>
      <w:r>
        <w:rPr>
          <w:rFonts w:hint="eastAsia"/>
          <w:lang w:val="en-US" w:eastAsia="zh-CN"/>
        </w:rPr>
        <w:t>多层感知机或LSTM等相关</w:t>
      </w:r>
      <w:r>
        <w:t>机器学习算法来进行更深入的分析和预测，如预测未来的</w:t>
      </w:r>
      <w:r>
        <w:rPr>
          <w:rFonts w:hint="eastAsia"/>
          <w:lang w:val="en-US" w:eastAsia="zh-CN"/>
        </w:rPr>
        <w:t>发电</w:t>
      </w:r>
      <w:r>
        <w:t>产量、</w:t>
      </w:r>
      <w:r>
        <w:rPr>
          <w:rFonts w:hint="eastAsia"/>
          <w:lang w:val="en-US" w:eastAsia="zh-CN"/>
        </w:rPr>
        <w:t>物料</w:t>
      </w:r>
      <w:r>
        <w:t>能耗或是</w:t>
      </w:r>
      <w:r>
        <w:rPr>
          <w:rFonts w:hint="eastAsia"/>
          <w:lang w:val="en-US" w:eastAsia="zh-CN"/>
        </w:rPr>
        <w:t>机组</w:t>
      </w:r>
      <w:r>
        <w:t>设备</w:t>
      </w:r>
      <w:r>
        <w:rPr>
          <w:rFonts w:hint="eastAsia"/>
          <w:lang w:val="en-US" w:eastAsia="zh-CN"/>
        </w:rPr>
        <w:t>的剩余使用寿命</w:t>
      </w:r>
      <w:r>
        <w:rPr>
          <w:rFonts w:hint="eastAsia"/>
          <w:lang w:eastAsia="zh-CN"/>
        </w:rPr>
        <w:t>；</w:t>
      </w:r>
    </w:p>
    <w:p w14:paraId="4D623139">
      <w:pPr>
        <w:pStyle w:val="4"/>
        <w:bidi w:val="0"/>
        <w:rPr>
          <w:rFonts w:hint="eastAsia"/>
          <w:lang w:val="en-US" w:eastAsia="zh-CN"/>
        </w:rPr>
      </w:pPr>
      <w:r>
        <w:rPr>
          <w:rFonts w:hint="eastAsia"/>
          <w:lang w:val="en-US" w:eastAsia="zh-CN"/>
        </w:rPr>
        <w:t>（四）分析AI运营数据及调整运行策略</w:t>
      </w:r>
    </w:p>
    <w:p w14:paraId="2C06CB39">
      <w:pPr>
        <w:bidi w:val="0"/>
        <w:rPr>
          <w:rFonts w:hint="default"/>
          <w:lang w:val="en-US" w:eastAsia="zh-CN"/>
        </w:rPr>
      </w:pPr>
      <w:r>
        <w:rPr>
          <w:rFonts w:hint="eastAsia"/>
          <w:lang w:eastAsia="zh-CN"/>
        </w:rPr>
        <w:t>联合企业组建研究团队，采集多维度运营数据（</w:t>
      </w:r>
      <w:r>
        <w:rPr>
          <w:rFonts w:hint="eastAsia"/>
          <w:lang w:val="en-US" w:eastAsia="zh-CN"/>
        </w:rPr>
        <w:t>普通文档、指标数据和财务数据</w:t>
      </w:r>
      <w:r>
        <w:rPr>
          <w:rFonts w:hint="eastAsia"/>
          <w:lang w:eastAsia="zh-CN"/>
        </w:rPr>
        <w:t>），利用深度学习算法（</w:t>
      </w:r>
      <w:r>
        <w:rPr>
          <w:rFonts w:hint="eastAsia"/>
          <w:lang w:val="en-US" w:eastAsia="zh-CN"/>
        </w:rPr>
        <w:t>多目标优化等</w:t>
      </w:r>
      <w:r>
        <w:rPr>
          <w:rFonts w:hint="eastAsia"/>
          <w:lang w:eastAsia="zh-CN"/>
        </w:rPr>
        <w:t>）挖掘</w:t>
      </w:r>
      <w:r>
        <w:rPr>
          <w:rFonts w:hint="eastAsia"/>
          <w:lang w:val="en-US" w:eastAsia="zh-CN"/>
        </w:rPr>
        <w:t>火电企业发电过程中</w:t>
      </w:r>
      <w:r>
        <w:rPr>
          <w:rFonts w:hint="eastAsia"/>
          <w:lang w:eastAsia="zh-CN"/>
        </w:rPr>
        <w:t>潜在</w:t>
      </w:r>
      <w:r>
        <w:rPr>
          <w:rFonts w:hint="eastAsia"/>
          <w:lang w:val="en-US" w:eastAsia="zh-CN"/>
        </w:rPr>
        <w:t>的</w:t>
      </w:r>
      <w:r>
        <w:rPr>
          <w:rFonts w:hint="eastAsia"/>
          <w:lang w:eastAsia="zh-CN"/>
        </w:rPr>
        <w:t>优化空间，通过定期论证会完善技术落地策略。</w:t>
      </w:r>
    </w:p>
    <w:p w14:paraId="740AB526">
      <w:pPr>
        <w:pStyle w:val="3"/>
        <w:numPr>
          <w:ilvl w:val="0"/>
          <w:numId w:val="1"/>
        </w:numPr>
        <w:bidi w:val="0"/>
        <w:rPr>
          <w:rFonts w:hint="eastAsia"/>
          <w:lang w:val="en-US" w:eastAsia="zh-CN"/>
        </w:rPr>
      </w:pPr>
      <w:r>
        <w:rPr>
          <w:rFonts w:hint="eastAsia"/>
          <w:lang w:val="en-US" w:eastAsia="zh-CN"/>
        </w:rPr>
        <w:t>预期结果分析</w:t>
      </w:r>
    </w:p>
    <w:p w14:paraId="2686C0D7">
      <w:pPr>
        <w:pStyle w:val="4"/>
        <w:bidi w:val="0"/>
        <w:rPr>
          <w:rFonts w:hint="eastAsia"/>
          <w:lang w:val="en-US" w:eastAsia="zh-CN"/>
        </w:rPr>
      </w:pPr>
      <w:r>
        <w:rPr>
          <w:rFonts w:hint="eastAsia"/>
          <w:lang w:val="en-US" w:eastAsia="zh-CN"/>
        </w:rPr>
        <w:t>预期一：数字大唐</w:t>
      </w:r>
    </w:p>
    <w:p w14:paraId="5E8B3A4C">
      <w:pPr>
        <w:rPr>
          <w:rFonts w:hint="eastAsia"/>
          <w:lang w:val="en-US" w:eastAsia="zh-CN"/>
        </w:rPr>
      </w:pPr>
      <w:r>
        <w:rPr>
          <w:rFonts w:hint="eastAsia"/>
          <w:lang w:val="en-US" w:eastAsia="zh-CN"/>
        </w:rPr>
        <w:t>在数字大唐使用智能办公助手解决</w:t>
      </w:r>
      <w:r>
        <w:rPr>
          <w:rFonts w:hint="eastAsia"/>
          <w:highlight w:val="none"/>
          <w:lang w:val="en-US" w:eastAsia="zh-CN"/>
        </w:rPr>
        <w:t>财务数据</w:t>
      </w:r>
      <w:r>
        <w:rPr>
          <w:rFonts w:hint="eastAsia"/>
          <w:lang w:val="en-US" w:eastAsia="zh-CN"/>
        </w:rPr>
        <w:t>和</w:t>
      </w:r>
      <w:r>
        <w:rPr>
          <w:rFonts w:hint="eastAsia"/>
          <w:highlight w:val="none"/>
          <w:lang w:val="en-US" w:eastAsia="zh-CN"/>
        </w:rPr>
        <w:t>文档</w:t>
      </w:r>
      <w:r>
        <w:rPr>
          <w:rFonts w:hint="eastAsia"/>
          <w:lang w:val="en-US" w:eastAsia="zh-CN"/>
        </w:rPr>
        <w:t>相关问题。具体如下：</w:t>
      </w:r>
    </w:p>
    <w:p w14:paraId="0D8CA12D">
      <w:pPr>
        <w:rPr>
          <w:rFonts w:hint="eastAsia"/>
          <w:lang w:val="en-US" w:eastAsia="zh-CN"/>
        </w:rPr>
      </w:pPr>
      <w:r>
        <w:rPr>
          <w:rFonts w:hint="eastAsia"/>
          <w:lang w:val="en-US" w:eastAsia="zh-CN"/>
        </w:rPr>
        <w:t>（1）智能财务问答助手。在AI智能化应用平台构建智能财务问答应用中，给相关财务人员分配了财务问答应用权限，使具有权限的工作人员进行财务数据问答。</w:t>
      </w:r>
    </w:p>
    <w:p w14:paraId="486BA32E">
      <w:pPr>
        <w:rPr>
          <w:rFonts w:hint="eastAsia"/>
          <w:lang w:val="en-US" w:eastAsia="zh-CN"/>
        </w:rPr>
      </w:pPr>
      <w:r>
        <w:rPr>
          <w:rFonts w:hint="eastAsia"/>
          <w:lang w:val="en-US" w:eastAsia="zh-CN"/>
        </w:rPr>
        <w:t>（2）智能文档问答助手。在AI智能化应用平台构建智能文档问答应用中，给相关火电企业人员分配了智能文档问答应用权限，使具有权限的工作人员进行智能文档数据问答。</w:t>
      </w:r>
    </w:p>
    <w:p w14:paraId="1BEFE134">
      <w:pPr>
        <w:bidi w:val="0"/>
        <w:rPr>
          <w:rFonts w:hint="eastAsia"/>
          <w:lang w:val="en-US" w:eastAsia="zh-CN"/>
        </w:rPr>
      </w:pPr>
      <w:r>
        <w:rPr>
          <w:rFonts w:hint="eastAsia"/>
          <w:lang w:val="en-US" w:eastAsia="zh-CN"/>
        </w:rPr>
        <w:t>基于AI智能化平台构建的智能财务问答助手和文档问答助手</w:t>
      </w:r>
      <w:r>
        <w:rPr>
          <w:rFonts w:hint="default"/>
          <w:lang w:val="en-US" w:eastAsia="zh-CN"/>
        </w:rPr>
        <w:t>，</w:t>
      </w:r>
      <w:r>
        <w:rPr>
          <w:rFonts w:hint="eastAsia"/>
          <w:lang w:val="en-US" w:eastAsia="zh-CN"/>
        </w:rPr>
        <w:t>预期可</w:t>
      </w:r>
      <w:r>
        <w:rPr>
          <w:rFonts w:hint="default"/>
          <w:lang w:val="en-US" w:eastAsia="zh-CN"/>
        </w:rPr>
        <w:t>提升</w:t>
      </w:r>
      <w:r>
        <w:rPr>
          <w:rFonts w:hint="eastAsia"/>
          <w:lang w:val="en-US" w:eastAsia="zh-CN"/>
        </w:rPr>
        <w:t>财务数据和文档资料的查询</w:t>
      </w:r>
      <w:r>
        <w:rPr>
          <w:rFonts w:hint="default"/>
          <w:lang w:val="en-US" w:eastAsia="zh-CN"/>
        </w:rPr>
        <w:t>效率</w:t>
      </w:r>
      <w:r>
        <w:rPr>
          <w:rFonts w:hint="eastAsia"/>
          <w:lang w:val="en-US" w:eastAsia="zh-CN"/>
        </w:rPr>
        <w:t>，且</w:t>
      </w:r>
      <w:r>
        <w:rPr>
          <w:rFonts w:hint="default"/>
          <w:lang w:val="en-US" w:eastAsia="zh-CN"/>
        </w:rPr>
        <w:t>大幅</w:t>
      </w:r>
      <w:r>
        <w:rPr>
          <w:rFonts w:hint="eastAsia"/>
          <w:lang w:val="en-US" w:eastAsia="zh-CN"/>
        </w:rPr>
        <w:t>地</w:t>
      </w:r>
      <w:r>
        <w:rPr>
          <w:rFonts w:hint="default"/>
          <w:lang w:val="en-US" w:eastAsia="zh-CN"/>
        </w:rPr>
        <w:t>降低了</w:t>
      </w:r>
      <w:r>
        <w:rPr>
          <w:rFonts w:hint="eastAsia"/>
          <w:lang w:val="en-US" w:eastAsia="zh-CN"/>
        </w:rPr>
        <w:t>财务数据和文档资料的管理成本和查询成本</w:t>
      </w:r>
      <w:r>
        <w:rPr>
          <w:rFonts w:hint="default"/>
          <w:lang w:val="en-US" w:eastAsia="zh-CN"/>
        </w:rPr>
        <w:t>。</w:t>
      </w:r>
      <w:r>
        <w:rPr>
          <w:rFonts w:hint="eastAsia"/>
          <w:lang w:val="en-US" w:eastAsia="zh-CN"/>
        </w:rPr>
        <w:t>预期结果：</w:t>
      </w:r>
      <w:r>
        <w:rPr>
          <w:rFonts w:hint="default"/>
          <w:lang w:val="en-US" w:eastAsia="zh-CN"/>
        </w:rPr>
        <w:t>实施该技术改造后，企业</w:t>
      </w:r>
      <w:r>
        <w:rPr>
          <w:rFonts w:hint="eastAsia"/>
          <w:lang w:val="en-US" w:eastAsia="zh-CN"/>
        </w:rPr>
        <w:t>查询效</w:t>
      </w:r>
      <w:r>
        <w:rPr>
          <w:rFonts w:hint="default"/>
          <w:lang w:val="en-US" w:eastAsia="zh-CN"/>
        </w:rPr>
        <w:t>率</w:t>
      </w:r>
      <w:r>
        <w:rPr>
          <w:rFonts w:hint="eastAsia"/>
          <w:lang w:val="en-US" w:eastAsia="zh-CN"/>
        </w:rPr>
        <w:t>有望提升了</w:t>
      </w:r>
      <w:r>
        <w:rPr>
          <w:rFonts w:hint="default"/>
          <w:lang w:val="en-US" w:eastAsia="zh-CN"/>
        </w:rPr>
        <w:t>约</w:t>
      </w:r>
      <w:r>
        <w:rPr>
          <w:rFonts w:hint="eastAsia"/>
          <w:lang w:val="en-US" w:eastAsia="zh-CN"/>
        </w:rPr>
        <w:t>75%</w:t>
      </w:r>
      <w:r>
        <w:rPr>
          <w:rFonts w:hint="default"/>
          <w:lang w:val="en-US" w:eastAsia="zh-CN"/>
        </w:rPr>
        <w:t>，</w:t>
      </w:r>
      <w:r>
        <w:rPr>
          <w:rFonts w:hint="eastAsia"/>
          <w:lang w:val="en-US" w:eastAsia="zh-CN"/>
        </w:rPr>
        <w:t>财务数据存储成本</w:t>
      </w:r>
      <w:r>
        <w:rPr>
          <w:rFonts w:hint="default"/>
          <w:lang w:val="en-US" w:eastAsia="zh-CN"/>
        </w:rPr>
        <w:t>、</w:t>
      </w:r>
      <w:r>
        <w:rPr>
          <w:rFonts w:hint="eastAsia"/>
          <w:lang w:val="en-US" w:eastAsia="zh-CN"/>
        </w:rPr>
        <w:t>人力资源成本下降＞6</w:t>
      </w:r>
      <w:r>
        <w:rPr>
          <w:rFonts w:hint="default"/>
          <w:lang w:val="en-US" w:eastAsia="zh-CN"/>
        </w:rPr>
        <w:t>0%，</w:t>
      </w:r>
      <w:r>
        <w:rPr>
          <w:rFonts w:hint="eastAsia"/>
          <w:lang w:val="en-US" w:eastAsia="zh-CN"/>
        </w:rPr>
        <w:t>加速了大唐江苏向数字化智能制造的转型</w:t>
      </w:r>
      <w:r>
        <w:rPr>
          <w:rFonts w:hint="default"/>
          <w:lang w:val="en-US" w:eastAsia="zh-CN"/>
        </w:rPr>
        <w:t>。</w:t>
      </w:r>
    </w:p>
    <w:p w14:paraId="5E6D1FC9">
      <w:pPr>
        <w:pStyle w:val="4"/>
        <w:bidi w:val="0"/>
        <w:rPr>
          <w:rFonts w:hint="eastAsia"/>
          <w:lang w:val="en-US" w:eastAsia="zh-CN"/>
        </w:rPr>
      </w:pPr>
      <w:r>
        <w:rPr>
          <w:rFonts w:hint="eastAsia"/>
          <w:lang w:val="en-US" w:eastAsia="zh-CN"/>
        </w:rPr>
        <w:t>预期二：智慧电厂</w:t>
      </w:r>
    </w:p>
    <w:p w14:paraId="33CDC154">
      <w:pPr>
        <w:rPr>
          <w:rFonts w:hint="eastAsia"/>
          <w:lang w:val="en-US" w:eastAsia="zh-CN"/>
        </w:rPr>
      </w:pPr>
      <w:r>
        <w:rPr>
          <w:rFonts w:hint="eastAsia"/>
          <w:lang w:val="en-US" w:eastAsia="zh-CN"/>
        </w:rPr>
        <w:t>在智慧电厂应用火电机组智能监盘软件解决</w:t>
      </w:r>
      <w:r>
        <w:rPr>
          <w:rFonts w:hint="eastAsia"/>
          <w:highlight w:val="none"/>
          <w:lang w:val="en-US" w:eastAsia="zh-CN"/>
        </w:rPr>
        <w:t>指标数据和智能预测</w:t>
      </w:r>
      <w:r>
        <w:rPr>
          <w:rFonts w:hint="eastAsia"/>
          <w:lang w:val="en-US" w:eastAsia="zh-CN"/>
        </w:rPr>
        <w:t>相关问题，具体如：</w:t>
      </w:r>
    </w:p>
    <w:p w14:paraId="79D428EE">
      <w:pPr>
        <w:numPr>
          <w:ilvl w:val="0"/>
          <w:numId w:val="2"/>
        </w:numPr>
        <w:bidi w:val="0"/>
        <w:rPr>
          <w:rFonts w:hint="eastAsia"/>
          <w:lang w:val="en-US" w:eastAsia="zh-CN"/>
        </w:rPr>
      </w:pPr>
      <w:r>
        <w:rPr>
          <w:rFonts w:hint="eastAsia"/>
          <w:lang w:val="en-US" w:eastAsia="zh-CN"/>
        </w:rPr>
        <w:t>智能监盘大屏。基于AI智能化应用平台，构建火电机组智能监盘大屏，用于显示各类指标的日数据、周数据及月数据等，将数字孪生模型接入现场设备的数据，实时同步显示设备的运作情况，根据历史指标数据，可实现预测发电量等指标，并采用多元状态监测MSET技术监测机组设备的故障。</w:t>
      </w:r>
    </w:p>
    <w:p w14:paraId="4FD73928">
      <w:pPr>
        <w:numPr>
          <w:ilvl w:val="0"/>
          <w:numId w:val="2"/>
        </w:numPr>
        <w:bidi w:val="0"/>
        <w:ind w:left="0" w:leftChars="0" w:firstLine="624" w:firstLineChars="200"/>
        <w:rPr>
          <w:rFonts w:hint="eastAsia"/>
          <w:lang w:val="en-US" w:eastAsia="zh-CN"/>
        </w:rPr>
      </w:pPr>
      <w:r>
        <w:rPr>
          <w:rFonts w:hint="eastAsia"/>
          <w:lang w:val="en-US" w:eastAsia="zh-CN"/>
        </w:rPr>
        <w:t>智能指标问答助手。基于AI智能化应用平台，构建火电指标数据智能问答助手。根据用户查询内容检索指标数据集，可准确定位指标数据，并以自然语言回答用户查询问题。历史指标数据可持久化存储在微服务架构平台，具备私有性和安全性。</w:t>
      </w:r>
    </w:p>
    <w:p w14:paraId="686929B3">
      <w:pPr>
        <w:bidi w:val="0"/>
        <w:rPr>
          <w:rFonts w:hint="eastAsia"/>
          <w:lang w:val="en-US" w:eastAsia="zh-CN"/>
        </w:rPr>
      </w:pPr>
      <w:r>
        <w:rPr>
          <w:rFonts w:hint="eastAsia"/>
          <w:lang w:val="en-US" w:eastAsia="zh-CN"/>
        </w:rPr>
        <w:t>引入人工智能</w:t>
      </w:r>
      <w:r>
        <w:rPr>
          <w:rFonts w:hint="default"/>
          <w:lang w:val="en-US" w:eastAsia="zh-CN"/>
        </w:rPr>
        <w:t>技术</w:t>
      </w:r>
      <w:r>
        <w:rPr>
          <w:rFonts w:hint="eastAsia"/>
          <w:lang w:val="en-US" w:eastAsia="zh-CN"/>
        </w:rPr>
        <w:t>，基于AI智能化平台构建的智能文档问答助手</w:t>
      </w:r>
      <w:r>
        <w:rPr>
          <w:rFonts w:hint="default"/>
          <w:lang w:val="en-US" w:eastAsia="zh-CN"/>
        </w:rPr>
        <w:t>，</w:t>
      </w:r>
      <w:r>
        <w:rPr>
          <w:rFonts w:hint="eastAsia"/>
          <w:lang w:val="en-US" w:eastAsia="zh-CN"/>
        </w:rPr>
        <w:t>预期可</w:t>
      </w:r>
      <w:r>
        <w:rPr>
          <w:rFonts w:hint="default"/>
          <w:lang w:val="en-US" w:eastAsia="zh-CN"/>
        </w:rPr>
        <w:t>提升</w:t>
      </w:r>
      <w:r>
        <w:rPr>
          <w:rFonts w:hint="eastAsia"/>
          <w:lang w:val="en-US" w:eastAsia="zh-CN"/>
        </w:rPr>
        <w:t>文档数据查询的</w:t>
      </w:r>
      <w:r>
        <w:rPr>
          <w:rFonts w:hint="default"/>
          <w:lang w:val="en-US" w:eastAsia="zh-CN"/>
        </w:rPr>
        <w:t>效率</w:t>
      </w:r>
      <w:r>
        <w:rPr>
          <w:rFonts w:hint="eastAsia"/>
          <w:lang w:val="en-US" w:eastAsia="zh-CN"/>
        </w:rPr>
        <w:t>，且</w:t>
      </w:r>
      <w:r>
        <w:rPr>
          <w:rFonts w:hint="default"/>
          <w:lang w:val="en-US" w:eastAsia="zh-CN"/>
        </w:rPr>
        <w:t>大幅</w:t>
      </w:r>
      <w:r>
        <w:rPr>
          <w:rFonts w:hint="eastAsia"/>
          <w:lang w:val="en-US" w:eastAsia="zh-CN"/>
        </w:rPr>
        <w:t>地</w:t>
      </w:r>
      <w:r>
        <w:rPr>
          <w:rFonts w:hint="default"/>
          <w:lang w:val="en-US" w:eastAsia="zh-CN"/>
        </w:rPr>
        <w:t>降低</w:t>
      </w:r>
      <w:r>
        <w:rPr>
          <w:rFonts w:hint="eastAsia"/>
          <w:lang w:val="en-US" w:eastAsia="zh-CN"/>
        </w:rPr>
        <w:t>了文档数据的管理成本</w:t>
      </w:r>
      <w:r>
        <w:rPr>
          <w:rFonts w:hint="default"/>
          <w:lang w:val="en-US" w:eastAsia="zh-CN"/>
        </w:rPr>
        <w:t>。</w:t>
      </w:r>
      <w:r>
        <w:rPr>
          <w:rFonts w:hint="eastAsia"/>
          <w:lang w:val="en-US" w:eastAsia="zh-CN"/>
        </w:rPr>
        <w:t>预期结果：</w:t>
      </w:r>
      <w:r>
        <w:rPr>
          <w:rFonts w:hint="default"/>
          <w:lang w:val="en-US" w:eastAsia="zh-CN"/>
        </w:rPr>
        <w:t>实施该技术改造后，企业</w:t>
      </w:r>
      <w:r>
        <w:rPr>
          <w:rFonts w:hint="eastAsia"/>
          <w:lang w:val="en-US" w:eastAsia="zh-CN"/>
        </w:rPr>
        <w:t>查询效</w:t>
      </w:r>
      <w:r>
        <w:rPr>
          <w:rFonts w:hint="default"/>
          <w:lang w:val="en-US" w:eastAsia="zh-CN"/>
        </w:rPr>
        <w:t>率</w:t>
      </w:r>
      <w:r>
        <w:rPr>
          <w:rFonts w:hint="eastAsia"/>
          <w:lang w:val="en-US" w:eastAsia="zh-CN"/>
        </w:rPr>
        <w:t>有望提升至50%</w:t>
      </w:r>
      <w:r>
        <w:rPr>
          <w:rFonts w:hint="default"/>
          <w:lang w:val="en-US" w:eastAsia="zh-CN"/>
        </w:rPr>
        <w:t>，</w:t>
      </w:r>
      <w:r>
        <w:rPr>
          <w:rFonts w:hint="eastAsia"/>
          <w:lang w:val="en-US" w:eastAsia="zh-CN"/>
        </w:rPr>
        <w:t>企业文档存储成本</w:t>
      </w:r>
      <w:r>
        <w:rPr>
          <w:rFonts w:hint="default"/>
          <w:lang w:val="en-US" w:eastAsia="zh-CN"/>
        </w:rPr>
        <w:t>、</w:t>
      </w:r>
      <w:r>
        <w:rPr>
          <w:rFonts w:hint="eastAsia"/>
          <w:lang w:val="en-US" w:eastAsia="zh-CN"/>
        </w:rPr>
        <w:t>人力资源成本下降＞</w:t>
      </w:r>
      <w:r>
        <w:rPr>
          <w:rFonts w:hint="default"/>
          <w:lang w:val="en-US" w:eastAsia="zh-CN"/>
        </w:rPr>
        <w:t>30%，</w:t>
      </w:r>
      <w:r>
        <w:rPr>
          <w:rFonts w:hint="eastAsia"/>
          <w:lang w:val="en-US" w:eastAsia="zh-CN"/>
        </w:rPr>
        <w:t>加速了大唐江苏向数字化智能制造的转型</w:t>
      </w:r>
      <w:r>
        <w:rPr>
          <w:rFonts w:hint="default"/>
          <w:lang w:val="en-US" w:eastAsia="zh-CN"/>
        </w:rPr>
        <w:t>。</w:t>
      </w:r>
    </w:p>
    <w:p w14:paraId="116D9082">
      <w:pPr>
        <w:pStyle w:val="3"/>
        <w:numPr>
          <w:ilvl w:val="0"/>
          <w:numId w:val="1"/>
        </w:numPr>
        <w:bidi w:val="0"/>
        <w:ind w:left="0" w:leftChars="0" w:firstLine="0" w:firstLineChars="0"/>
        <w:rPr>
          <w:rFonts w:hint="eastAsia"/>
          <w:lang w:val="en-US" w:eastAsia="zh-CN"/>
        </w:rPr>
      </w:pPr>
      <w:r>
        <w:rPr>
          <w:rFonts w:hint="eastAsia"/>
          <w:lang w:val="en-US" w:eastAsia="zh-CN"/>
        </w:rPr>
        <w:t>结论和建议</w:t>
      </w:r>
    </w:p>
    <w:p w14:paraId="1CB069AF">
      <w:pPr>
        <w:pStyle w:val="4"/>
        <w:bidi w:val="0"/>
        <w:rPr>
          <w:rFonts w:hint="eastAsia"/>
          <w:lang w:val="en-US" w:eastAsia="zh-CN"/>
        </w:rPr>
      </w:pPr>
      <w:r>
        <w:rPr>
          <w:rFonts w:hint="eastAsia"/>
          <w:lang w:val="en-US" w:eastAsia="zh-CN"/>
        </w:rPr>
        <w:t>结论</w:t>
      </w:r>
    </w:p>
    <w:p w14:paraId="2F0A2E03">
      <w:pPr>
        <w:bidi w:val="0"/>
        <w:rPr>
          <w:rFonts w:hint="eastAsia"/>
          <w:lang w:val="en-US" w:eastAsia="zh-CN"/>
        </w:rPr>
      </w:pPr>
      <w:r>
        <w:rPr>
          <w:rFonts w:hint="eastAsia"/>
          <w:lang w:val="en-US" w:eastAsia="zh-CN"/>
        </w:rPr>
        <w:t>本文</w:t>
      </w:r>
      <w:r>
        <w:rPr>
          <w:rFonts w:hint="eastAsia"/>
          <w:lang w:eastAsia="zh-CN"/>
        </w:rPr>
        <w:t>开发了</w:t>
      </w:r>
      <w:r>
        <w:rPr>
          <w:rFonts w:hint="eastAsia"/>
          <w:lang w:val="en-US" w:eastAsia="zh-CN"/>
        </w:rPr>
        <w:t>针对火电企业的AI智能化应用平台</w:t>
      </w:r>
      <w:r>
        <w:rPr>
          <w:rFonts w:hint="eastAsia"/>
          <w:lang w:eastAsia="zh-CN"/>
        </w:rPr>
        <w:t>，</w:t>
      </w:r>
      <w:r>
        <w:rPr>
          <w:rFonts w:hint="eastAsia"/>
          <w:lang w:val="en-US" w:eastAsia="zh-CN"/>
        </w:rPr>
        <w:t>可快速构建不同智能问答助手、智能指标预测和故障诊断等应用，</w:t>
      </w:r>
      <w:r>
        <w:rPr>
          <w:rFonts w:hint="eastAsia"/>
          <w:lang w:eastAsia="zh-CN"/>
        </w:rPr>
        <w:t>助力</w:t>
      </w:r>
      <w:r>
        <w:rPr>
          <w:rFonts w:hint="eastAsia"/>
          <w:lang w:val="en-US" w:eastAsia="zh-CN"/>
        </w:rPr>
        <w:t>大唐集团火电</w:t>
      </w:r>
      <w:r>
        <w:rPr>
          <w:rFonts w:hint="eastAsia"/>
          <w:lang w:eastAsia="zh-CN"/>
        </w:rPr>
        <w:t>企业显著提升</w:t>
      </w:r>
      <w:r>
        <w:rPr>
          <w:rFonts w:hint="eastAsia"/>
          <w:lang w:val="en-US" w:eastAsia="zh-CN"/>
        </w:rPr>
        <w:t>生产经营中的管理</w:t>
      </w:r>
      <w:r>
        <w:rPr>
          <w:rFonts w:hint="eastAsia"/>
          <w:lang w:eastAsia="zh-CN"/>
        </w:rPr>
        <w:t>效率和</w:t>
      </w:r>
      <w:r>
        <w:rPr>
          <w:rFonts w:hint="eastAsia"/>
          <w:lang w:val="en-US" w:eastAsia="zh-CN"/>
        </w:rPr>
        <w:t>安全生产水平</w:t>
      </w:r>
      <w:r>
        <w:rPr>
          <w:rFonts w:hint="eastAsia"/>
          <w:lang w:eastAsia="zh-CN"/>
        </w:rPr>
        <w:t>；</w:t>
      </w:r>
      <w:r>
        <w:rPr>
          <w:rFonts w:hint="eastAsia"/>
          <w:lang w:val="en-US" w:eastAsia="zh-CN"/>
        </w:rPr>
        <w:t>预计项目成功实施落地后，可满足国家人工智能落地制造业的趋势，投资收益指标良好，大大助力“数字大唐”和“智慧电厂”的建设，引领能源产业数智化转型升级。</w:t>
      </w:r>
    </w:p>
    <w:p w14:paraId="762E0C81">
      <w:pPr>
        <w:rPr>
          <w:rFonts w:hint="eastAsia"/>
          <w:lang w:val="en-US" w:eastAsia="zh-CN"/>
        </w:rPr>
      </w:pPr>
      <w:r>
        <w:rPr>
          <w:rFonts w:hint="eastAsia"/>
          <w:lang w:val="en-US" w:eastAsia="zh-CN"/>
        </w:rPr>
        <w:t>AI智能化应用平台不仅是通用大模型Deepseek在火电企业领域的深入应用，更是其在功能与架构上的垂直升级。在数据层面，智能应用平台它强调数据私有化，避免数据外泄，确保数据安全；在性能上，通过RAG等技术平衡了模型规模与实时性，更深层次地融入火电企业生产经营的专业知识；在应用层面，它能够为火电企业的全生命周期提供智能化解决方案，显著帮助企业降低文档管理成本和人力资源成本，并提升品质与效率。有鉴于此，开发的AI智能应用平台，其不仅集成了通用大模型的核心能力，还进行了特定优化，在功能和场景应用上与通用大语言模型形成鲜明对比。</w:t>
      </w:r>
    </w:p>
    <w:p w14:paraId="4580ABCB">
      <w:pPr>
        <w:pStyle w:val="4"/>
        <w:bidi w:val="0"/>
        <w:rPr>
          <w:rFonts w:hint="eastAsia"/>
          <w:lang w:val="en-US" w:eastAsia="zh-CN"/>
        </w:rPr>
      </w:pPr>
      <w:r>
        <w:rPr>
          <w:rFonts w:hint="eastAsia"/>
          <w:lang w:val="en-US" w:eastAsia="zh-CN"/>
        </w:rPr>
        <w:t>火电企业建议</w:t>
      </w:r>
    </w:p>
    <w:p w14:paraId="31715E94">
      <w:pPr>
        <w:bidi w:val="0"/>
        <w:ind w:firstLine="624"/>
        <w:rPr>
          <w:rFonts w:hint="eastAsia"/>
          <w:lang w:val="en-US" w:eastAsia="zh-CN"/>
        </w:rPr>
      </w:pPr>
      <w:r>
        <w:rPr>
          <w:rFonts w:hint="eastAsia"/>
        </w:rPr>
        <w:t>从“人”的维度出发，构建针对</w:t>
      </w:r>
      <w:r>
        <w:rPr>
          <w:rFonts w:hint="eastAsia"/>
          <w:lang w:val="en-US" w:eastAsia="zh-CN"/>
        </w:rPr>
        <w:t>火电企业生成经营</w:t>
      </w:r>
      <w:r>
        <w:rPr>
          <w:rFonts w:hint="eastAsia"/>
        </w:rPr>
        <w:t>的AI助手，帮助双方跨领域知识融合，提升问题响应效率；在“机”的层面，提供所需的算力设备，确保工业机理与AI技术的深度融合，确保数据安全与实时性；最后，在“场”的层面，</w:t>
      </w:r>
      <w:r>
        <w:rPr>
          <w:rFonts w:hint="eastAsia"/>
          <w:lang w:val="en-US" w:eastAsia="zh-CN"/>
        </w:rPr>
        <w:t>针对火力发电过程开发了AI</w:t>
      </w:r>
      <w:r>
        <w:rPr>
          <w:rFonts w:hint="eastAsia"/>
        </w:rPr>
        <w:t>智能</w:t>
      </w:r>
      <w:r>
        <w:rPr>
          <w:rFonts w:hint="eastAsia"/>
          <w:lang w:val="en-US" w:eastAsia="zh-CN"/>
        </w:rPr>
        <w:t>化</w:t>
      </w:r>
      <w:r>
        <w:rPr>
          <w:rFonts w:hint="eastAsia"/>
        </w:rPr>
        <w:t>应用</w:t>
      </w:r>
      <w:r>
        <w:rPr>
          <w:rFonts w:hint="eastAsia"/>
          <w:lang w:val="en-US" w:eastAsia="zh-CN"/>
        </w:rPr>
        <w:t>平台</w:t>
      </w:r>
      <w:r>
        <w:rPr>
          <w:rFonts w:hint="eastAsia"/>
        </w:rPr>
        <w:t>，解决</w:t>
      </w:r>
      <w:r>
        <w:rPr>
          <w:rFonts w:hint="eastAsia"/>
          <w:lang w:val="en-US" w:eastAsia="zh-CN"/>
        </w:rPr>
        <w:t>生产经营</w:t>
      </w:r>
      <w:r>
        <w:rPr>
          <w:rFonts w:hint="eastAsia"/>
        </w:rPr>
        <w:t>场景</w:t>
      </w:r>
      <w:r>
        <w:rPr>
          <w:rFonts w:hint="eastAsia"/>
          <w:lang w:val="en-US" w:eastAsia="zh-CN"/>
        </w:rPr>
        <w:t>下</w:t>
      </w:r>
      <w:r>
        <w:rPr>
          <w:rFonts w:hint="eastAsia"/>
        </w:rPr>
        <w:t>的实际需求，形成标准化的智能体应用。</w:t>
      </w:r>
    </w:p>
    <w:p w14:paraId="22C516B6">
      <w:pPr>
        <w:pStyle w:val="4"/>
        <w:bidi w:val="0"/>
        <w:rPr>
          <w:rFonts w:hint="eastAsia"/>
          <w:lang w:val="en-US" w:eastAsia="zh-CN"/>
        </w:rPr>
      </w:pPr>
      <w:r>
        <w:rPr>
          <w:rFonts w:hint="eastAsia"/>
          <w:lang w:val="en-US" w:eastAsia="zh-CN"/>
        </w:rPr>
        <w:t>政策建议</w:t>
      </w:r>
    </w:p>
    <w:p w14:paraId="460B5A35">
      <w:pPr>
        <w:bidi w:val="0"/>
      </w:pPr>
      <w:r>
        <w:t>大模型技术已从概念验证阶段加速进入企业应用落地期，正在重塑各行业的运营模式和价值创造路径。</w:t>
      </w:r>
      <w:r>
        <w:rPr>
          <w:rFonts w:hint="default" w:ascii="Times New Roman" w:hAnsi="Times New Roman" w:eastAsia="仿宋GB2312" w:cs="Times New Roman"/>
          <w:smallCaps w:val="0"/>
          <w:kern w:val="2"/>
          <w:sz w:val="30"/>
          <w:szCs w:val="30"/>
          <w:u w:val="none"/>
          <w:lang w:val="en-US" w:eastAsia="zh-CN" w:bidi="ar-SA"/>
        </w:rPr>
        <w:t>随着DeepSeek等大模型的快速发展，反映出其在工业互联网的广泛应用，可以预见，在各领域的智能化转型中，这场始于数据、归于价值的智造变革，将会继续发展、深化</w:t>
      </w:r>
    </w:p>
    <w:p w14:paraId="7AFFA74F">
      <w:pPr>
        <w:bidi w:val="0"/>
        <w:rPr>
          <w:rFonts w:hint="default" w:ascii="Times New Roman" w:hAnsi="Times New Roman" w:eastAsia="仿宋GB2312" w:cs="Times New Roman"/>
          <w:smallCaps w:val="0"/>
          <w:kern w:val="2"/>
          <w:sz w:val="30"/>
          <w:szCs w:val="30"/>
          <w:u w:val="none"/>
          <w:lang w:val="en-US" w:eastAsia="zh-CN" w:bidi="ar-SA"/>
        </w:rPr>
      </w:pPr>
      <w:r>
        <w:rPr>
          <w:rFonts w:hint="default" w:ascii="Times New Roman" w:hAnsi="Times New Roman" w:eastAsia="仿宋GB2312" w:cs="Times New Roman"/>
          <w:smallCaps w:val="0"/>
          <w:kern w:val="2"/>
          <w:sz w:val="32"/>
          <w:szCs w:val="24"/>
          <w:u w:val="none"/>
          <w:lang w:val="en-US" w:eastAsia="zh-CN" w:bidi="ar-SA"/>
        </w:rPr>
        <w:t>未来，随着“工业智能化”的加速打造，</w:t>
      </w:r>
      <w:r>
        <w:rPr>
          <w:rFonts w:hint="eastAsia" w:ascii="Times New Roman" w:hAnsi="Times New Roman" w:cs="Times New Roman"/>
          <w:smallCaps w:val="0"/>
          <w:kern w:val="2"/>
          <w:sz w:val="32"/>
          <w:szCs w:val="24"/>
          <w:u w:val="none"/>
          <w:lang w:val="en-US" w:eastAsia="zh-CN" w:bidi="ar-SA"/>
        </w:rPr>
        <w:t>各个工业互联网将</w:t>
      </w:r>
      <w:r>
        <w:rPr>
          <w:rFonts w:hint="default" w:ascii="Times New Roman" w:hAnsi="Times New Roman" w:eastAsia="仿宋GB2312" w:cs="Times New Roman"/>
          <w:smallCaps w:val="0"/>
          <w:kern w:val="2"/>
          <w:sz w:val="32"/>
          <w:szCs w:val="24"/>
          <w:u w:val="none"/>
          <w:lang w:val="en-US" w:eastAsia="zh-CN" w:bidi="ar-SA"/>
        </w:rPr>
        <w:t>形成覆盖研发设计、生产和运维服务全生命周期的智能解决方案，推动制造业向更高的智能化水平迈进。</w:t>
      </w:r>
    </w:p>
    <w:p w14:paraId="2EA22E9A">
      <w:pPr>
        <w:snapToGrid w:val="0"/>
        <w:spacing w:line="560" w:lineRule="exact"/>
        <w:ind w:firstLine="624" w:firstLineChars="200"/>
        <w:rPr>
          <w:rFonts w:hint="eastAsia" w:ascii="仿宋_GB2312" w:eastAsia="仿宋_GB2312"/>
          <w:szCs w:val="32"/>
          <w:lang w:val="en-US" w:eastAsia="zh-CN"/>
        </w:rPr>
      </w:pPr>
      <w:r>
        <w:rPr>
          <w:rFonts w:hint="eastAsia" w:ascii="仿宋_GB2312" w:hAnsi="仿宋_GB2312" w:eastAsia="仿宋_GB2312" w:cs="仿宋_GB2312"/>
          <w:szCs w:val="32"/>
          <w:lang w:val="en-US" w:eastAsia="zh-CN"/>
        </w:rPr>
        <w:t>结语文字</w:t>
      </w:r>
      <w:r>
        <w:rPr>
          <w:rFonts w:hint="eastAsia" w:ascii="仿宋_GB2312" w:hAnsi="仿宋_GB2312" w:eastAsia="仿宋_GB2312" w:cs="仿宋_GB2312"/>
          <w:b w:val="0"/>
          <w:bCs w:val="0"/>
          <w:szCs w:val="32"/>
          <w:lang w:val="en-US" w:eastAsia="zh-CN"/>
        </w:rPr>
        <w:t>（仿宋GB2312，三号；简要介绍研究展望或者后续研究改进意见与建议</w:t>
      </w:r>
      <w:r>
        <w:rPr>
          <w:rFonts w:hint="eastAsia" w:ascii="仿宋_GB2312" w:eastAsia="仿宋_GB2312"/>
          <w:szCs w:val="32"/>
          <w:lang w:val="en-US" w:eastAsia="zh-CN"/>
        </w:rPr>
        <w:t>；结束后空一行署名）</w:t>
      </w:r>
    </w:p>
    <w:p w14:paraId="2009C871">
      <w:pPr>
        <w:snapToGrid w:val="0"/>
        <w:spacing w:line="560" w:lineRule="exact"/>
        <w:ind w:firstLine="624" w:firstLineChars="200"/>
        <w:rPr>
          <w:rFonts w:ascii="黑体" w:hAnsi="黑体" w:eastAsia="黑体"/>
          <w:szCs w:val="32"/>
        </w:rPr>
      </w:pPr>
      <w:r>
        <w:rPr>
          <w:rFonts w:hint="eastAsia" w:ascii="黑体" w:hAnsi="黑体" w:eastAsia="黑体"/>
          <w:szCs w:val="32"/>
        </w:rPr>
        <w:t>主要完成人：</w:t>
      </w:r>
      <w:r>
        <w:rPr>
          <w:rFonts w:hint="eastAsia" w:ascii="仿宋_GB2312" w:eastAsia="仿宋_GB2312"/>
          <w:szCs w:val="32"/>
          <w:lang w:val="en-US" w:eastAsia="zh-CN"/>
        </w:rPr>
        <w:t>***</w:t>
      </w:r>
      <w:r>
        <w:rPr>
          <w:rFonts w:hint="eastAsia" w:ascii="仿宋_GB2312" w:eastAsia="仿宋_GB2312"/>
          <w:szCs w:val="32"/>
        </w:rPr>
        <w:t>、</w:t>
      </w:r>
      <w:r>
        <w:rPr>
          <w:rFonts w:hint="eastAsia" w:ascii="仿宋_GB2312" w:eastAsia="仿宋_GB2312"/>
          <w:szCs w:val="32"/>
          <w:lang w:val="en-US" w:eastAsia="zh-CN"/>
        </w:rPr>
        <w:t>***</w:t>
      </w:r>
      <w:r>
        <w:rPr>
          <w:rFonts w:hint="eastAsia" w:ascii="仿宋_GB2312" w:eastAsia="仿宋_GB2312"/>
          <w:szCs w:val="32"/>
        </w:rPr>
        <w:t>、</w:t>
      </w:r>
      <w:r>
        <w:rPr>
          <w:rFonts w:hint="eastAsia" w:ascii="仿宋_GB2312" w:eastAsia="仿宋_GB2312"/>
          <w:szCs w:val="32"/>
          <w:lang w:val="en-US" w:eastAsia="zh-CN"/>
        </w:rPr>
        <w:t>***</w:t>
      </w:r>
      <w:bookmarkStart w:id="2" w:name="_GoBack"/>
      <w:bookmarkEnd w:id="2"/>
    </w:p>
    <w:p w14:paraId="6F93E6BD">
      <w:pPr>
        <w:bidi w:val="0"/>
        <w:rPr>
          <w:rFonts w:hint="default"/>
          <w:color w:val="FF0000"/>
          <w:highlight w:val="yellow"/>
          <w:lang w:val="en-US" w:eastAsia="zh-CN"/>
        </w:rPr>
      </w:pPr>
      <w:r>
        <w:rPr>
          <w:rFonts w:hint="eastAsia"/>
          <w:color w:val="FF0000"/>
          <w:highlight w:val="yellow"/>
          <w:lang w:val="en-US" w:eastAsia="zh-CN"/>
        </w:rPr>
        <w:t>Note：待定内容</w:t>
      </w:r>
    </w:p>
    <w:p w14:paraId="37843E0F">
      <w:pPr>
        <w:numPr>
          <w:ilvl w:val="0"/>
          <w:numId w:val="3"/>
        </w:numPr>
        <w:spacing w:line="560" w:lineRule="exact"/>
        <w:ind w:left="0" w:leftChars="0" w:firstLine="624" w:firstLineChars="200"/>
        <w:rPr>
          <w:rFonts w:hint="eastAsia" w:ascii="仿宋_GB2312" w:eastAsia="仿宋_GB2312"/>
          <w:szCs w:val="32"/>
          <w:lang w:val="en-US" w:eastAsia="zh-CN"/>
        </w:rPr>
      </w:pPr>
      <w:r>
        <w:rPr>
          <w:rFonts w:hint="eastAsia" w:ascii="仿宋_GB2312" w:hAnsi="Times New Roman" w:eastAsia="仿宋_GB2312" w:cs="Times New Roman"/>
          <w:kern w:val="2"/>
          <w:sz w:val="32"/>
          <w:szCs w:val="32"/>
          <w:lang w:val="en-US" w:eastAsia="zh-CN" w:bidi="ar-SA"/>
        </w:rPr>
        <w:t>三、</w:t>
      </w:r>
      <w:r>
        <w:rPr>
          <w:rFonts w:hint="eastAsia" w:ascii="仿宋_GB2312" w:eastAsia="仿宋_GB2312" w:cs="Times New Roman"/>
          <w:kern w:val="2"/>
          <w:sz w:val="32"/>
          <w:szCs w:val="32"/>
          <w:lang w:val="en-US" w:eastAsia="zh-CN" w:bidi="ar-SA"/>
        </w:rPr>
        <w:t>研究内容：</w:t>
      </w:r>
      <w:r>
        <w:rPr>
          <w:rFonts w:hint="eastAsia" w:ascii="仿宋_GB2312" w:hAnsi="Times New Roman" w:eastAsia="仿宋_GB2312" w:cs="Times New Roman"/>
          <w:kern w:val="2"/>
          <w:sz w:val="32"/>
          <w:szCs w:val="32"/>
          <w:lang w:val="en-US" w:eastAsia="zh-CN" w:bidi="ar-SA"/>
        </w:rPr>
        <w:t>（</w:t>
      </w:r>
      <w:r>
        <w:rPr>
          <w:rFonts w:hint="eastAsia" w:ascii="仿宋_GB2312" w:eastAsia="仿宋_GB2312" w:cs="Times New Roman"/>
          <w:kern w:val="2"/>
          <w:sz w:val="32"/>
          <w:szCs w:val="32"/>
          <w:lang w:val="en-US" w:eastAsia="zh-CN" w:bidi="ar-SA"/>
        </w:rPr>
        <w:t>三</w:t>
      </w:r>
      <w:r>
        <w:rPr>
          <w:rFonts w:hint="eastAsia" w:ascii="仿宋_GB2312" w:hAnsi="Times New Roman" w:eastAsia="仿宋_GB2312" w:cs="Times New Roman"/>
          <w:kern w:val="2"/>
          <w:sz w:val="32"/>
          <w:szCs w:val="32"/>
          <w:lang w:val="en-US" w:eastAsia="zh-CN" w:bidi="ar-SA"/>
        </w:rPr>
        <w:t>）</w:t>
      </w:r>
      <w:r>
        <w:rPr>
          <w:rFonts w:hint="eastAsia" w:ascii="仿宋_GB2312" w:eastAsia="仿宋_GB2312"/>
          <w:szCs w:val="32"/>
          <w:lang w:val="en-US" w:eastAsia="zh-CN"/>
        </w:rPr>
        <w:t>智能应用全流程实施；</w:t>
      </w:r>
    </w:p>
    <w:p w14:paraId="15945083">
      <w:pPr>
        <w:numPr>
          <w:ilvl w:val="0"/>
          <w:numId w:val="3"/>
        </w:numPr>
        <w:bidi w:val="0"/>
        <w:ind w:left="0" w:leftChars="0" w:firstLine="624" w:firstLineChars="200"/>
        <w:rPr>
          <w:rFonts w:hint="default"/>
          <w:lang w:val="en-US" w:eastAsia="zh-CN"/>
        </w:rPr>
      </w:pPr>
      <w:r>
        <w:rPr>
          <w:rFonts w:hint="eastAsia"/>
          <w:lang w:val="en-US" w:eastAsia="zh-CN"/>
        </w:rPr>
        <w:t>四、研究思路和方法 ：（四）分析AI运营数据及调整运行策略。</w:t>
      </w:r>
    </w:p>
    <w:p w14:paraId="01B3AE9C">
      <w:pPr>
        <w:pStyle w:val="2"/>
        <w:numPr>
          <w:numId w:val="0"/>
        </w:numPr>
        <w:ind w:leftChars="0"/>
        <w:rPr>
          <w:rFonts w:hint="eastAsia"/>
          <w:lang w:val="en-US" w:eastAsia="zh-CN"/>
        </w:rPr>
      </w:pPr>
    </w:p>
    <w:p w14:paraId="11D36505">
      <w:pPr>
        <w:pStyle w:val="2"/>
        <w:numPr>
          <w:numId w:val="0"/>
        </w:numPr>
        <w:ind w:leftChars="0"/>
        <w:rPr>
          <w:rFonts w:hint="default"/>
          <w:lang w:val="en-US" w:eastAsia="zh-CN"/>
        </w:rPr>
      </w:pPr>
    </w:p>
    <w:sectPr>
      <w:footerReference r:id="rId5" w:type="default"/>
      <w:footerReference r:id="rId6" w:type="even"/>
      <w:pgSz w:w="11906" w:h="16838"/>
      <w:pgMar w:top="1985" w:right="1588" w:bottom="1985" w:left="1588" w:header="1418" w:footer="1254" w:gutter="0"/>
      <w:cols w:space="425" w:num="1"/>
      <w:docGrid w:type="linesAndChars" w:linePitch="584" w:charSpace="-1683"/>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624"/>
      </w:pPr>
      <w:r>
        <w:separator/>
      </w:r>
    </w:p>
  </w:endnote>
  <w:endnote w:type="continuationSeparator" w:id="1">
    <w:p>
      <w:pPr>
        <w:spacing w:line="240" w:lineRule="auto"/>
        <w:ind w:firstLine="624"/>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GB2312">
    <w:altName w:val="仿宋"/>
    <w:panose1 w:val="00000000000000000000"/>
    <w:charset w:val="00"/>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方正小标宋简体">
    <w:altName w:val="方正舒体"/>
    <w:panose1 w:val="03000509000000000000"/>
    <w:charset w:val="86"/>
    <w:family w:val="auto"/>
    <w:pitch w:val="default"/>
    <w:sig w:usb0="00000000" w:usb1="0000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仿宋_GB2312">
    <w:altName w:val="仿宋"/>
    <w:panose1 w:val="02010609030101010101"/>
    <w:charset w:val="86"/>
    <w:family w:val="modern"/>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egoe UI">
    <w:panose1 w:val="020B0502040204020203"/>
    <w:charset w:val="00"/>
    <w:family w:val="auto"/>
    <w:pitch w:val="default"/>
    <w:sig w:usb0="E4002EFF" w:usb1="C000E47F" w:usb2="00000009" w:usb3="00000000" w:csb0="200001FF" w:csb1="00000000"/>
  </w:font>
  <w:font w:name="helvetica">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仿宋_GB2312">
    <w:altName w:val="仿宋"/>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sz w:val="18"/>
        <w:szCs w:val="18"/>
      </w:rPr>
      <w:id w:val="15285927"/>
    </w:sdtPr>
    <w:sdtEndPr>
      <w:rPr>
        <w:sz w:val="18"/>
        <w:szCs w:val="18"/>
      </w:rPr>
    </w:sdtEndPr>
    <w:sdtContent>
      <w:p w14:paraId="775F3AB1">
        <w:pPr>
          <w:tabs>
            <w:tab w:val="center" w:pos="4153"/>
            <w:tab w:val="right" w:pos="8306"/>
          </w:tabs>
          <w:snapToGrid w:val="0"/>
          <w:ind w:right="160" w:rightChars="50"/>
          <w:jc w:val="right"/>
          <w:rPr>
            <w:sz w:val="18"/>
            <w:szCs w:val="18"/>
          </w:rPr>
        </w:pPr>
        <w:r>
          <w:rPr>
            <w:rFonts w:hint="eastAsia" w:asciiTheme="minorEastAsia" w:hAnsiTheme="minorEastAsia" w:eastAsiaTheme="minorEastAsia"/>
            <w:sz w:val="28"/>
            <w:szCs w:val="28"/>
          </w:rPr>
          <w:t>―</w:t>
        </w:r>
        <w:r>
          <w:rPr>
            <w:rFonts w:asciiTheme="minorEastAsia" w:hAnsiTheme="minorEastAsia" w:eastAsiaTheme="minorEastAsia"/>
            <w:sz w:val="28"/>
            <w:szCs w:val="28"/>
          </w:rPr>
          <w:fldChar w:fldCharType="begin"/>
        </w:r>
        <w:r>
          <w:rPr>
            <w:rFonts w:asciiTheme="minorEastAsia" w:hAnsiTheme="minorEastAsia" w:eastAsiaTheme="minorEastAsia"/>
            <w:sz w:val="28"/>
            <w:szCs w:val="28"/>
          </w:rPr>
          <w:instrText xml:space="preserve"> PAGE   \* MERGEFORMAT </w:instrText>
        </w:r>
        <w:r>
          <w:rPr>
            <w:rFonts w:asciiTheme="minorEastAsia" w:hAnsiTheme="minorEastAsia" w:eastAsiaTheme="minorEastAsia"/>
            <w:sz w:val="28"/>
            <w:szCs w:val="28"/>
          </w:rPr>
          <w:fldChar w:fldCharType="separate"/>
        </w:r>
        <w:r>
          <w:rPr>
            <w:rFonts w:asciiTheme="minorEastAsia" w:hAnsiTheme="minorEastAsia" w:eastAsiaTheme="minorEastAsia"/>
            <w:sz w:val="28"/>
            <w:szCs w:val="28"/>
            <w:lang w:val="zh-CN"/>
          </w:rPr>
          <w:t>1</w:t>
        </w:r>
        <w:r>
          <w:rPr>
            <w:rFonts w:asciiTheme="minorEastAsia" w:hAnsiTheme="minorEastAsia" w:eastAsiaTheme="minorEastAsia"/>
            <w:sz w:val="28"/>
            <w:szCs w:val="28"/>
          </w:rPr>
          <w:fldChar w:fldCharType="end"/>
        </w:r>
        <w:r>
          <w:rPr>
            <w:rFonts w:hint="eastAsia" w:asciiTheme="minorEastAsia" w:hAnsiTheme="minorEastAsia" w:eastAsiaTheme="minorEastAsia"/>
            <w:sz w:val="28"/>
            <w:szCs w:val="28"/>
          </w:rPr>
          <w:t xml:space="preserve">―  </w:t>
        </w:r>
      </w:p>
    </w:sdtContent>
  </w:sdt>
  <w:p w14:paraId="2E949B70">
    <w:pPr>
      <w:pStyle w:val="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sz w:val="18"/>
        <w:szCs w:val="18"/>
      </w:rPr>
      <w:id w:val="15285926"/>
    </w:sdtPr>
    <w:sdtEndPr>
      <w:rPr>
        <w:sz w:val="18"/>
        <w:szCs w:val="18"/>
      </w:rPr>
    </w:sdtEndPr>
    <w:sdtContent>
      <w:p w14:paraId="4C66AA2C">
        <w:pPr>
          <w:tabs>
            <w:tab w:val="center" w:pos="4153"/>
            <w:tab w:val="right" w:pos="8306"/>
          </w:tabs>
          <w:snapToGrid w:val="0"/>
          <w:ind w:left="320" w:leftChars="100"/>
          <w:jc w:val="left"/>
          <w:rPr>
            <w:sz w:val="18"/>
            <w:szCs w:val="18"/>
          </w:rPr>
        </w:pPr>
        <w:r>
          <w:rPr>
            <w:rFonts w:hint="eastAsia" w:ascii="宋体" w:hAnsi="宋体"/>
            <w:sz w:val="28"/>
            <w:szCs w:val="28"/>
          </w:rPr>
          <w:t>―</w:t>
        </w:r>
        <w:r>
          <w:rPr>
            <w:rFonts w:ascii="宋体" w:hAnsi="宋体"/>
            <w:sz w:val="28"/>
            <w:szCs w:val="28"/>
          </w:rPr>
          <w:fldChar w:fldCharType="begin"/>
        </w:r>
        <w:r>
          <w:rPr>
            <w:rFonts w:ascii="宋体" w:hAnsi="宋体"/>
            <w:sz w:val="28"/>
            <w:szCs w:val="28"/>
          </w:rPr>
          <w:instrText xml:space="preserve"> PAGE   \* MERGEFORMAT </w:instrText>
        </w:r>
        <w:r>
          <w:rPr>
            <w:rFonts w:ascii="宋体" w:hAnsi="宋体"/>
            <w:sz w:val="28"/>
            <w:szCs w:val="28"/>
          </w:rPr>
          <w:fldChar w:fldCharType="separate"/>
        </w:r>
        <w:r>
          <w:rPr>
            <w:rFonts w:ascii="宋体" w:hAnsi="宋体"/>
            <w:sz w:val="28"/>
            <w:szCs w:val="28"/>
            <w:lang w:val="zh-CN"/>
          </w:rPr>
          <w:t>2</w:t>
        </w:r>
        <w:r>
          <w:rPr>
            <w:rFonts w:ascii="宋体" w:hAnsi="宋体"/>
            <w:sz w:val="28"/>
            <w:szCs w:val="28"/>
          </w:rPr>
          <w:fldChar w:fldCharType="end"/>
        </w:r>
        <w:r>
          <w:rPr>
            <w:rFonts w:hint="eastAsia" w:ascii="宋体" w:hAnsi="宋体"/>
            <w:sz w:val="28"/>
            <w:szCs w:val="28"/>
          </w:rPr>
          <w:t>―</w:t>
        </w:r>
      </w:p>
    </w:sdtContent>
  </w:sdt>
  <w:p w14:paraId="130279EB">
    <w:pPr>
      <w:pStyle w:val="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ind w:firstLine="624"/>
      </w:pPr>
      <w:r>
        <w:separator/>
      </w:r>
    </w:p>
  </w:footnote>
  <w:footnote w:type="continuationSeparator" w:id="1">
    <w:p>
      <w:pPr>
        <w:spacing w:line="240" w:lineRule="auto"/>
        <w:ind w:firstLine="624"/>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98EA654"/>
    <w:multiLevelType w:val="singleLevel"/>
    <w:tmpl w:val="B98EA654"/>
    <w:lvl w:ilvl="0" w:tentative="0">
      <w:start w:val="1"/>
      <w:numFmt w:val="decimal"/>
      <w:suff w:val="nothing"/>
      <w:lvlText w:val="（%1）"/>
      <w:lvlJc w:val="left"/>
    </w:lvl>
  </w:abstractNum>
  <w:abstractNum w:abstractNumId="1">
    <w:nsid w:val="3891C740"/>
    <w:multiLevelType w:val="singleLevel"/>
    <w:tmpl w:val="3891C740"/>
    <w:lvl w:ilvl="0" w:tentative="0">
      <w:start w:val="4"/>
      <w:numFmt w:val="chineseCounting"/>
      <w:suff w:val="nothing"/>
      <w:lvlText w:val="%1、"/>
      <w:lvlJc w:val="left"/>
      <w:rPr>
        <w:rFonts w:hint="eastAsia"/>
      </w:rPr>
    </w:lvl>
  </w:abstractNum>
  <w:abstractNum w:abstractNumId="2">
    <w:nsid w:val="73809395"/>
    <w:multiLevelType w:val="singleLevel"/>
    <w:tmpl w:val="73809395"/>
    <w:lvl w:ilvl="0" w:tentative="0">
      <w:start w:val="1"/>
      <w:numFmt w:val="decimalEnclosedCircleChinese"/>
      <w:suff w:val="nothing"/>
      <w:lvlText w:val="%1　"/>
      <w:lvlJc w:val="left"/>
      <w:pPr>
        <w:ind w:left="0" w:firstLine="400"/>
      </w:pPr>
      <w:rPr>
        <w:rFonts w:hint="eastAsia"/>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documentProtection w:edit="trackedChanges" w:enforcement="0"/>
  <w:defaultTabStop w:val="420"/>
  <w:evenAndOddHeaders w:val="1"/>
  <w:drawingGridHorizontalSpacing w:val="156"/>
  <w:drawingGridVerticalSpacing w:val="292"/>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69B4"/>
    <w:rsid w:val="00044EF2"/>
    <w:rsid w:val="00046C0A"/>
    <w:rsid w:val="00154ECE"/>
    <w:rsid w:val="00182A56"/>
    <w:rsid w:val="00182CB3"/>
    <w:rsid w:val="001D3A47"/>
    <w:rsid w:val="002669B4"/>
    <w:rsid w:val="00297F8A"/>
    <w:rsid w:val="003073D0"/>
    <w:rsid w:val="00325DD7"/>
    <w:rsid w:val="00392684"/>
    <w:rsid w:val="004777A5"/>
    <w:rsid w:val="00535F71"/>
    <w:rsid w:val="0059094E"/>
    <w:rsid w:val="005B7EEF"/>
    <w:rsid w:val="005D3138"/>
    <w:rsid w:val="005E216C"/>
    <w:rsid w:val="00634714"/>
    <w:rsid w:val="00645991"/>
    <w:rsid w:val="006939FC"/>
    <w:rsid w:val="006D5340"/>
    <w:rsid w:val="00726736"/>
    <w:rsid w:val="007351B0"/>
    <w:rsid w:val="00764E4F"/>
    <w:rsid w:val="007849C5"/>
    <w:rsid w:val="00791F64"/>
    <w:rsid w:val="007F0CC6"/>
    <w:rsid w:val="008C5F4B"/>
    <w:rsid w:val="008F404C"/>
    <w:rsid w:val="009446AC"/>
    <w:rsid w:val="00960D96"/>
    <w:rsid w:val="009D5F6B"/>
    <w:rsid w:val="00A16998"/>
    <w:rsid w:val="00AE5A18"/>
    <w:rsid w:val="00AE76DF"/>
    <w:rsid w:val="00B406C6"/>
    <w:rsid w:val="00B43B64"/>
    <w:rsid w:val="00C41D14"/>
    <w:rsid w:val="00C65224"/>
    <w:rsid w:val="00E274DA"/>
    <w:rsid w:val="00E47236"/>
    <w:rsid w:val="00EB1C0E"/>
    <w:rsid w:val="00F27396"/>
    <w:rsid w:val="00F37FCB"/>
    <w:rsid w:val="00F54BBB"/>
    <w:rsid w:val="00F8381F"/>
    <w:rsid w:val="00FE042F"/>
    <w:rsid w:val="01080A12"/>
    <w:rsid w:val="01437C9C"/>
    <w:rsid w:val="01476F79"/>
    <w:rsid w:val="016616C0"/>
    <w:rsid w:val="01671BDD"/>
    <w:rsid w:val="01C40DDD"/>
    <w:rsid w:val="01DD59FB"/>
    <w:rsid w:val="01F40F97"/>
    <w:rsid w:val="02306473"/>
    <w:rsid w:val="025033FE"/>
    <w:rsid w:val="02693733"/>
    <w:rsid w:val="03394EB3"/>
    <w:rsid w:val="03A8028B"/>
    <w:rsid w:val="040C61CE"/>
    <w:rsid w:val="04344C2B"/>
    <w:rsid w:val="04730898"/>
    <w:rsid w:val="049820AD"/>
    <w:rsid w:val="04C17856"/>
    <w:rsid w:val="04DC0C65"/>
    <w:rsid w:val="04DF7CDC"/>
    <w:rsid w:val="05776166"/>
    <w:rsid w:val="058A40EC"/>
    <w:rsid w:val="06594FBB"/>
    <w:rsid w:val="068428E9"/>
    <w:rsid w:val="07500A1D"/>
    <w:rsid w:val="079379D5"/>
    <w:rsid w:val="079C1EB4"/>
    <w:rsid w:val="086C1887"/>
    <w:rsid w:val="08AC25CB"/>
    <w:rsid w:val="090C4E18"/>
    <w:rsid w:val="09245A35"/>
    <w:rsid w:val="09734E97"/>
    <w:rsid w:val="0B1526A9"/>
    <w:rsid w:val="0BB7550F"/>
    <w:rsid w:val="0BDF6813"/>
    <w:rsid w:val="0BF202F5"/>
    <w:rsid w:val="0CCE0D62"/>
    <w:rsid w:val="0CEA0507"/>
    <w:rsid w:val="0D29243C"/>
    <w:rsid w:val="0D7D0092"/>
    <w:rsid w:val="0DA73361"/>
    <w:rsid w:val="0DB37F58"/>
    <w:rsid w:val="0E741495"/>
    <w:rsid w:val="0E7476E7"/>
    <w:rsid w:val="0EC20452"/>
    <w:rsid w:val="0FD146C5"/>
    <w:rsid w:val="0FFF32A2"/>
    <w:rsid w:val="108654B0"/>
    <w:rsid w:val="10A349BD"/>
    <w:rsid w:val="10D51973"/>
    <w:rsid w:val="11206FB7"/>
    <w:rsid w:val="120E372E"/>
    <w:rsid w:val="131023FB"/>
    <w:rsid w:val="13741F37"/>
    <w:rsid w:val="13B24952"/>
    <w:rsid w:val="145002AE"/>
    <w:rsid w:val="149C34F4"/>
    <w:rsid w:val="149D0E1B"/>
    <w:rsid w:val="149F2FE4"/>
    <w:rsid w:val="14A800EA"/>
    <w:rsid w:val="14BE1C6B"/>
    <w:rsid w:val="14F81BC4"/>
    <w:rsid w:val="150572EB"/>
    <w:rsid w:val="153320AA"/>
    <w:rsid w:val="155915FE"/>
    <w:rsid w:val="1582093B"/>
    <w:rsid w:val="161065A9"/>
    <w:rsid w:val="168406E3"/>
    <w:rsid w:val="168E550E"/>
    <w:rsid w:val="17321EED"/>
    <w:rsid w:val="17852965"/>
    <w:rsid w:val="17C0399D"/>
    <w:rsid w:val="188B5D59"/>
    <w:rsid w:val="18A4506D"/>
    <w:rsid w:val="18FF04F5"/>
    <w:rsid w:val="19981585"/>
    <w:rsid w:val="1A903AFB"/>
    <w:rsid w:val="1AD734D7"/>
    <w:rsid w:val="1B065B6B"/>
    <w:rsid w:val="1B495A57"/>
    <w:rsid w:val="1B643390"/>
    <w:rsid w:val="1BA67CD5"/>
    <w:rsid w:val="1C077DEC"/>
    <w:rsid w:val="1C1E0C92"/>
    <w:rsid w:val="1C275D99"/>
    <w:rsid w:val="1C485D0F"/>
    <w:rsid w:val="1CF85987"/>
    <w:rsid w:val="1E42510C"/>
    <w:rsid w:val="1EA062D6"/>
    <w:rsid w:val="1EE066D3"/>
    <w:rsid w:val="1F122D30"/>
    <w:rsid w:val="1F49071C"/>
    <w:rsid w:val="1F494278"/>
    <w:rsid w:val="1F550E6F"/>
    <w:rsid w:val="1F5A0233"/>
    <w:rsid w:val="1FD20711"/>
    <w:rsid w:val="2096528F"/>
    <w:rsid w:val="2181419D"/>
    <w:rsid w:val="21CF315A"/>
    <w:rsid w:val="21EA7F94"/>
    <w:rsid w:val="21F4671D"/>
    <w:rsid w:val="220F4647"/>
    <w:rsid w:val="22520533"/>
    <w:rsid w:val="22680EB9"/>
    <w:rsid w:val="2298179E"/>
    <w:rsid w:val="22C2681B"/>
    <w:rsid w:val="22E71E42"/>
    <w:rsid w:val="230706D2"/>
    <w:rsid w:val="230C5CE8"/>
    <w:rsid w:val="239A50F7"/>
    <w:rsid w:val="240A66CC"/>
    <w:rsid w:val="240E157D"/>
    <w:rsid w:val="242F6132"/>
    <w:rsid w:val="24553033"/>
    <w:rsid w:val="24724271"/>
    <w:rsid w:val="25647C5C"/>
    <w:rsid w:val="265359DC"/>
    <w:rsid w:val="26A34BB6"/>
    <w:rsid w:val="26F86CAF"/>
    <w:rsid w:val="272C4BAB"/>
    <w:rsid w:val="2772524E"/>
    <w:rsid w:val="27B30E28"/>
    <w:rsid w:val="28321D4D"/>
    <w:rsid w:val="28575C58"/>
    <w:rsid w:val="2927387C"/>
    <w:rsid w:val="29422C4F"/>
    <w:rsid w:val="29802F8C"/>
    <w:rsid w:val="298D6234"/>
    <w:rsid w:val="29C60D55"/>
    <w:rsid w:val="29FF2103"/>
    <w:rsid w:val="2A30050E"/>
    <w:rsid w:val="2A426494"/>
    <w:rsid w:val="2A601415"/>
    <w:rsid w:val="2A7A3E7F"/>
    <w:rsid w:val="2A7C2BFC"/>
    <w:rsid w:val="2A84085A"/>
    <w:rsid w:val="2A8D5961"/>
    <w:rsid w:val="2AAF1D7B"/>
    <w:rsid w:val="2AEA23A1"/>
    <w:rsid w:val="2AF05EF0"/>
    <w:rsid w:val="2B367DA6"/>
    <w:rsid w:val="2B3B53BD"/>
    <w:rsid w:val="2B3E30FF"/>
    <w:rsid w:val="2B5F3A62"/>
    <w:rsid w:val="2B8F5708"/>
    <w:rsid w:val="2BCE3053"/>
    <w:rsid w:val="2BE041B6"/>
    <w:rsid w:val="2C09011C"/>
    <w:rsid w:val="2C222A3E"/>
    <w:rsid w:val="2CBC252D"/>
    <w:rsid w:val="2DE0224B"/>
    <w:rsid w:val="2DF16206"/>
    <w:rsid w:val="2E255EB0"/>
    <w:rsid w:val="2E7806D6"/>
    <w:rsid w:val="2EB01C1E"/>
    <w:rsid w:val="2F004369"/>
    <w:rsid w:val="2F154177"/>
    <w:rsid w:val="2F300FB0"/>
    <w:rsid w:val="2F963509"/>
    <w:rsid w:val="2FF10740"/>
    <w:rsid w:val="300C557A"/>
    <w:rsid w:val="301D1535"/>
    <w:rsid w:val="30202DD3"/>
    <w:rsid w:val="30297EDA"/>
    <w:rsid w:val="302C4BFF"/>
    <w:rsid w:val="304E7940"/>
    <w:rsid w:val="306C7DC6"/>
    <w:rsid w:val="313E2B29"/>
    <w:rsid w:val="31B732C3"/>
    <w:rsid w:val="31C37EBA"/>
    <w:rsid w:val="31E3230A"/>
    <w:rsid w:val="32116E77"/>
    <w:rsid w:val="322841C1"/>
    <w:rsid w:val="33265D28"/>
    <w:rsid w:val="342B1304"/>
    <w:rsid w:val="349B511E"/>
    <w:rsid w:val="34A22D5C"/>
    <w:rsid w:val="34A646AE"/>
    <w:rsid w:val="34B85CD0"/>
    <w:rsid w:val="34E02B31"/>
    <w:rsid w:val="350902DA"/>
    <w:rsid w:val="35523A2F"/>
    <w:rsid w:val="36010FB1"/>
    <w:rsid w:val="363E1034"/>
    <w:rsid w:val="366E2AEA"/>
    <w:rsid w:val="367125DA"/>
    <w:rsid w:val="367E6AA5"/>
    <w:rsid w:val="369614E1"/>
    <w:rsid w:val="36C070BE"/>
    <w:rsid w:val="3709636F"/>
    <w:rsid w:val="37256F21"/>
    <w:rsid w:val="37670486"/>
    <w:rsid w:val="379B16DB"/>
    <w:rsid w:val="37CB7AC8"/>
    <w:rsid w:val="383D3BCC"/>
    <w:rsid w:val="38AF2F46"/>
    <w:rsid w:val="38EF3C8A"/>
    <w:rsid w:val="391536F1"/>
    <w:rsid w:val="391F631E"/>
    <w:rsid w:val="3A3000B7"/>
    <w:rsid w:val="3A3556CD"/>
    <w:rsid w:val="3A500759"/>
    <w:rsid w:val="3AA52853"/>
    <w:rsid w:val="3ABE56C2"/>
    <w:rsid w:val="3B4E6A46"/>
    <w:rsid w:val="3BA50630"/>
    <w:rsid w:val="3BBF16F2"/>
    <w:rsid w:val="3BC00874"/>
    <w:rsid w:val="3BE059B0"/>
    <w:rsid w:val="3BE7766D"/>
    <w:rsid w:val="3C065573"/>
    <w:rsid w:val="3CB74ABF"/>
    <w:rsid w:val="3DDF607B"/>
    <w:rsid w:val="3E1E19F2"/>
    <w:rsid w:val="3E8B6203"/>
    <w:rsid w:val="3EC51715"/>
    <w:rsid w:val="3F0A537A"/>
    <w:rsid w:val="3F8E7D59"/>
    <w:rsid w:val="3F97773D"/>
    <w:rsid w:val="3FAA26B9"/>
    <w:rsid w:val="402406BD"/>
    <w:rsid w:val="40760E8C"/>
    <w:rsid w:val="40A41BEC"/>
    <w:rsid w:val="40CB6D8B"/>
    <w:rsid w:val="410302D3"/>
    <w:rsid w:val="416B7C26"/>
    <w:rsid w:val="41C9151C"/>
    <w:rsid w:val="42DF747E"/>
    <w:rsid w:val="438A118D"/>
    <w:rsid w:val="43943464"/>
    <w:rsid w:val="43994F1E"/>
    <w:rsid w:val="4439400C"/>
    <w:rsid w:val="444A4FF2"/>
    <w:rsid w:val="446D3599"/>
    <w:rsid w:val="450D6A97"/>
    <w:rsid w:val="4514559D"/>
    <w:rsid w:val="4542101B"/>
    <w:rsid w:val="45912351"/>
    <w:rsid w:val="45CC3389"/>
    <w:rsid w:val="460F14C8"/>
    <w:rsid w:val="461865CE"/>
    <w:rsid w:val="464A34CB"/>
    <w:rsid w:val="4665733A"/>
    <w:rsid w:val="469A5235"/>
    <w:rsid w:val="46B02E88"/>
    <w:rsid w:val="476B4E24"/>
    <w:rsid w:val="47BB36B5"/>
    <w:rsid w:val="47BD685E"/>
    <w:rsid w:val="47CD33E9"/>
    <w:rsid w:val="47F15329"/>
    <w:rsid w:val="481B4154"/>
    <w:rsid w:val="48205C0E"/>
    <w:rsid w:val="488D69A4"/>
    <w:rsid w:val="48EA3B26"/>
    <w:rsid w:val="491E0AFA"/>
    <w:rsid w:val="49492F43"/>
    <w:rsid w:val="4972249A"/>
    <w:rsid w:val="49902920"/>
    <w:rsid w:val="4ADF43BD"/>
    <w:rsid w:val="4B296B88"/>
    <w:rsid w:val="4B3F45FD"/>
    <w:rsid w:val="4B7F2C4C"/>
    <w:rsid w:val="4BA6467C"/>
    <w:rsid w:val="4BCB5E91"/>
    <w:rsid w:val="4C4F1FEA"/>
    <w:rsid w:val="4C5B7215"/>
    <w:rsid w:val="4C8D062C"/>
    <w:rsid w:val="4C8E2C07"/>
    <w:rsid w:val="4C9E67F0"/>
    <w:rsid w:val="4D50664E"/>
    <w:rsid w:val="4D7C5695"/>
    <w:rsid w:val="4D862070"/>
    <w:rsid w:val="4D9C09F7"/>
    <w:rsid w:val="4E157897"/>
    <w:rsid w:val="4E3A10AC"/>
    <w:rsid w:val="4EAA6232"/>
    <w:rsid w:val="4F532425"/>
    <w:rsid w:val="4F7D13F7"/>
    <w:rsid w:val="4FC11A85"/>
    <w:rsid w:val="502643B9"/>
    <w:rsid w:val="503E1024"/>
    <w:rsid w:val="50F11EF6"/>
    <w:rsid w:val="50F9524E"/>
    <w:rsid w:val="511E02A1"/>
    <w:rsid w:val="516E1798"/>
    <w:rsid w:val="53057EDB"/>
    <w:rsid w:val="53073C53"/>
    <w:rsid w:val="531445C2"/>
    <w:rsid w:val="532A16EF"/>
    <w:rsid w:val="53C25DCC"/>
    <w:rsid w:val="540C5299"/>
    <w:rsid w:val="54276456"/>
    <w:rsid w:val="542B571F"/>
    <w:rsid w:val="54931516"/>
    <w:rsid w:val="54AA7A28"/>
    <w:rsid w:val="54F9581D"/>
    <w:rsid w:val="55394034"/>
    <w:rsid w:val="554F368F"/>
    <w:rsid w:val="56270168"/>
    <w:rsid w:val="56682C5A"/>
    <w:rsid w:val="57002522"/>
    <w:rsid w:val="57586263"/>
    <w:rsid w:val="5794182D"/>
    <w:rsid w:val="580635C1"/>
    <w:rsid w:val="58906498"/>
    <w:rsid w:val="58BA52C3"/>
    <w:rsid w:val="58CE0D6F"/>
    <w:rsid w:val="59E44CEE"/>
    <w:rsid w:val="5A2A6479"/>
    <w:rsid w:val="5A412E9F"/>
    <w:rsid w:val="5AEB3E5A"/>
    <w:rsid w:val="5AF01470"/>
    <w:rsid w:val="5B920779"/>
    <w:rsid w:val="5BAB5397"/>
    <w:rsid w:val="5C89392A"/>
    <w:rsid w:val="5C9127DF"/>
    <w:rsid w:val="5CA249EC"/>
    <w:rsid w:val="5D0C00B7"/>
    <w:rsid w:val="5DE60909"/>
    <w:rsid w:val="5E055233"/>
    <w:rsid w:val="5E4F64AE"/>
    <w:rsid w:val="5E547F68"/>
    <w:rsid w:val="5E5F0DE7"/>
    <w:rsid w:val="5E8124E4"/>
    <w:rsid w:val="5EF959E1"/>
    <w:rsid w:val="5EFD5F0A"/>
    <w:rsid w:val="5FEF7F48"/>
    <w:rsid w:val="600F2399"/>
    <w:rsid w:val="60911000"/>
    <w:rsid w:val="60D809DC"/>
    <w:rsid w:val="61361729"/>
    <w:rsid w:val="616824D3"/>
    <w:rsid w:val="61785D1C"/>
    <w:rsid w:val="61A16BC9"/>
    <w:rsid w:val="61A30FEA"/>
    <w:rsid w:val="61B52ACC"/>
    <w:rsid w:val="629923ED"/>
    <w:rsid w:val="62CE653B"/>
    <w:rsid w:val="62FE04A2"/>
    <w:rsid w:val="639D7CBB"/>
    <w:rsid w:val="63A028F7"/>
    <w:rsid w:val="642C28A1"/>
    <w:rsid w:val="647E189B"/>
    <w:rsid w:val="64923598"/>
    <w:rsid w:val="65424019"/>
    <w:rsid w:val="65AC2438"/>
    <w:rsid w:val="65B65064"/>
    <w:rsid w:val="6642059A"/>
    <w:rsid w:val="66432D9C"/>
    <w:rsid w:val="666920D7"/>
    <w:rsid w:val="667412CA"/>
    <w:rsid w:val="6692787F"/>
    <w:rsid w:val="66E71979"/>
    <w:rsid w:val="671D35ED"/>
    <w:rsid w:val="673D3C8F"/>
    <w:rsid w:val="67B657F0"/>
    <w:rsid w:val="67CC5B34"/>
    <w:rsid w:val="6861575B"/>
    <w:rsid w:val="688356D2"/>
    <w:rsid w:val="689A0C6D"/>
    <w:rsid w:val="68B31D2B"/>
    <w:rsid w:val="68E36170"/>
    <w:rsid w:val="68F760C0"/>
    <w:rsid w:val="690F11B3"/>
    <w:rsid w:val="694C640B"/>
    <w:rsid w:val="69C53AC8"/>
    <w:rsid w:val="6A582B8E"/>
    <w:rsid w:val="6AC41FD2"/>
    <w:rsid w:val="6B1C3BBC"/>
    <w:rsid w:val="6B250CC2"/>
    <w:rsid w:val="6B7279D8"/>
    <w:rsid w:val="6BA918F3"/>
    <w:rsid w:val="6BB838E4"/>
    <w:rsid w:val="6BEA5A68"/>
    <w:rsid w:val="6CBC5656"/>
    <w:rsid w:val="6CDB1AAA"/>
    <w:rsid w:val="6CE32BE3"/>
    <w:rsid w:val="6D636005"/>
    <w:rsid w:val="6DA00AD4"/>
    <w:rsid w:val="6DE06535"/>
    <w:rsid w:val="6E05302D"/>
    <w:rsid w:val="6E0A23F1"/>
    <w:rsid w:val="6E3B07FD"/>
    <w:rsid w:val="6E647D53"/>
    <w:rsid w:val="6E697118"/>
    <w:rsid w:val="6EA2087C"/>
    <w:rsid w:val="6F7B35A7"/>
    <w:rsid w:val="6F8F0E00"/>
    <w:rsid w:val="6F9A6C12"/>
    <w:rsid w:val="6F9C351D"/>
    <w:rsid w:val="6F9E7295"/>
    <w:rsid w:val="6FCC1BB9"/>
    <w:rsid w:val="70586A7E"/>
    <w:rsid w:val="706758D9"/>
    <w:rsid w:val="70F46BBC"/>
    <w:rsid w:val="71544AC9"/>
    <w:rsid w:val="71DB20DB"/>
    <w:rsid w:val="71E573FD"/>
    <w:rsid w:val="71F47640"/>
    <w:rsid w:val="720158B9"/>
    <w:rsid w:val="722F0678"/>
    <w:rsid w:val="72750781"/>
    <w:rsid w:val="731C1861"/>
    <w:rsid w:val="73221F8B"/>
    <w:rsid w:val="733B04FD"/>
    <w:rsid w:val="73A60CDE"/>
    <w:rsid w:val="73FC0A2E"/>
    <w:rsid w:val="74177616"/>
    <w:rsid w:val="74786307"/>
    <w:rsid w:val="74C57072"/>
    <w:rsid w:val="75336D45"/>
    <w:rsid w:val="75491A51"/>
    <w:rsid w:val="75530B22"/>
    <w:rsid w:val="76224A17"/>
    <w:rsid w:val="769E5DCD"/>
    <w:rsid w:val="76C70E7F"/>
    <w:rsid w:val="76E00193"/>
    <w:rsid w:val="77CB2BF1"/>
    <w:rsid w:val="77E15F71"/>
    <w:rsid w:val="78061E7B"/>
    <w:rsid w:val="787C3EEC"/>
    <w:rsid w:val="78C55892"/>
    <w:rsid w:val="79865022"/>
    <w:rsid w:val="799139C7"/>
    <w:rsid w:val="79BA4CCB"/>
    <w:rsid w:val="79E1494E"/>
    <w:rsid w:val="79E24222"/>
    <w:rsid w:val="7A0D74F1"/>
    <w:rsid w:val="7B3C1A82"/>
    <w:rsid w:val="7BCE2CB0"/>
    <w:rsid w:val="7BF67022"/>
    <w:rsid w:val="7C030BAC"/>
    <w:rsid w:val="7C2E19A1"/>
    <w:rsid w:val="7CEF7513"/>
    <w:rsid w:val="7D311748"/>
    <w:rsid w:val="7D40198C"/>
    <w:rsid w:val="7E307C52"/>
    <w:rsid w:val="7E7044F2"/>
    <w:rsid w:val="7E7713DD"/>
    <w:rsid w:val="7EA5419C"/>
    <w:rsid w:val="7EB4654F"/>
    <w:rsid w:val="7F855D7C"/>
    <w:rsid w:val="7FCE7723"/>
    <w:rsid w:val="7FE74B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99" w:semiHidden="0"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qFormat="1" w:unhideWhenUsed="0" w:uiPriority="0" w:semiHidden="0"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spacing w:line="560" w:lineRule="exact"/>
      <w:ind w:firstLine="624" w:firstLineChars="200"/>
      <w:jc w:val="both"/>
    </w:pPr>
    <w:rPr>
      <w:rFonts w:ascii="Times New Roman" w:hAnsi="Times New Roman" w:eastAsia="仿宋GB2312" w:cs="Times New Roman"/>
      <w:kern w:val="2"/>
      <w:sz w:val="32"/>
      <w:szCs w:val="24"/>
      <w:lang w:val="en-US" w:eastAsia="zh-CN" w:bidi="ar-SA"/>
    </w:rPr>
  </w:style>
  <w:style w:type="paragraph" w:styleId="3">
    <w:name w:val="heading 1"/>
    <w:basedOn w:val="1"/>
    <w:next w:val="1"/>
    <w:qFormat/>
    <w:uiPriority w:val="9"/>
    <w:pPr>
      <w:keepNext/>
      <w:keepLines/>
      <w:spacing w:beforeLines="0" w:beforeAutospacing="0" w:afterLines="0" w:afterAutospacing="0" w:line="560" w:lineRule="exact"/>
      <w:ind w:firstLine="0" w:firstLineChars="0"/>
      <w:outlineLvl w:val="0"/>
    </w:pPr>
    <w:rPr>
      <w:rFonts w:eastAsia="黑体"/>
      <w:kern w:val="44"/>
    </w:rPr>
  </w:style>
  <w:style w:type="paragraph" w:styleId="4">
    <w:name w:val="heading 2"/>
    <w:basedOn w:val="1"/>
    <w:next w:val="1"/>
    <w:link w:val="21"/>
    <w:unhideWhenUsed/>
    <w:qFormat/>
    <w:uiPriority w:val="9"/>
    <w:pPr>
      <w:keepNext/>
      <w:keepLines/>
      <w:spacing w:beforeLines="0" w:beforeAutospacing="0" w:afterLines="0" w:afterAutospacing="0" w:line="560" w:lineRule="exact"/>
      <w:ind w:firstLine="0" w:firstLineChars="0"/>
      <w:outlineLvl w:val="1"/>
    </w:pPr>
    <w:rPr>
      <w:rFonts w:eastAsia="楷体"/>
      <w:b/>
    </w:rPr>
  </w:style>
  <w:style w:type="paragraph" w:styleId="5">
    <w:name w:val="heading 3"/>
    <w:basedOn w:val="1"/>
    <w:next w:val="1"/>
    <w:link w:val="22"/>
    <w:unhideWhenUsed/>
    <w:qFormat/>
    <w:uiPriority w:val="9"/>
    <w:pPr>
      <w:keepNext/>
      <w:keepLines/>
      <w:spacing w:beforeLines="0" w:beforeAutospacing="0" w:afterLines="0" w:afterAutospacing="0" w:line="560" w:lineRule="exact"/>
      <w:ind w:firstLine="0" w:firstLineChars="0"/>
      <w:outlineLvl w:val="2"/>
    </w:pPr>
    <w:rPr>
      <w:b/>
    </w:rPr>
  </w:style>
  <w:style w:type="character" w:default="1" w:styleId="14">
    <w:name w:val="Default Paragraph Font"/>
    <w:unhideWhenUsed/>
    <w:qFormat/>
    <w:uiPriority w:val="1"/>
  </w:style>
  <w:style w:type="table" w:default="1" w:styleId="12">
    <w:name w:val="Normal Table"/>
    <w:unhideWhenUsed/>
    <w:qFormat/>
    <w:uiPriority w:val="99"/>
    <w:tblPr>
      <w:tblCellMar>
        <w:top w:w="0" w:type="dxa"/>
        <w:left w:w="108" w:type="dxa"/>
        <w:bottom w:w="0" w:type="dxa"/>
        <w:right w:w="108" w:type="dxa"/>
      </w:tblCellMar>
    </w:tblPr>
  </w:style>
  <w:style w:type="paragraph" w:styleId="2">
    <w:name w:val="toa heading"/>
    <w:basedOn w:val="1"/>
    <w:next w:val="1"/>
    <w:qFormat/>
    <w:uiPriority w:val="0"/>
    <w:pPr>
      <w:spacing w:before="240" w:after="120" w:line="240" w:lineRule="auto"/>
      <w:jc w:val="center"/>
    </w:pPr>
    <w:rPr>
      <w:rFonts w:ascii="Calibri" w:hAnsi="Calibri" w:cs="Arial"/>
      <w:smallCaps/>
      <w:sz w:val="22"/>
      <w:u w:val="single"/>
    </w:rPr>
  </w:style>
  <w:style w:type="paragraph" w:styleId="6">
    <w:name w:val="Normal Indent"/>
    <w:basedOn w:val="1"/>
    <w:unhideWhenUsed/>
    <w:qFormat/>
    <w:uiPriority w:val="99"/>
    <w:pPr>
      <w:suppressAutoHyphens/>
      <w:ind w:firstLine="420"/>
    </w:pPr>
    <w:rPr>
      <w:kern w:val="0"/>
      <w:sz w:val="20"/>
      <w:szCs w:val="20"/>
    </w:rPr>
  </w:style>
  <w:style w:type="paragraph" w:styleId="7">
    <w:name w:val="Date"/>
    <w:basedOn w:val="1"/>
    <w:next w:val="1"/>
    <w:link w:val="18"/>
    <w:unhideWhenUsed/>
    <w:qFormat/>
    <w:uiPriority w:val="99"/>
    <w:pPr>
      <w:ind w:left="100" w:leftChars="2500"/>
    </w:pPr>
  </w:style>
  <w:style w:type="paragraph" w:styleId="8">
    <w:name w:val="Balloon Text"/>
    <w:basedOn w:val="1"/>
    <w:link w:val="19"/>
    <w:unhideWhenUsed/>
    <w:qFormat/>
    <w:uiPriority w:val="99"/>
    <w:rPr>
      <w:sz w:val="18"/>
      <w:szCs w:val="18"/>
    </w:rPr>
  </w:style>
  <w:style w:type="paragraph" w:styleId="9">
    <w:name w:val="footer"/>
    <w:basedOn w:val="1"/>
    <w:link w:val="17"/>
    <w:unhideWhenUsed/>
    <w:qFormat/>
    <w:uiPriority w:val="99"/>
    <w:pPr>
      <w:tabs>
        <w:tab w:val="center" w:pos="4153"/>
        <w:tab w:val="right" w:pos="8306"/>
      </w:tabs>
      <w:snapToGrid w:val="0"/>
      <w:jc w:val="left"/>
    </w:pPr>
    <w:rPr>
      <w:sz w:val="18"/>
      <w:szCs w:val="18"/>
    </w:rPr>
  </w:style>
  <w:style w:type="paragraph" w:styleId="10">
    <w:name w:val="header"/>
    <w:basedOn w:val="1"/>
    <w:link w:val="16"/>
    <w:unhideWhenUsed/>
    <w:qFormat/>
    <w:uiPriority w:val="99"/>
    <w:pPr>
      <w:pBdr>
        <w:bottom w:val="single" w:color="auto" w:sz="6" w:space="1"/>
      </w:pBdr>
      <w:tabs>
        <w:tab w:val="center" w:pos="4153"/>
        <w:tab w:val="right" w:pos="8306"/>
      </w:tabs>
      <w:snapToGrid w:val="0"/>
      <w:jc w:val="center"/>
    </w:pPr>
    <w:rPr>
      <w:sz w:val="18"/>
      <w:szCs w:val="18"/>
    </w:rPr>
  </w:style>
  <w:style w:type="paragraph" w:styleId="11">
    <w:name w:val="Normal (Web)"/>
    <w:basedOn w:val="1"/>
    <w:unhideWhenUsed/>
    <w:qFormat/>
    <w:uiPriority w:val="99"/>
    <w:pPr>
      <w:widowControl/>
      <w:jc w:val="left"/>
    </w:pPr>
    <w:rPr>
      <w:rFonts w:ascii="宋体" w:hAnsi="宋体" w:cs="宋体"/>
      <w:kern w:val="0"/>
      <w:sz w:val="24"/>
    </w:rPr>
  </w:style>
  <w:style w:type="table" w:styleId="13">
    <w:name w:val="Table Grid"/>
    <w:basedOn w:val="12"/>
    <w:qFormat/>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15">
    <w:name w:val="Strong"/>
    <w:basedOn w:val="14"/>
    <w:qFormat/>
    <w:uiPriority w:val="22"/>
    <w:rPr>
      <w:b/>
    </w:rPr>
  </w:style>
  <w:style w:type="character" w:customStyle="1" w:styleId="16">
    <w:name w:val="页眉 字符"/>
    <w:basedOn w:val="14"/>
    <w:link w:val="10"/>
    <w:qFormat/>
    <w:uiPriority w:val="99"/>
    <w:rPr>
      <w:sz w:val="18"/>
      <w:szCs w:val="18"/>
    </w:rPr>
  </w:style>
  <w:style w:type="character" w:customStyle="1" w:styleId="17">
    <w:name w:val="页脚 字符"/>
    <w:basedOn w:val="14"/>
    <w:link w:val="9"/>
    <w:qFormat/>
    <w:uiPriority w:val="99"/>
    <w:rPr>
      <w:sz w:val="18"/>
      <w:szCs w:val="18"/>
    </w:rPr>
  </w:style>
  <w:style w:type="character" w:customStyle="1" w:styleId="18">
    <w:name w:val="日期 字符"/>
    <w:basedOn w:val="14"/>
    <w:link w:val="7"/>
    <w:semiHidden/>
    <w:qFormat/>
    <w:uiPriority w:val="99"/>
    <w:rPr>
      <w:rFonts w:ascii="Times New Roman" w:hAnsi="Times New Roman" w:eastAsia="宋体" w:cs="Times New Roman"/>
      <w:sz w:val="32"/>
      <w:szCs w:val="24"/>
    </w:rPr>
  </w:style>
  <w:style w:type="character" w:customStyle="1" w:styleId="19">
    <w:name w:val="批注框文本 字符"/>
    <w:basedOn w:val="14"/>
    <w:link w:val="8"/>
    <w:semiHidden/>
    <w:qFormat/>
    <w:uiPriority w:val="99"/>
    <w:rPr>
      <w:rFonts w:ascii="Times New Roman" w:hAnsi="Times New Roman" w:eastAsia="宋体" w:cs="Times New Roman"/>
      <w:sz w:val="18"/>
      <w:szCs w:val="18"/>
    </w:rPr>
  </w:style>
  <w:style w:type="paragraph" w:styleId="20">
    <w:name w:val="List Paragraph"/>
    <w:basedOn w:val="1"/>
    <w:qFormat/>
    <w:uiPriority w:val="99"/>
    <w:pPr>
      <w:ind w:firstLine="420"/>
    </w:pPr>
  </w:style>
  <w:style w:type="character" w:customStyle="1" w:styleId="21">
    <w:name w:val="标题 2 Char"/>
    <w:link w:val="4"/>
    <w:uiPriority w:val="0"/>
    <w:rPr>
      <w:rFonts w:ascii="Times New Roman" w:hAnsi="Times New Roman" w:eastAsia="楷体"/>
      <w:b/>
    </w:rPr>
  </w:style>
  <w:style w:type="character" w:customStyle="1" w:styleId="22">
    <w:name w:val="标题 3 Char"/>
    <w:link w:val="5"/>
    <w:uiPriority w:val="0"/>
    <w:rPr>
      <w:rFonts w:eastAsia="仿宋GB2312"/>
      <w:b/>
    </w:rPr>
  </w:style>
  <w:style w:type="paragraph" w:customStyle="1" w:styleId="23">
    <w:name w:val="图注"/>
    <w:basedOn w:val="1"/>
    <w:uiPriority w:val="0"/>
    <w:pPr>
      <w:ind w:firstLine="0" w:firstLineChars="0"/>
      <w:jc w:val="center"/>
    </w:pPr>
    <w:rPr>
      <w:rFonts w:hint="eastAsia"/>
      <w:sz w:val="28"/>
      <w:lang w:eastAsia="zh-Hans"/>
    </w:rPr>
  </w:style>
  <w:style w:type="paragraph" w:customStyle="1" w:styleId="24">
    <w:name w:val="插入图片"/>
    <w:basedOn w:val="1"/>
    <w:uiPriority w:val="0"/>
    <w:pPr>
      <w:spacing w:line="360" w:lineRule="auto"/>
      <w:ind w:firstLine="0" w:firstLineChars="0"/>
      <w:jc w:val="center"/>
    </w:pPr>
    <w:rPr>
      <w:rFonts w:hint="eastAsia"/>
      <w:sz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20</Pages>
  <Words>7791</Words>
  <Characters>8052</Characters>
  <Lines>75</Lines>
  <Paragraphs>21</Paragraphs>
  <TotalTime>937</TotalTime>
  <ScaleCrop>false</ScaleCrop>
  <LinksUpToDate>false</LinksUpToDate>
  <CharactersWithSpaces>8056</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2023-03-27T00:57:00Z</dcterms:created>
  <dc:creator>王资涵</dc:creator>
  <cp:lastModifiedBy>卞庆朝</cp:lastModifiedBy>
  <dcterms:modified xsi:type="dcterms:W3CDTF">2025-08-12T01:18:55Z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ICV">
    <vt:lpwstr>92CB427E6D794434AF89418A9CFD4E80</vt:lpwstr>
  </property>
  <property fmtid="{D5CDD505-2E9C-101B-9397-08002B2CF9AE}" pid="4" name="KSOTemplateDocerSaveRecord">
    <vt:lpwstr>eyJoZGlkIjoiYjI5NWZjNDE4MWE0YmE4MWQ2MTgyN2VjZWY1OGUxNmYiLCJ1c2VySWQiOiI0OTM4NjUyMjAifQ==</vt:lpwstr>
  </property>
</Properties>
</file>