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强势金叉监控报告_2026-08-26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数据对应的美股交易日：2026-08-26</w:t>
      </w:r>
    </w:p>
    <w:p>
      <w:pPr>
        <w:pStyle w:val="ListBullet"/>
      </w:pPr>
      <w:r>
        <w:t>报告生成时间（美东）：2026-08-26 21:36:49 EDT</w:t>
      </w:r>
    </w:p>
    <w:p>
      <w:pPr>
        <w:pStyle w:val="ListBullet"/>
      </w:pPr>
      <w:r>
        <w:t>扫描股票总数：64</w:t>
      </w:r>
    </w:p>
    <w:p>
      <w:pPr>
        <w:pStyle w:val="ListBullet"/>
      </w:pPr>
      <w:r>
        <w:t>数据获取成功数量：62</w:t>
      </w:r>
    </w:p>
    <w:p>
      <w:pPr>
        <w:pStyle w:val="ListBullet"/>
      </w:pPr>
      <w:r>
        <w:t>评分达到60分及以上的触发股票数量：6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LITE</w:t>
            </w:r>
          </w:p>
        </w:tc>
        <w:tc>
          <w:tcPr>
            <w:tcW w:type="dxa" w:w="1234"/>
          </w:tcPr>
          <w:p>
            <w:r>
              <w:t>$939.03</w:t>
            </w:r>
          </w:p>
        </w:tc>
        <w:tc>
          <w:tcPr>
            <w:tcW w:type="dxa" w:w="1234"/>
          </w:tcPr>
          <w:p>
            <w:r>
              <w:t>6.04%</w:t>
            </w:r>
          </w:p>
        </w:tc>
        <w:tc>
          <w:tcPr>
            <w:tcW w:type="dxa" w:w="1234"/>
          </w:tcPr>
          <w:p>
            <w:r>
              <w:t>81.0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0.86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ERAS</w:t>
            </w:r>
          </w:p>
        </w:tc>
        <w:tc>
          <w:tcPr>
            <w:tcW w:type="dxa" w:w="1234"/>
          </w:tcPr>
          <w:p>
            <w:r>
              <w:t>$19.15</w:t>
            </w:r>
          </w:p>
        </w:tc>
        <w:tc>
          <w:tcPr>
            <w:tcW w:type="dxa" w:w="1234"/>
          </w:tcPr>
          <w:p>
            <w:r>
              <w:t>7.83%</w:t>
            </w:r>
          </w:p>
        </w:tc>
        <w:tc>
          <w:tcPr>
            <w:tcW w:type="dxa" w:w="1234"/>
          </w:tcPr>
          <w:p>
            <w:r>
              <w:t>73.0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2.45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IBRX</w:t>
            </w:r>
          </w:p>
        </w:tc>
        <w:tc>
          <w:tcPr>
            <w:tcW w:type="dxa" w:w="1234"/>
          </w:tcPr>
          <w:p>
            <w:r>
              <w:t>$8.25</w:t>
            </w:r>
          </w:p>
        </w:tc>
        <w:tc>
          <w:tcPr>
            <w:tcW w:type="dxa" w:w="1234"/>
          </w:tcPr>
          <w:p>
            <w:r>
              <w:t>0.73%</w:t>
            </w:r>
          </w:p>
        </w:tc>
        <w:tc>
          <w:tcPr>
            <w:tcW w:type="dxa" w:w="1234"/>
          </w:tcPr>
          <w:p>
            <w:r>
              <w:t>72.0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1.10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ORCL</w:t>
            </w:r>
          </w:p>
        </w:tc>
        <w:tc>
          <w:tcPr>
            <w:tcW w:type="dxa" w:w="1234"/>
          </w:tcPr>
          <w:p>
            <w:r>
              <w:t>$148.87</w:t>
            </w:r>
          </w:p>
        </w:tc>
        <w:tc>
          <w:tcPr>
            <w:tcW w:type="dxa" w:w="1234"/>
          </w:tcPr>
          <w:p>
            <w:r>
              <w:t>2.84%</w:t>
            </w:r>
          </w:p>
        </w:tc>
        <w:tc>
          <w:tcPr>
            <w:tcW w:type="dxa" w:w="1234"/>
          </w:tcPr>
          <w:p>
            <w:r>
              <w:t>66.0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新闻利好但持续性存疑、新订单、合同或合作、技术性突破</w:t>
            </w:r>
          </w:p>
        </w:tc>
      </w:tr>
      <w:tr>
        <w:tc>
          <w:tcPr>
            <w:tcW w:type="dxa" w:w="1234"/>
          </w:tcPr>
          <w:p>
            <w:r>
              <w:t>MSFT</w:t>
            </w:r>
          </w:p>
        </w:tc>
        <w:tc>
          <w:tcPr>
            <w:tcW w:type="dxa" w:w="1234"/>
          </w:tcPr>
          <w:p>
            <w:r>
              <w:t>$496.37</w:t>
            </w:r>
          </w:p>
        </w:tc>
        <w:tc>
          <w:tcPr>
            <w:tcW w:type="dxa" w:w="1234"/>
          </w:tcPr>
          <w:p>
            <w:r>
              <w:t>0.95%</w:t>
            </w:r>
          </w:p>
        </w:tc>
        <w:tc>
          <w:tcPr>
            <w:tcW w:type="dxa" w:w="1234"/>
          </w:tcPr>
          <w:p>
            <w:r>
              <w:t>64.0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0.59</w:t>
            </w:r>
          </w:p>
        </w:tc>
        <w:tc>
          <w:tcPr>
            <w:tcW w:type="dxa" w:w="1234"/>
          </w:tcPr>
          <w:p>
            <w:r>
              <w:t>新订单、合同或合作、新闻利好但持续性存疑、技术性突破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MRVL</w:t>
            </w:r>
          </w:p>
        </w:tc>
        <w:tc>
          <w:tcPr>
            <w:tcW w:type="dxa" w:w="1234"/>
          </w:tcPr>
          <w:p>
            <w:r>
              <w:t>$245.11</w:t>
            </w:r>
          </w:p>
        </w:tc>
        <w:tc>
          <w:tcPr>
            <w:tcW w:type="dxa" w:w="1234"/>
          </w:tcPr>
          <w:p>
            <w:r>
              <w:t>1.97%</w:t>
            </w:r>
          </w:p>
        </w:tc>
        <w:tc>
          <w:tcPr>
            <w:tcW w:type="dxa" w:w="1234"/>
          </w:tcPr>
          <w:p>
            <w:r>
              <w:t>62.0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0.69</w:t>
            </w:r>
          </w:p>
        </w:tc>
        <w:tc>
          <w:tcPr>
            <w:tcW w:type="dxa" w:w="1234"/>
          </w:tcPr>
          <w:p>
            <w:r>
              <w:t>新订单、合同或合作、财报或业绩预期改善、技术性突破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LITE｜综合评分：81.0分｜强势金叉</w:t>
      </w:r>
    </w:p>
    <w:p>
      <w:r>
        <w:t>最新收盘价：$939.03；当日涨跌幅：6.04%；成交量倍数：0.86倍。技术面：MACD最近两个交易日内有效金叉，DIF/DEA为26.6283/22.9235；KDJ最近两个交易日内有效金叉，K/D/J为50.7/47.3/57.5；RSI状态为RSI多头排列，RSI12为58.2；股价站上MA20和MA50。新闻原因：检索到相关新闻，主要关联为新闻利好但持续性存疑、技术性突破。原因分类：新闻利好但持续性存疑、技术性突破。判断置信度：低。风险提示：股价远离MA20超过10%，短线追高风险较高。；成交量未明显放大，需防信号确认不足。</w:t>
      </w:r>
    </w:p>
    <w:p>
      <w:r>
        <w:t>相关新闻：</w:t>
      </w:r>
    </w:p>
    <w:p>
      <w:pPr>
        <w:pStyle w:val="ListBullet"/>
      </w:pPr>
      <w:r>
        <w:t>Lumentum Climbs 4% as the AI Optics Trade Extends a Second Session, Coherent and Applied Optoelectronics Drift｜Wed, 26 Aug 2026 16:34:00 +0000｜Yahoo Finance｜新闻或公告涉及监管文件、融资或资本运作，需要结合细节判断影响。｜https://247wallst.com/investing/2026/08/26/lumentum-climbs-4-as-the-ai-optics-trade-extends-a-second-session-coherent-and-applied-optoelectronics-drift/?.tsrc=rss</w:t>
      </w:r>
    </w:p>
    <w:p>
      <w:pPr>
        <w:pStyle w:val="ListBullet"/>
      </w:pPr>
      <w:r>
        <w:t>AAOI Benefits From Strong 800G Demand: Can It Beat LITE &amp; COHR?｜Tue, 25 Aug 2026 15:14:00 +0000｜Yahoo Finance｜新闻涉及财报、收入或业绩指引，可能影响市场对基本面的预期。｜https://finance.yahoo.com/markets/stocks/articles/aaoi-benefits-strong-800g-demand-151400765.html?.tsrc=rss</w:t>
      </w:r>
    </w:p>
    <w:p>
      <w:pPr>
        <w:pStyle w:val="ListBullet"/>
      </w:pPr>
      <w:r>
        <w:t>Lumentum's 1.6T &amp; 200G Ramp Faces Cisco &amp; NVIDIA Competition｜Tue, 25 Aug 2026 15:13:00 +0000｜Yahoo Finance｜新闻与公司股价或行业动态相关，但是否直接解释本次技术信号仍需进一步确认。｜https://finance.yahoo.com/technology/articles/lumentums-1-6t-200g-ramp-151300512.html?.tsrc=rss</w:t>
      </w:r>
    </w:p>
    <w:p>
      <w:pPr>
        <w:pStyle w:val="Heading3"/>
      </w:pPr>
      <w:r>
        <w:t>ERAS｜综合评分：73.0分｜较强金叉</w:t>
      </w:r>
    </w:p>
    <w:p>
      <w:r>
        <w:t>最新收盘价：$19.15；当日涨跌幅：7.83%；成交量倍数：2.45倍。技术面：MACD即将金叉，DIF/DEA为0.0332/0.0635；KDJ最近两个交易日内有效金叉，K/D/J为52.4/42.0/73.3；RSI状态为RSI6上穿RSI12；RSI12上穿RSI24，RSI12为60.0；股价站上MA20和MA50；接近突破过去20日高点。新闻原因：检索到相关新闻，主要关联为新闻利好但持续性存疑、技术性突破。原因分类：新闻利好但持续性存疑、技术性突破。判断置信度：低。风险提示：重点观察次日量能和指标延续性。</w:t>
      </w:r>
    </w:p>
    <w:p>
      <w:r>
        <w:t>相关新闻：</w:t>
      </w:r>
    </w:p>
    <w:p>
      <w:pPr>
        <w:pStyle w:val="ListBullet"/>
      </w:pPr>
      <w:r>
        <w:t>Erasca Reports Second Quarter 2026 Business Updates and Financial Results｜Tue, 11 Aug 2026 20:01:00 +0000｜Yahoo Finance｜新闻或公告涉及监管文件、融资或资本运作，需要结合细节判断影响。｜https://finance.yahoo.com/healthcare/articles/erasca-reports-second-quarter-2026-200100121.html?.tsrc=rss</w:t>
      </w:r>
    </w:p>
    <w:p>
      <w:pPr>
        <w:pStyle w:val="ListBullet"/>
      </w:pPr>
      <w:r>
        <w:t>Erasca Announces Inducement Grants Under Nasdaq Listing Rule 5635(c)(4)｜Mon, 10 Aug 2026 20:01:00 +0000｜Yahoo Finance｜新闻与公司股价或行业动态相关，但是否直接解释本次技术信号仍需进一步确认。｜https://finance.yahoo.com/markets/stocks/articles/erasca-announces-inducement-grants-under-200100894.html?.tsrc=rss</w:t>
      </w:r>
    </w:p>
    <w:p>
      <w:pPr>
        <w:pStyle w:val="ListBullet"/>
      </w:pPr>
      <w:r>
        <w:t>Erasca (ERAS) Stock Looks Overvalued On Price But Strong On Returns｜Thu, 16 Jul 2026 03:24:20 +0000｜Yahoo Finance｜新闻与公司股价或行业动态相关，但是否直接解释本次技术信号仍需进一步确认。｜https://finance.yahoo.com/markets/stocks/articles/erasca-eras-stock-looks-overvalued-032420114.html?.tsrc=rss</w:t>
      </w:r>
    </w:p>
    <w:p>
      <w:pPr>
        <w:pStyle w:val="Heading3"/>
      </w:pPr>
      <w:r>
        <w:t>IBRX｜综合评分：72.0分｜较强金叉</w:t>
      </w:r>
    </w:p>
    <w:p>
      <w:r>
        <w:t>最新收盘价：$8.25；当日涨跌幅：0.73%；成交量倍数：1.10倍。技术面：KDJ最近两个交易日内有效金叉，K/D/J为69.1/64.7/77.9；RSI状态为RSI多头排列，RSI12为60.1；股价站上MA20和MA50；接近突破过去20日高点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SLS, IBRX Catch The Eye Of A Major US Pension Fund — And Big Clinical Catalysts Are On The Horizon｜Wed, 26 Aug 2026 08:12:24 +0000｜Yahoo Finance｜新闻与公司股价或行业动态相关，但是否直接解释本次技术信号仍需进一步确认。｜https://stocktwits.com/news-articles/markets/equity/sls-ibrx-major-us-pension-fund-big-clinical-catalysts-on-horizon/cZYNF8MRJY2?.tsrc=rss</w:t>
      </w:r>
    </w:p>
    <w:p>
      <w:pPr>
        <w:pStyle w:val="ListBullet"/>
      </w:pPr>
      <w:r>
        <w:t>Goldman Sachs Builds $75M Bet Across CAPR, SLS And IBRX As Major Catalysts Loom｜Mon, 17 Aug 2026 05:17:37 +0000｜Yahoo Finance｜新闻与公司股价或行业动态相关，但是否直接解释本次技术信号仍需进一步确认。｜https://stocktwits.com/news-articles/markets/equity/goldman-sachs-75m-capr-sls-ibrx-major-catalysts/cZo6roURJKm?.tsrc=rss</w:t>
      </w:r>
    </w:p>
    <w:p>
      <w:pPr>
        <w:pStyle w:val="ListBullet"/>
      </w:pPr>
      <w:r>
        <w:t>SLS And IBRX Eye Green Weekly Close: Vanguard’s Major Stakes In Cancer Drugmakers Steal The Spotlight｜Fri, 14 Aug 2026 02:24:19 +0000｜Yahoo Finance｜新闻与公司股价或行业动态相关，但是否直接解释本次技术信号仍需进一步确认。｜https://stocktwits.com/news-articles/markets/equity/sls-ibrx-vanguard-major-stakes-cancer-drugmakers/cZotTVzRJic?.tsrc=rss</w:t>
      </w:r>
    </w:p>
    <w:p>
      <w:pPr>
        <w:pStyle w:val="Heading3"/>
      </w:pPr>
      <w:r>
        <w:t>ORCL｜综合评分：66.0分｜普通有效信号</w:t>
      </w:r>
    </w:p>
    <w:p>
      <w:r>
        <w:t>最新收盘价：$148.87；当日涨跌幅：2.84%；成交量倍数：0.68倍。技术面：KDJ最近两个交易日内有效金叉，K/D/J为42.2/40.2/46.0；RSI状态为RSI6上穿RSI12，RSI12为56.0；股价站上MA20和MA50。新闻原因：检索到相关新闻，主要关联为新闻利好但持续性存疑、新订单、合同或合作、技术性突破。原因分类：新闻利好但持续性存疑、新订单、合同或合作、技术性突破。判断置信度：中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Oracle's historic stock rout could be a buying opportunity｜Wed, 26 Aug 2026 12:16:56 +0000｜Yahoo Finance｜新闻与公司股价或行业动态相关，但是否直接解释本次技术信号仍需进一步确认。｜https://finance.yahoo.com/technology/article/oracles-historic-stock-rout-could-be-a-buying-opportunity-121656990.html?.tsrc=rss</w:t>
      </w:r>
    </w:p>
    <w:p>
      <w:pPr>
        <w:pStyle w:val="ListBullet"/>
      </w:pPr>
      <w:r>
        <w:t>Oracle (ORCL) Stock Still Trades Like A Bargain Despite VA Deal Expansion｜Thu, 27 Aug 2026 00:23:23 +0000｜Yahoo Finance｜新闻涉及订单、合同或合作事项，可能增强市场对后续增长的关注。｜https://finance.yahoo.com/markets/stocks/articles/oracle-orcl-stock-still-trades-002323146.html?.tsrc=rss</w:t>
      </w:r>
    </w:p>
    <w:p>
      <w:pPr>
        <w:pStyle w:val="ListBullet"/>
      </w:pPr>
      <w:r>
        <w:t>Has Wall Street Given Up On Oracle Stock Too Soon?｜Wed, 26 Aug 2026 20:13:51 +0000｜Yahoo Finance｜新闻与公司股价或行业动态相关，但是否直接解释本次技术信号仍需进一步确认。｜https://www.trefis.com/articles/612956/has-wall-street-given-up-on-oracle-stock-too-soon/2026-08-26?.tsrc=rss</w:t>
      </w:r>
    </w:p>
    <w:p>
      <w:pPr>
        <w:pStyle w:val="Heading3"/>
      </w:pPr>
      <w:r>
        <w:t>MSFT｜综合评分：64.0分｜普通有效信号</w:t>
      </w:r>
    </w:p>
    <w:p>
      <w:r>
        <w:t>最新收盘价：$496.37；当日涨跌幅：0.95%；成交量倍数：0.59倍。技术面：MACD即将金叉，DIF/DEA为18.0951/20.9084；KDJ最近两个交易日内有效金叉，K/D/J为54.3/41.1/80.7；RSI状态为RSI6上穿RSI12，RSI12为68.4；股价站上MA20和MA50。新闻原因：检索到相关新闻，主要关联为新订单、合同或合作、新闻利好但持续性存疑、技术性突破。原因分类：新订单、合同或合作、新闻利好但持续性存疑、技术性突破。判断置信度：中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Anthropic continues compute-gobbling streak in $45B deal with Nscale｜Wed, 26 Aug 2026 21:37:39 +0000｜Yahoo Finance｜新闻涉及订单、合同或合作事项，可能增强市场对后续增长的关注。｜https://finance.yahoo.com/technology/ai/articles/anthropic-continues-compute-gobbling-streak-213739548.html?.tsrc=rss</w:t>
      </w:r>
    </w:p>
    <w:p>
      <w:pPr>
        <w:pStyle w:val="ListBullet"/>
      </w:pPr>
      <w:r>
        <w:t>Anthropic Ramps Up Infrastructure Spending Ahead Of IPO, Says Report — Plans $45B Computing Push｜Wed, 26 Aug 2026 20:04:20 +0000｜Yahoo Finance｜新闻与公司股价或行业动态相关，但是否直接解释本次技术信号仍需进一步确认。｜https://stocktwits.com/news-articles/markets/equity/anthropic-ramps-up-infrastructure-spending-ahead-of-ipo-says-report-plans-45-b-computing-push/cZYV3ofRJp5?.tsrc=rss</w:t>
      </w:r>
    </w:p>
    <w:p>
      <w:pPr>
        <w:pStyle w:val="ListBullet"/>
      </w:pPr>
      <w:r>
        <w:t>Microsoft's 29% Sprint Leaves Cash Flow Behind｜Wed, 26 Aug 2026 18:49:05 +0000｜Yahoo Finance｜新闻涉及订单、合同或合作事项，可能增强市场对后续增长的关注。｜https://finance.yahoo.com/markets/stocks/articles/microsofts-29-sprint-leaves-cash-184905244.html?.tsrc=rss</w:t>
      </w:r>
    </w:p>
    <w:p>
      <w:pPr>
        <w:pStyle w:val="Heading3"/>
      </w:pPr>
      <w:r>
        <w:t>MRVL｜综合评分：62.0分｜普通有效信号</w:t>
      </w:r>
    </w:p>
    <w:p>
      <w:r>
        <w:t>最新收盘价：$245.11；当日涨跌幅：1.97%；成交量倍数：0.69倍。技术面：KDJ最近两个交易日内有效金叉，K/D/J为71.7/70.1/75.0；RSI状态为RSI多头排列，RSI12为59.0；股价站上MA20和MA50。新闻原因：检索到相关新闻，主要关联为新订单、合同或合作、财报或业绩预期改善、技术性突破。原因分类：新订单、合同或合作、财报或业绩预期改善、技术性突破。判断置信度：中。风险提示：股价远离MA20超过10%，短线追高风险较高。；成交量未明显放大，需防信号确认不足。</w:t>
      </w:r>
    </w:p>
    <w:p>
      <w:r>
        <w:t>相关新闻：</w:t>
      </w:r>
    </w:p>
    <w:p>
      <w:pPr>
        <w:pStyle w:val="ListBullet"/>
      </w:pPr>
      <w:r>
        <w:t>Marvell Reports Thursday. Here's Where the Google Contract Would Actually Show Up in the Numbers.｜Wed, 26 Aug 2026 21:39:01 +0000｜Yahoo Finance｜新闻涉及订单、合同或合作事项，可能增强市场对后续增长的关注。｜https://www.fool.com/investing/2026/08/26/marvell-reports-thursday-here-s-where-the-google-contract-would-actually-show-up-in-the-numbers/?.tsrc=rss</w:t>
      </w:r>
    </w:p>
    <w:p>
      <w:pPr>
        <w:pStyle w:val="ListBullet"/>
      </w:pPr>
      <w:r>
        <w:t>Rosenblatt Resets Marvell Stock Target Before Earnings｜Wed, 26 Aug 2026 18:08:04 +0000｜Yahoo Finance｜新闻涉及财报、收入或业绩指引，可能影响市场对基本面的预期。｜https://finance.yahoo.com/markets/stocks/articles/rosenblatt-resets-marvell-stock-target-180804171.html?.tsrc=rss</w:t>
      </w:r>
    </w:p>
    <w:p>
      <w:pPr>
        <w:pStyle w:val="ListBullet"/>
      </w:pPr>
      <w:r>
        <w:t>Ahead of Marvell Technology Earnings, Here's What Barchart Data Says Comes Next for MRVL Stock｜Wed, 26 Aug 2026 16:02:56 +0000｜Yahoo Finance｜新闻涉及财报、收入或业绩指引，可能影响市场对基本面的预期。｜https://www.barchart.com/story/news/4117076/ahead-of-marvell-technology-earnings-here-s-what-barchart-data-says-comes-next-for-mrvl-stock?.tsrc=rss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