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报告日期：2026-08-24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AVGO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358.76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BWAY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14.19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433.19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CRWV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86.25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8.24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262.07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AAOI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107.63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11.38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AVGO</w:t>
      </w:r>
    </w:p>
    <w:p>
      <w:r>
        <w:t>基础信息：日期 2026-08-24；当前价格 358.76；信号等级 A. 强信号。</w:t>
      </w:r>
    </w:p>
    <w:p>
      <w:r>
        <w:t>BOLL：上轨 439.86；中轨 394.84；下轨 349.82；Bandwidth 22.80%。</w:t>
      </w:r>
    </w:p>
    <w:p>
      <w:r>
        <w:t>MACD：DIF -6.5601；DEA -0.3470；MACD柱 -6.2130；是否死叉：是。</w:t>
      </w:r>
    </w:p>
    <w:p>
      <w:r>
        <w:t>RSI：RSI6 21.24；RSI12 33.00；RSI24 42.48。</w:t>
      </w:r>
    </w:p>
    <w:p>
      <w:r>
        <w:t>均线：MA20 394.84；MA50 387.97；MA200 N/A。</w:t>
      </w:r>
    </w:p>
    <w:p>
      <w:r>
        <w:t>成交量：当日成交量 18635761；20日平均成交量 19938363；成交量倍数 0.93。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BWAY</w:t>
      </w:r>
    </w:p>
    <w:p>
      <w:r>
        <w:t>基础信息：日期 2026-08-24；当前价格 14.19；信号等级 A. 强信号。</w:t>
      </w:r>
    </w:p>
    <w:p>
      <w:r>
        <w:t>BOLL：上轨 16.64；中轨 15.34；下轨 14.05；Bandwidth 16.88%。</w:t>
      </w:r>
    </w:p>
    <w:p>
      <w:r>
        <w:t>MACD：DIF -0.1473；DEA 0.0192；MACD柱 -0.1664；是否死叉：是。</w:t>
      </w:r>
    </w:p>
    <w:p>
      <w:r>
        <w:t>RSI：RSI6 30.28；RSI12 39.50；RSI24 44.90。</w:t>
      </w:r>
    </w:p>
    <w:p>
      <w:r>
        <w:t>均线：MA20 15.34；MA50 15.20；MA200 N/A。</w:t>
      </w:r>
    </w:p>
    <w:p>
      <w:r>
        <w:t>成交量：当日成交量 97711；20日平均成交量 138296；成交量倍数 0.71。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DELL</w:t>
      </w:r>
    </w:p>
    <w:p>
      <w:r>
        <w:t>基础信息：日期 2026-08-24；当前价格 433.19；信号等级 B. 中等信号。</w:t>
      </w:r>
    </w:p>
    <w:p>
      <w:r>
        <w:t>BOLL：上轨 509.50；中轨 444.35；下轨 379.20；Bandwidth 29.32%。</w:t>
      </w:r>
    </w:p>
    <w:p>
      <w:r>
        <w:t>MACD：DIF 8.2498；DEA 13.0545；MACD柱 -4.8047；是否死叉：是。</w:t>
      </w:r>
    </w:p>
    <w:p>
      <w:r>
        <w:t>RSI：RSI6 37.14；RSI12 46.76；RSI24 51.78。</w:t>
      </w:r>
    </w:p>
    <w:p>
      <w:r>
        <w:t>均线：MA20 444.35；MA50 428.85；MA200 N/A。</w:t>
      </w:r>
    </w:p>
    <w:p>
      <w:r>
        <w:t>成交量：当日成交量 4334912；20日平均成交量 5758601；成交量倍数 0.75。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CRWV</w:t>
      </w:r>
    </w:p>
    <w:p>
      <w:r>
        <w:t>基础信息：日期 2026-08-24；当前价格 86.25；信号等级 C. 观察信号。</w:t>
      </w:r>
    </w:p>
    <w:p>
      <w:r>
        <w:t>BOLL：上轨 113.17；中轨 88.45；下轨 63.73；Bandwidth 55.90%。</w:t>
      </w:r>
    </w:p>
    <w:p>
      <w:r>
        <w:t>MACD：DIF 1.7335；DEA 2.2298；MACD柱 -0.4963；是否死叉：是。</w:t>
      </w:r>
    </w:p>
    <w:p>
      <w:r>
        <w:t>RSI：RSI6 34.94；RSI12 45.93；RSI24 47.52。</w:t>
      </w:r>
    </w:p>
    <w:p>
      <w:r>
        <w:t>均线：MA20 88.45；MA50 89.73；MA200 N/A。</w:t>
      </w:r>
    </w:p>
    <w:p>
      <w:r>
        <w:t>成交量：当日成交量 19118817；20日平均成交量 33318096；成交量倍数 0.57。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ONDS</w:t>
      </w:r>
    </w:p>
    <w:p>
      <w:r>
        <w:t>基础信息：日期 2026-08-24；当前价格 8.24；信号等级 C. 观察信号。</w:t>
      </w:r>
    </w:p>
    <w:p>
      <w:r>
        <w:t>BOLL：上轨 10.12；中轨 8.65；下轨 7.18；Bandwidth 34.02%。</w:t>
      </w:r>
    </w:p>
    <w:p>
      <w:r>
        <w:t>MACD：DIF 0.1499；DEA 0.2261；MACD柱 -0.0762；是否死叉：是。</w:t>
      </w:r>
    </w:p>
    <w:p>
      <w:r>
        <w:t>RSI：RSI6 35.79；RSI12 45.29；RSI24 47.78。</w:t>
      </w:r>
    </w:p>
    <w:p>
      <w:r>
        <w:t>均线：MA20 8.65；MA50 8.20；MA200 N/A。</w:t>
      </w:r>
    </w:p>
    <w:p>
      <w:r>
        <w:t>成交量：当日成交量 49101475；20日平均成交量 74277324；成交量倍数 0.66。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AMZN</w:t>
      </w:r>
    </w:p>
    <w:p>
      <w:r>
        <w:t>基础信息：日期 2026-08-24；当前价格 262.07；信号等级 C. 观察信号。</w:t>
      </w:r>
    </w:p>
    <w:p>
      <w:r>
        <w:t>BOLL：上轨 293.02；中轨 262.91；下轨 232.80；Bandwidth 22.90%。</w:t>
      </w:r>
    </w:p>
    <w:p>
      <w:r>
        <w:t>MACD：DIF 3.1588；DEA 4.6305；MACD柱 -1.4717；是否死叉：是。</w:t>
      </w:r>
    </w:p>
    <w:p>
      <w:r>
        <w:t>RSI：RSI6 48.58；RSI12 51.99；RSI24 53.30。</w:t>
      </w:r>
    </w:p>
    <w:p>
      <w:r>
        <w:t>均线：MA20 262.91；MA50 250.14；MA200 N/A。</w:t>
      </w:r>
    </w:p>
    <w:p>
      <w:r>
        <w:t>成交量：当日成交量 27975466；20日平均成交量 47621468；成交量倍数 0.59。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AAOI</w:t>
      </w:r>
    </w:p>
    <w:p>
      <w:r>
        <w:t>基础信息：日期 2026-08-24；当前价格 107.63；信号等级 C. 观察信号。</w:t>
      </w:r>
    </w:p>
    <w:p>
      <w:r>
        <w:t>BOLL：上轨 162.47；中轨 121.75；下轨 81.03；Bandwidth 66.89%。</w:t>
      </w:r>
    </w:p>
    <w:p>
      <w:r>
        <w:t>MACD：DIF 0.9052；DEA 1.8335；MACD柱 -0.9283；是否死叉：是。</w:t>
      </w:r>
    </w:p>
    <w:p>
      <w:r>
        <w:t>RSI：RSI6 32.11；RSI12 41.82；RSI24 45.30。</w:t>
      </w:r>
    </w:p>
    <w:p>
      <w:r>
        <w:t>均线：MA20 121.75；MA50 127.60；MA200 N/A。</w:t>
      </w:r>
    </w:p>
    <w:p>
      <w:r>
        <w:t>成交量：当日成交量 14957517；20日平均成交量 13633481；成交量倍数 1.10。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RDW</w:t>
      </w:r>
    </w:p>
    <w:p>
      <w:r>
        <w:t>基础信息：日期 2026-08-24；当前价格 11.38；信号等级 C. 观察信号。</w:t>
      </w:r>
    </w:p>
    <w:p>
      <w:r>
        <w:t>BOLL：上轨 15.38；中轨 11.53；下轨 7.69；Bandwidth 66.67%。</w:t>
      </w:r>
    </w:p>
    <w:p>
      <w:r>
        <w:t>MACD：DIF 0.4159；DEA 0.4553；MACD柱 -0.0394；是否死叉：是。</w:t>
      </w:r>
    </w:p>
    <w:p>
      <w:r>
        <w:t>RSI：RSI6 33.94；RSI12 46.71；RSI24 48.64。</w:t>
      </w:r>
    </w:p>
    <w:p>
      <w:r>
        <w:t>均线：MA20 11.53；MA50 11.21；MA200 N/A。</w:t>
      </w:r>
    </w:p>
    <w:p>
      <w:r>
        <w:t>成交量：当日成交量 10899331；20日平均成交量 17788407；成交量倍数 0.61。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AVGO：A.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387.97 的支撑或压力变化。</w:t>
      </w:r>
    </w:p>
    <w:p>
      <w:r>
        <w:t>BWAY：A. 强信号。触发条件：1.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近3-5日上轨、中轨、下轨同时向下；等级前提：近期高位跌破中轨，并且跌破日前后6个交易日内MACD死叉。当前属于强信号，需要重点观察下跌趋势是否加速，同时关注 MA50 附近 15.20 的支撑或压力变化。</w:t>
      </w:r>
    </w:p>
    <w:p>
      <w:r>
        <w:t>DELL：B.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428.85 的支撑或压力变化。</w:t>
      </w:r>
    </w:p>
    <w:p>
      <w:r>
        <w:t>CRWV：C. 观察信号。触发条件：1. 启动前提：股价从近期高位跌破BOLL中轨；3. 跌破中轨日前后6个交易日内MACD出现死叉。当前属于观察信号，需要后续交易日确认是否继续走弱，同时关注 MA50 附近 89.73 的支撑或压力变化。</w:t>
      </w:r>
    </w:p>
    <w:p>
      <w:r>
        <w:t>ONDS：C. 观察信号。触发条件：1. 启动前提：股价从近期高位跌破BOLL中轨；3. 跌破中轨日前后6个交易日内MACD出现死叉。当前属于观察信号，需要后续交易日确认是否继续走弱，同时关注 MA50 附近 8.20 的支撑或压力变化。</w:t>
      </w:r>
    </w:p>
    <w:p>
      <w:r>
        <w:t>AMZN：C. 观察信号。触发条件：1. 启动前提：股价从近期高位跌破BOLL中轨；3. 跌破中轨日前后6个交易日内MACD出现死叉。当前属于观察信号，需要后续交易日确认是否继续走弱，同时关注 MA50 附近 250.14 的支撑或压力变化。</w:t>
      </w:r>
    </w:p>
    <w:p>
      <w:r>
        <w:t>AAOI：C. 观察信号。触发条件：1. 启动前提：股价从近期高位跌破BOLL中轨；3. 跌破中轨日前后6个交易日内MACD出现死叉。当前属于观察信号，需要后续交易日确认是否继续走弱，同时关注 MA50 附近 127.60 的支撑或压力变化。</w:t>
      </w:r>
    </w:p>
    <w:p>
      <w:r>
        <w:t>RDW：C. 观察信号。触发条件：1. 启动前提：股价从近期高位跌破BOLL中轨；3. 跌破中轨日前后6个交易日内MACD出现死叉。当前属于观察信号，需要后续交易日确认是否继续走弱，同时关注 MA50 附近 11.21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