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报告日期：2026-08-25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AVGO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356.74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BWAY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14.43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CRWV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88.04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451.50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ONDS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8.24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AMZN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261.06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AAOI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113.15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57.17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RDW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11.48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AVGO</w:t>
      </w:r>
    </w:p>
    <w:p>
      <w:r>
        <w:t>基础信息：日期 2026-08-25；当前价格 356.74；信号等级 A. 强信号。</w:t>
      </w:r>
    </w:p>
    <w:p>
      <w:r>
        <w:t>BOLL：上轨 441.30；中轨 393.63；下轨 345.96；Bandwidth 24.22%。</w:t>
      </w:r>
    </w:p>
    <w:p>
      <w:r>
        <w:t>MACD：DIF -8.1551；DEA -1.9105；MACD柱 -6.2446；是否死叉：是。</w:t>
      </w:r>
    </w:p>
    <w:p>
      <w:r>
        <w:t>RSI：RSI6 20.21；RSI12 32.26；RSI24 41.31。</w:t>
      </w:r>
    </w:p>
    <w:p>
      <w:r>
        <w:t>均线：MA20 393.63；MA50 387.46；MA200 N/A。</w:t>
      </w:r>
    </w:p>
    <w:p>
      <w:r>
        <w:t>成交量：当日成交量 17929510；20日平均成交量 19824330；成交量倍数 0.90。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BWAY</w:t>
      </w:r>
    </w:p>
    <w:p>
      <w:r>
        <w:t>基础信息：日期 2026-08-25；当前价格 14.43；信号等级 A. 强信号。</w:t>
      </w:r>
    </w:p>
    <w:p>
      <w:r>
        <w:t>BOLL：上轨 16.64；中轨 15.29；下轨 13.94；Bandwidth 17.68%。</w:t>
      </w:r>
    </w:p>
    <w:p>
      <w:r>
        <w:t>MACD：DIF -0.1941；DEA -0.0235；MACD柱 -0.1706；是否死叉：是。</w:t>
      </w:r>
    </w:p>
    <w:p>
      <w:r>
        <w:t>RSI：RSI6 36.70；RSI12 42.14；RSI24 45.84。</w:t>
      </w:r>
    </w:p>
    <w:p>
      <w:r>
        <w:t>均线：MA20 15.29；MA50 15.20；MA200 N/A。</w:t>
      </w:r>
    </w:p>
    <w:p>
      <w:r>
        <w:t>成交量：当日成交量 56592；20日平均成交量 136205；成交量倍数 0.42。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CRWV</w:t>
      </w:r>
    </w:p>
    <w:p>
      <w:r>
        <w:t>基础信息：日期 2026-08-25；当前价格 88.04；信号等级 C. 观察信号。</w:t>
      </w:r>
    </w:p>
    <w:p>
      <w:r>
        <w:t>BOLL：上轨 112.23；中轨 89.49；下轨 66.74；Bandwidth 50.84%。</w:t>
      </w:r>
    </w:p>
    <w:p>
      <w:r>
        <w:t>MACD：DIF 1.3206；DEA 2.0485；MACD柱 -0.7280；是否死叉：是。</w:t>
      </w:r>
    </w:p>
    <w:p>
      <w:r>
        <w:t>RSI：RSI6 40.77；RSI12 47.93；RSI24 48.62。</w:t>
      </w:r>
    </w:p>
    <w:p>
      <w:r>
        <w:t>均线：MA20 89.49；MA50 89.48；MA200 N/A。</w:t>
      </w:r>
    </w:p>
    <w:p>
      <w:r>
        <w:t>成交量：当日成交量 13959537；20日平均成交量 32551372；成交量倍数 0.43。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DELL</w:t>
      </w:r>
    </w:p>
    <w:p>
      <w:r>
        <w:t>基础信息：日期 2026-08-25；当前价格 451.50；信号等级 C. 观察信号。</w:t>
      </w:r>
    </w:p>
    <w:p>
      <w:r>
        <w:t>BOLL：上轨 507.93；中轨 447.32；下轨 386.72；Bandwidth 27.10%。</w:t>
      </w:r>
    </w:p>
    <w:p>
      <w:r>
        <w:t>MACD：DIF 7.7609；DEA 11.9959；MACD柱 -4.2350；是否死叉：是。</w:t>
      </w:r>
    </w:p>
    <w:p>
      <w:r>
        <w:t>RSI：RSI6 50.87；RSI12 52.00；RSI24 54.11。</w:t>
      </w:r>
    </w:p>
    <w:p>
      <w:r>
        <w:t>均线：MA20 447.32；MA50 429.97；MA200 N/A。</w:t>
      </w:r>
    </w:p>
    <w:p>
      <w:r>
        <w:t>成交量：当日成交量 3893612；20日平均成交量 5481636；成交量倍数 0.71。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ONDS</w:t>
      </w:r>
    </w:p>
    <w:p>
      <w:r>
        <w:t>基础信息：日期 2026-08-25；当前价格 8.24；信号等级 C. 观察信号。</w:t>
      </w:r>
    </w:p>
    <w:p>
      <w:r>
        <w:t>BOLL：上轨 10.11；中轨 8.67；下轨 7.23；Bandwidth 33.22%。</w:t>
      </w:r>
    </w:p>
    <w:p>
      <w:r>
        <w:t>MACD：DIF 0.0997；DEA 0.2009；MACD柱 -0.1011；是否死叉：是。</w:t>
      </w:r>
    </w:p>
    <w:p>
      <w:r>
        <w:t>RSI：RSI6 35.79；RSI12 45.29；RSI24 47.24。</w:t>
      </w:r>
    </w:p>
    <w:p>
      <w:r>
        <w:t>均线：MA20 8.67；MA50 8.18；MA200 N/A。</w:t>
      </w:r>
    </w:p>
    <w:p>
      <w:r>
        <w:t>成交量：当日成交量 41436710；20日平均成交量 73273290；成交量倍数 0.57。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AMZN</w:t>
      </w:r>
    </w:p>
    <w:p>
      <w:r>
        <w:t>基础信息：日期 2026-08-25；当前价格 261.06；信号等级 C. 观察信号。</w:t>
      </w:r>
    </w:p>
    <w:p>
      <w:r>
        <w:t>BOLL：上轨 290.74；中轨 264.42；下轨 238.10；Bandwidth 19.91%。</w:t>
      </w:r>
    </w:p>
    <w:p>
      <w:r>
        <w:t>MACD：DIF 2.8054；DEA 4.2652；MACD柱 -1.4598；是否死叉：是。</w:t>
      </w:r>
    </w:p>
    <w:p>
      <w:r>
        <w:t>RSI：RSI6 46.17；RSI12 50.93；RSI24 52.21。</w:t>
      </w:r>
    </w:p>
    <w:p>
      <w:r>
        <w:t>均线：MA20 264.42；MA50 250.59；MA200 N/A。</w:t>
      </w:r>
    </w:p>
    <w:p>
      <w:r>
        <w:t>成交量：当日成交量 25452240；20日平均成交量 46676257；成交量倍数 0.55。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AAOI</w:t>
      </w:r>
    </w:p>
    <w:p>
      <w:r>
        <w:t>基础信息：日期 2026-08-25；当前价格 113.15；信号等级 C. 观察信号。</w:t>
      </w:r>
    </w:p>
    <w:p>
      <w:r>
        <w:t>BOLL：上轨 160.95；中轨 123.00；下轨 85.04；Bandwidth 61.72%。</w:t>
      </w:r>
    </w:p>
    <w:p>
      <w:r>
        <w:t>MACD：DIF -0.2028；DEA 1.4261；MACD柱 -1.6289；是否死叉：是。</w:t>
      </w:r>
    </w:p>
    <w:p>
      <w:r>
        <w:t>RSI：RSI6 38.63；RSI12 44.67；RSI24 46.40。</w:t>
      </w:r>
    </w:p>
    <w:p>
      <w:r>
        <w:t>均线：MA20 123.00；MA50 126.48；MA200 N/A。</w:t>
      </w:r>
    </w:p>
    <w:p>
      <w:r>
        <w:t>成交量：当日成交量 6694172；20日平均成交量 13459354；成交量倍数 0.50。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INOD</w:t>
      </w:r>
    </w:p>
    <w:p>
      <w:r>
        <w:t>基础信息：日期 2026-08-25；当前价格 57.17；信号等级 C. 观察信号。</w:t>
      </w:r>
    </w:p>
    <w:p>
      <w:r>
        <w:t>BOLL：上轨 69.49；中轨 62.57；下轨 55.64；Bandwidth 22.14%。</w:t>
      </w:r>
    </w:p>
    <w:p>
      <w:r>
        <w:t>MACD：DIF -2.1198；DEA -2.1114；MACD柱 -0.0084；是否死叉：是。</w:t>
      </w:r>
    </w:p>
    <w:p>
      <w:r>
        <w:t>RSI：RSI6 28.65；RSI12 37.07；RSI24 42.01。</w:t>
      </w:r>
    </w:p>
    <w:p>
      <w:r>
        <w:t>均线：MA20 62.57；MA50 68.94；MA200 N/A。</w:t>
      </w:r>
    </w:p>
    <w:p>
      <w:r>
        <w:t>成交量：当日成交量 1273038；20日平均成交量 1666202；成交量倍数 0.76。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RDW</w:t>
      </w:r>
    </w:p>
    <w:p>
      <w:r>
        <w:t>基础信息：日期 2026-08-25；当前价格 11.48；信号等级 C. 观察信号。</w:t>
      </w:r>
    </w:p>
    <w:p>
      <w:r>
        <w:t>BOLL：上轨 15.28；中轨 11.68；下轨 8.08；Bandwidth 61.60%。</w:t>
      </w:r>
    </w:p>
    <w:p>
      <w:r>
        <w:t>MACD：DIF 0.3336；DEA 0.4310；MACD柱 -0.0974；是否死叉：是。</w:t>
      </w:r>
    </w:p>
    <w:p>
      <w:r>
        <w:t>RSI：RSI6 36.56；RSI12 47.62；RSI24 48.84。</w:t>
      </w:r>
    </w:p>
    <w:p>
      <w:r>
        <w:t>均线：MA20 11.68；MA50 11.14；MA200 N/A。</w:t>
      </w:r>
    </w:p>
    <w:p>
      <w:r>
        <w:t>成交量：当日成交量 10764505；20日平均成交量 17727720；成交量倍数 0.61。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AVGO：A.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387.46 的支撑或压力变化。</w:t>
      </w:r>
    </w:p>
    <w:p>
      <w:r>
        <w:t>BWAY：A. 强信号。触发条件：1.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15.20 的支撑或压力变化。</w:t>
      </w:r>
    </w:p>
    <w:p>
      <w:r>
        <w:t>CRWV：C. 观察信号。触发条件：1. 启动前提：股价从近期高位跌破BOLL中轨；3. 跌破中轨日前后6个交易日内MACD出现死叉。当前属于观察信号，需要后续交易日确认是否继续走弱，同时关注 MA50 附近 89.48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429.97 的支撑或压力变化。</w:t>
      </w:r>
    </w:p>
    <w:p>
      <w:r>
        <w:t>ONDS：C. 观察信号。触发条件：1. 启动前提：股价从近期高位跌破BOLL中轨；3. 跌破中轨日前后6个交易日内MACD出现死叉。当前属于观察信号，需要后续交易日确认是否继续走弱，同时关注 MA50 附近 8.18 的支撑或压力变化。</w:t>
      </w:r>
    </w:p>
    <w:p>
      <w:r>
        <w:t>AMZN：C. 观察信号。触发条件：1. 启动前提：股价从近期高位跌破BOLL中轨；3. 跌破中轨日前后6个交易日内MACD出现死叉。当前属于观察信号，需要后续交易日确认是否继续走弱，同时关注 MA50 附近 250.59 的支撑或压力变化。</w:t>
      </w:r>
    </w:p>
    <w:p>
      <w:r>
        <w:t>AAOI：C. 观察信号。触发条件：1. 启动前提：股价从近期高位跌破BOLL中轨；3. 跌破中轨日前后6个交易日内MACD出现死叉。当前属于观察信号，需要后续交易日确认是否继续走弱，同时关注 MA50 附近 126.48 的支撑或压力变化。</w:t>
      </w:r>
    </w:p>
    <w:p>
      <w:r>
        <w:t>INOD：C. 观察信号。触发条件：1. 启动前提：股价从近期高位跌破BOLL中轨；3. 跌破中轨日前后6个交易日内MACD出现死叉。当前属于观察信号，需要后续交易日确认是否继续走弱，同时关注 MA50 附近 68.94 的支撑或压力变化。</w:t>
      </w:r>
    </w:p>
    <w:p>
      <w:r>
        <w:t>RDW：C. 观察信号。触发条件：1. 启动前提：股价从近期高位跌破BOLL中轨；3. 跌破中轨日前后6个交易日内MACD出现死叉。当前属于观察信号，需要后续交易日确认是否继续走弱，同时关注 MA50 附近 11.14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