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- 2026-09-04</w:t>
      </w:r>
    </w:p>
    <w:p>
      <w:pPr>
        <w:pStyle w:val="ListBullet"/>
      </w:pPr>
      <w:r>
        <w:t>生成时间（美东）：2026-09-06 21:05:02 EDT</w:t>
      </w:r>
    </w:p>
    <w:p>
      <w:pPr>
        <w:pStyle w:val="ListBullet"/>
      </w:pPr>
      <w:r>
        <w:t>最新可用交易日：2026-09-04</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DELL</w:t>
            </w:r>
          </w:p>
        </w:tc>
        <w:tc>
          <w:tcPr>
            <w:tcW w:type="dxa" w:w="960"/>
          </w:tcPr>
          <w:p>
            <w:r>
              <w:t>Dell Technologies</w:t>
            </w:r>
          </w:p>
        </w:tc>
        <w:tc>
          <w:tcPr>
            <w:tcW w:type="dxa" w:w="960"/>
          </w:tcPr>
          <w:p>
            <w:r>
              <w:t>A 强信号</w:t>
            </w:r>
          </w:p>
        </w:tc>
        <w:tc>
          <w:tcPr>
            <w:tcW w:type="dxa" w:w="960"/>
          </w:tcPr>
          <w:p>
            <w:r>
              <w:t>布林带向上开口（最近4天）；成交量放大；放量突破上轨-中；连续2日站上上轨</w:t>
            </w:r>
          </w:p>
        </w:tc>
        <w:tc>
          <w:tcPr>
            <w:tcW w:type="dxa" w:w="960"/>
          </w:tcPr>
          <w:p>
            <w:r>
              <w:t>突破上轨</w:t>
            </w:r>
          </w:p>
        </w:tc>
        <w:tc>
          <w:tcPr>
            <w:tcW w:type="dxa" w:w="960"/>
          </w:tcPr>
          <w:p>
            <w:r>
              <w:t>23.37%</w:t>
            </w:r>
          </w:p>
        </w:tc>
        <w:tc>
          <w:tcPr>
            <w:tcW w:type="dxa" w:w="960"/>
          </w:tcPr>
          <w:p>
            <w:r>
              <w:t>1.033</w:t>
            </w:r>
          </w:p>
        </w:tc>
        <w:tc>
          <w:tcPr>
            <w:tcW w:type="dxa" w:w="960"/>
          </w:tcPr>
          <w:p>
            <w:r>
              <w:t>1.34</w:t>
            </w:r>
          </w:p>
        </w:tc>
        <w:tc>
          <w:tcPr>
            <w:tcW w:type="dxa" w:w="960"/>
          </w:tcPr>
          <w:p>
            <w:r>
              <w:t>股价放量突破布林线上轨，说明短线多头动能较强，可能进入强势上涨阶段，但也要注意短线过热和回</w:t>
            </w:r>
          </w:p>
        </w:tc>
      </w:tr>
      <w:tr>
        <w:tc>
          <w:tcPr>
            <w:tcW w:type="dxa" w:w="960"/>
          </w:tcPr>
          <w:p>
            <w:r>
              <w:t>ORCL</w:t>
            </w:r>
          </w:p>
        </w:tc>
        <w:tc>
          <w:tcPr>
            <w:tcW w:type="dxa" w:w="960"/>
          </w:tcPr>
          <w:p>
            <w:r>
              <w:t>Oracle</w:t>
            </w:r>
          </w:p>
        </w:tc>
        <w:tc>
          <w:tcPr>
            <w:tcW w:type="dxa" w:w="960"/>
          </w:tcPr>
          <w:p>
            <w:r>
              <w:t>C 观察信号</w:t>
            </w:r>
          </w:p>
        </w:tc>
        <w:tc>
          <w:tcPr>
            <w:tcW w:type="dxa" w:w="960"/>
          </w:tcPr>
          <w:p>
            <w:r>
              <w:t>突破上轨但量能不足-弱；低位形态</w:t>
            </w:r>
          </w:p>
        </w:tc>
        <w:tc>
          <w:tcPr>
            <w:tcW w:type="dxa" w:w="960"/>
          </w:tcPr>
          <w:p>
            <w:r>
              <w:t>突破上轨</w:t>
            </w:r>
          </w:p>
        </w:tc>
        <w:tc>
          <w:tcPr>
            <w:tcW w:type="dxa" w:w="960"/>
          </w:tcPr>
          <w:p>
            <w:r>
              <w:t>13.06%</w:t>
            </w:r>
          </w:p>
        </w:tc>
        <w:tc>
          <w:tcPr>
            <w:tcW w:type="dxa" w:w="960"/>
          </w:tcPr>
          <w:p>
            <w:r>
              <w:t>1.041</w:t>
            </w:r>
          </w:p>
        </w:tc>
        <w:tc>
          <w:tcPr>
            <w:tcW w:type="dxa" w:w="960"/>
          </w:tcPr>
          <w:p>
            <w:r>
              <w:t>1.16</w:t>
            </w:r>
          </w:p>
        </w:tc>
        <w:tc>
          <w:tcPr>
            <w:tcW w:type="dxa" w:w="960"/>
          </w:tcPr>
          <w:p>
            <w:r>
              <w:t>股价突破布林线上轨，但成交量确认不足，可能是假突破，需要下一交易日确认。</w:t>
            </w:r>
          </w:p>
        </w:tc>
      </w:tr>
      <w:tr>
        <w:tc>
          <w:tcPr>
            <w:tcW w:type="dxa" w:w="960"/>
          </w:tcPr>
          <w:p>
            <w:r>
              <w:t>ASTS</w:t>
            </w:r>
          </w:p>
        </w:tc>
        <w:tc>
          <w:tcPr>
            <w:tcW w:type="dxa" w:w="960"/>
          </w:tcPr>
          <w:p>
            <w:r>
              <w:t>AST SpaceMobile</w:t>
            </w:r>
          </w:p>
        </w:tc>
        <w:tc>
          <w:tcPr>
            <w:tcW w:type="dxa" w:w="960"/>
          </w:tcPr>
          <w:p>
            <w:r>
              <w:t>C 观察信号</w:t>
            </w:r>
          </w:p>
        </w:tc>
        <w:tc>
          <w:tcPr>
            <w:tcW w:type="dxa" w:w="960"/>
          </w:tcPr>
          <w:p>
            <w:r>
              <w:t>弱收口：Bandwidth连续9天维持低于近8个月30%分位；中轨附近窄幅震荡；低位形态</w:t>
            </w:r>
          </w:p>
        </w:tc>
        <w:tc>
          <w:tcPr>
            <w:tcW w:type="dxa" w:w="960"/>
          </w:tcPr>
          <w:p>
            <w:r>
              <w:t>中轨附近</w:t>
            </w:r>
          </w:p>
        </w:tc>
        <w:tc>
          <w:tcPr>
            <w:tcW w:type="dxa" w:w="960"/>
          </w:tcPr>
          <w:p>
            <w:r>
              <w:t>31.51%</w:t>
            </w:r>
          </w:p>
        </w:tc>
        <w:tc>
          <w:tcPr>
            <w:tcW w:type="dxa" w:w="960"/>
          </w:tcPr>
          <w:p>
            <w:r>
              <w:t>0.366</w:t>
            </w:r>
          </w:p>
        </w:tc>
        <w:tc>
          <w:tcPr>
            <w:tcW w:type="dxa" w:w="960"/>
          </w:tcPr>
          <w:p>
            <w:r>
              <w:t>1.01</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15.79%</w:t>
            </w:r>
          </w:p>
        </w:tc>
        <w:tc>
          <w:tcPr>
            <w:tcW w:type="dxa" w:w="960"/>
          </w:tcPr>
          <w:p>
            <w:r>
              <w:t>0.422</w:t>
            </w:r>
          </w:p>
        </w:tc>
        <w:tc>
          <w:tcPr>
            <w:tcW w:type="dxa" w:w="960"/>
          </w:tcPr>
          <w:p>
            <w:r>
              <w:t>0.67</w:t>
            </w:r>
          </w:p>
        </w:tc>
        <w:tc>
          <w:tcPr>
            <w:tcW w:type="dxa" w:w="960"/>
          </w:tcPr>
          <w:p>
            <w:r>
              <w:t>布林带收口，说明波动率下降，股价可能处于蓄势阶段，但方向尚未确认。</w:t>
            </w:r>
          </w:p>
        </w:tc>
      </w:tr>
      <w:tr>
        <w:tc>
          <w:tcPr>
            <w:tcW w:type="dxa" w:w="960"/>
          </w:tcPr>
          <w:p>
            <w:r>
              <w:t>CRSP</w:t>
            </w:r>
          </w:p>
        </w:tc>
        <w:tc>
          <w:tcPr>
            <w:tcW w:type="dxa" w:w="960"/>
          </w:tcPr>
          <w:p>
            <w:r>
              <w:t>CRISPR Therapeutics AG</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16.88%</w:t>
            </w:r>
          </w:p>
        </w:tc>
        <w:tc>
          <w:tcPr>
            <w:tcW w:type="dxa" w:w="960"/>
          </w:tcPr>
          <w:p>
            <w:r>
              <w:t>0.420</w:t>
            </w:r>
          </w:p>
        </w:tc>
        <w:tc>
          <w:tcPr>
            <w:tcW w:type="dxa" w:w="960"/>
          </w:tcPr>
          <w:p>
            <w:r>
              <w:t>0.63</w:t>
            </w:r>
          </w:p>
        </w:tc>
        <w:tc>
          <w:tcPr>
            <w:tcW w:type="dxa" w:w="960"/>
          </w:tcPr>
          <w:p>
            <w:r>
              <w:t>布林带收口，说明波动率下降，股价可能处于蓄势阶段，但方向尚未确认。</w:t>
            </w:r>
          </w:p>
        </w:tc>
      </w:tr>
      <w:tr>
        <w:tc>
          <w:tcPr>
            <w:tcW w:type="dxa" w:w="960"/>
          </w:tcPr>
          <w:p>
            <w:r>
              <w:t>CCJ</w:t>
            </w:r>
          </w:p>
        </w:tc>
        <w:tc>
          <w:tcPr>
            <w:tcW w:type="dxa" w:w="960"/>
          </w:tcPr>
          <w:p>
            <w:r>
              <w:t>Cameco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14.01%</w:t>
            </w:r>
          </w:p>
        </w:tc>
        <w:tc>
          <w:tcPr>
            <w:tcW w:type="dxa" w:w="960"/>
          </w:tcPr>
          <w:p>
            <w:r>
              <w:t>0.564</w:t>
            </w:r>
          </w:p>
        </w:tc>
        <w:tc>
          <w:tcPr>
            <w:tcW w:type="dxa" w:w="960"/>
          </w:tcPr>
          <w:p>
            <w:r>
              <w:t>0.59</w:t>
            </w:r>
          </w:p>
        </w:tc>
        <w:tc>
          <w:tcPr>
            <w:tcW w:type="dxa" w:w="960"/>
          </w:tcPr>
          <w:p>
            <w:r>
              <w:t>布林带收口，说明波动率下降，股价可能处于蓄势阶段，但方向尚未确认。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16.43%</w:t>
            </w:r>
          </w:p>
        </w:tc>
        <w:tc>
          <w:tcPr>
            <w:tcW w:type="dxa" w:w="960"/>
          </w:tcPr>
          <w:p>
            <w:r>
              <w:t>0.377</w:t>
            </w:r>
          </w:p>
        </w:tc>
        <w:tc>
          <w:tcPr>
            <w:tcW w:type="dxa" w:w="960"/>
          </w:tcPr>
          <w:p>
            <w:r>
              <w:t>0.32</w:t>
            </w:r>
          </w:p>
        </w:tc>
        <w:tc>
          <w:tcPr>
            <w:tcW w:type="dxa" w:w="960"/>
          </w:tcPr>
          <w:p>
            <w:r>
              <w:t>布林带收口，说明波动率下降，股价可能处于蓄势阶段，但方向尚未确认。</w:t>
            </w:r>
          </w:p>
        </w:tc>
      </w:tr>
    </w:tbl>
    <w:p>
      <w:pPr>
        <w:pStyle w:val="Heading2"/>
      </w:pPr>
      <w:r>
        <w:t>二、重点结论</w:t>
      </w:r>
    </w:p>
    <w:p>
      <w:pPr>
        <w:pStyle w:val="ListBullet"/>
      </w:pPr>
      <w:r>
        <w:t>强信号：DELL。</w:t>
      </w:r>
    </w:p>
    <w:p>
      <w:pPr>
        <w:pStyle w:val="ListBullet"/>
      </w:pPr>
      <w:r>
        <w:t>中等信号：无。</w:t>
      </w:r>
    </w:p>
    <w:p>
      <w:pPr>
        <w:pStyle w:val="ListBullet"/>
      </w:pPr>
      <w:r>
        <w:t>观察信号：ORCL, ASTS, NOK, CRSP, CCJ, QSI。</w:t>
      </w:r>
    </w:p>
    <w:p>
      <w:pPr>
        <w:pStyle w:val="ListBullet"/>
      </w:pPr>
      <w:r>
        <w:t>今日优先复核：DELL, ORCL, ASTS, NOK, CRSP。优先看是否放量、能否站稳上轨或中轨。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DELL - Dell Technologies</w:t>
      </w:r>
    </w:p>
    <w:p>
      <w:pPr>
        <w:pStyle w:val="ListBullet"/>
      </w:pPr>
      <w:r>
        <w:t>信号等级：A 强信号</w:t>
      </w:r>
    </w:p>
    <w:p>
      <w:pPr>
        <w:pStyle w:val="ListBullet"/>
      </w:pPr>
      <w:r>
        <w:t>最新收盘价：$524.14</w:t>
      </w:r>
    </w:p>
    <w:p>
      <w:pPr>
        <w:pStyle w:val="ListBullet"/>
      </w:pPr>
      <w:r>
        <w:t>BOLL：上轨 $520.57；中轨 $466.11；下轨 $411.65</w:t>
      </w:r>
    </w:p>
    <w:p>
      <w:pPr>
        <w:pStyle w:val="ListBullet"/>
      </w:pPr>
      <w:r>
        <w:t>Bandwidth：23.37%；历史分位：42.86%；%B：1.033</w:t>
      </w:r>
    </w:p>
    <w:p>
      <w:pPr>
        <w:pStyle w:val="ListBullet"/>
      </w:pPr>
      <w:r>
        <w:t>成交量：当日 11108300；20日均量 8318880；量比 1.34</w:t>
      </w:r>
    </w:p>
    <w:p>
      <w:pPr>
        <w:pStyle w:val="ListBullet"/>
      </w:pPr>
      <w:r>
        <w:t>触发信号：布林带向上开口（最近4天）；成交量放大；放量突破上轨-中；连续2日站上上轨；中轨反弹并接近上轨；成交量放大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ORCL - Oracle</w:t>
      </w:r>
    </w:p>
    <w:p>
      <w:pPr>
        <w:pStyle w:val="ListBullet"/>
      </w:pPr>
      <w:r>
        <w:t>信号等级：C 观察信号</w:t>
      </w:r>
    </w:p>
    <w:p>
      <w:pPr>
        <w:pStyle w:val="ListBullet"/>
      </w:pPr>
      <w:r>
        <w:t>最新收盘价：$158.78</w:t>
      </w:r>
    </w:p>
    <w:p>
      <w:pPr>
        <w:pStyle w:val="ListBullet"/>
      </w:pPr>
      <w:r>
        <w:t>BOLL：上轨 $157.99；中轨 $148.31；下轨 $138.63</w:t>
      </w:r>
    </w:p>
    <w:p>
      <w:pPr>
        <w:pStyle w:val="ListBullet"/>
      </w:pPr>
      <w:r>
        <w:t>Bandwidth：13.06%；历史分位：12.50%；%B：1.041</w:t>
      </w:r>
    </w:p>
    <w:p>
      <w:pPr>
        <w:pStyle w:val="ListBullet"/>
      </w:pPr>
      <w:r>
        <w:t>成交量：当日 26430100；20日均量 22719525；量比 1.16</w:t>
      </w:r>
    </w:p>
    <w:p>
      <w:pPr>
        <w:pStyle w:val="ListBullet"/>
      </w:pPr>
      <w:r>
        <w:t>触发信号：突破上轨但量能不足-弱；低位形态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ASTS - AST SpaceMobile</w:t>
      </w:r>
    </w:p>
    <w:p>
      <w:pPr>
        <w:pStyle w:val="ListBullet"/>
      </w:pPr>
      <w:r>
        <w:t>信号等级：C 观察信号</w:t>
      </w:r>
    </w:p>
    <w:p>
      <w:pPr>
        <w:pStyle w:val="ListBullet"/>
      </w:pPr>
      <w:r>
        <w:t>最新收盘价：$62.31</w:t>
      </w:r>
    </w:p>
    <w:p>
      <w:pPr>
        <w:pStyle w:val="ListBullet"/>
      </w:pPr>
      <w:r>
        <w:t>BOLL：上轨 $75.30；中轨 $65.05；下轨 $54.80</w:t>
      </w:r>
    </w:p>
    <w:p>
      <w:pPr>
        <w:pStyle w:val="ListBullet"/>
      </w:pPr>
      <w:r>
        <w:t>Bandwidth：31.51%；历史分位：22.02%；%B：0.366</w:t>
      </w:r>
    </w:p>
    <w:p>
      <w:pPr>
        <w:pStyle w:val="ListBullet"/>
      </w:pPr>
      <w:r>
        <w:t>成交量：当日 10216600；20日均量 10118160；量比 1.01</w:t>
      </w:r>
    </w:p>
    <w:p>
      <w:pPr>
        <w:pStyle w:val="ListBullet"/>
      </w:pPr>
      <w:r>
        <w:t>触发信号：弱收口：Bandwidth连续9天维持低于近8个月30%分位；中轨附近窄幅震荡；低位形态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最新收盘价：$10.03</w:t>
      </w:r>
    </w:p>
    <w:p>
      <w:pPr>
        <w:pStyle w:val="ListBullet"/>
      </w:pPr>
      <w:r>
        <w:t>BOLL：上轨 $10.96；中轨 $10.16；下轨 $9.35</w:t>
      </w:r>
    </w:p>
    <w:p>
      <w:pPr>
        <w:pStyle w:val="ListBullet"/>
      </w:pPr>
      <w:r>
        <w:t>Bandwidth：15.79%；历史分位：21.43%；%B：0.422</w:t>
      </w:r>
    </w:p>
    <w:p>
      <w:pPr>
        <w:pStyle w:val="ListBullet"/>
      </w:pPr>
      <w:r>
        <w:t>成交量：当日 45824000；20日均量 68121490；量比 0.67</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CRSP - CRISPR Therapeutics AG</w:t>
      </w:r>
    </w:p>
    <w:p>
      <w:pPr>
        <w:pStyle w:val="ListBullet"/>
      </w:pPr>
      <w:r>
        <w:t>信号等级：C 观察信号</w:t>
      </w:r>
    </w:p>
    <w:p>
      <w:pPr>
        <w:pStyle w:val="ListBullet"/>
      </w:pPr>
      <w:r>
        <w:t>最新收盘价：$55.79</w:t>
      </w:r>
    </w:p>
    <w:p>
      <w:pPr>
        <w:pStyle w:val="ListBullet"/>
      </w:pPr>
      <w:r>
        <w:t>BOLL：上轨 $61.33；中轨 $56.55；下轨 $51.78</w:t>
      </w:r>
    </w:p>
    <w:p>
      <w:pPr>
        <w:pStyle w:val="ListBullet"/>
      </w:pPr>
      <w:r>
        <w:t>Bandwidth：16.88%；历史分位：20.83%；%B：0.420</w:t>
      </w:r>
    </w:p>
    <w:p>
      <w:pPr>
        <w:pStyle w:val="ListBullet"/>
      </w:pPr>
      <w:r>
        <w:t>成交量：当日 904200；20日均量 1424935；量比 0.63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CCJ - Cameco Corporation</w:t>
      </w:r>
    </w:p>
    <w:p>
      <w:pPr>
        <w:pStyle w:val="ListBullet"/>
      </w:pPr>
      <w:r>
        <w:t>信号等级：C 观察信号</w:t>
      </w:r>
    </w:p>
    <w:p>
      <w:pPr>
        <w:pStyle w:val="ListBullet"/>
      </w:pPr>
      <w:r>
        <w:t>最新收盘价：$100.74</w:t>
      </w:r>
    </w:p>
    <w:p>
      <w:pPr>
        <w:pStyle w:val="ListBullet"/>
      </w:pPr>
      <w:r>
        <w:t>BOLL：上轨 $106.84；中轨 $99.85；下轨 $92.85</w:t>
      </w:r>
    </w:p>
    <w:p>
      <w:pPr>
        <w:pStyle w:val="ListBullet"/>
      </w:pPr>
      <w:r>
        <w:t>Bandwidth：14.01%；历史分位：13.10%；%B：0.564</w:t>
      </w:r>
    </w:p>
    <w:p>
      <w:pPr>
        <w:pStyle w:val="ListBullet"/>
      </w:pPr>
      <w:r>
        <w:t>成交量：当日 1554900；20日均量 2653770；量比 0.59</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信号等级：C 观察信号</w:t>
      </w:r>
    </w:p>
    <w:p>
      <w:pPr>
        <w:pStyle w:val="ListBullet"/>
      </w:pPr>
      <w:r>
        <w:t>最新收盘价：$0.77</w:t>
      </w:r>
    </w:p>
    <w:p>
      <w:pPr>
        <w:pStyle w:val="ListBullet"/>
      </w:pPr>
      <w:r>
        <w:t>BOLL：上轨 $0.85；中轨 $0.78；下轨 $0.72</w:t>
      </w:r>
    </w:p>
    <w:p>
      <w:pPr>
        <w:pStyle w:val="ListBullet"/>
      </w:pPr>
      <w:r>
        <w:t>Bandwidth：16.43%；历史分位：2.38%；%B：0.377</w:t>
      </w:r>
    </w:p>
    <w:p>
      <w:pPr>
        <w:pStyle w:val="ListBullet"/>
      </w:pPr>
      <w:r>
        <w:t>成交量：当日 897300；20日均量 2801990；量比 0.32</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XE（X-energy）, RKLB（Rocket Lab USA）, NBIS（Nebius Group）, ARM（Arm Holdings）, OPTX（Syntec Optics Holdings）, GLW（Corning）, COHR（Coherent）, LITE（Lumentum Holdings）, MRVL（Marvell Technology）, INTC（Intel）, ALAB（Astera Labs）, FLNC（Fluence Energy）, CRWV（CoreWeave）, NVTS（Navitas Semiconductor）, POET（POET Technologies）, BB（BlackBerry）, ONDS（Ondas Holdings）, SMR（NuScale Power）, OKLO（Oklo）, IONQ（IonQ）, QBTS（D-Wave Quantum）, NVDA（NVIDIA）, AMZN（Amazon.com）, AMD（Advanced Micro Devices）, CRCL（Circle Internet Group）, FLY（Firefly Aerospace）, CBRS（Chain Bridge Bancorp）, CIEN（Ciena）, SIVEF（Sivers Semiconductors）, SHAZ（Shaz）, LUNR（Intuitive Machines）, AAOI（Applied Optoelectronics）, INOD（Innodata）, RDW（Redwire Corporation）, QCOM（QUALCOMM Incorporated）, COIN（Coinbase Global, Inc.）, CORZ（Core Scientific, Inc.）, IREN（IREN LIMITED）, VELO（Velo3D, Inc.）, MSFT（Microsoft Corporation）, GOOG（Alphabet Inc.）, AVGO（Broadcom Inc.）, AMAT（Applied Materials, Inc.）, AMKR（Amkor Technology, Inc.）, LRCX（Lam Research Corporation）, SNDK（Sandisk Corporation）, MU（Micron Technology, Inc.）, VICR（Vicor Corporation）, NNE（Nano Nuclear Energy Inc.）, BWAY（Brainsway Ltd.）, MANE（Veradermics, Incorporated）, IBRX（ImmunityBio, Inc.）, INSP（Inspire Medical Systems, Inc.）</w:t>
      </w:r>
    </w:p>
    <w:p>
      <w:r>
        <w:br w:type="page"/>
      </w:r>
    </w:p>
    <w:p>
      <w:pPr>
        <w:pStyle w:val="Heading2"/>
      </w:pPr>
      <w:r>
        <w:t>六、触发股票 BOLL 图表</w:t>
      </w:r>
    </w:p>
    <w:p>
      <w:pPr>
        <w:pStyle w:val="Heading3"/>
      </w:pPr>
      <w:r>
        <w:t>DELL - Dell Technologies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DELL_BOLL.png"/>
                    <pic:cNvPicPr/>
                  </pic:nvPicPr>
                  <pic:blipFill>
                    <a:blip r:embed="rId9"/>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ORCL_BOLL.png"/>
                    <pic:cNvPicPr/>
                  </pic:nvPicPr>
                  <pic:blipFill>
                    <a:blip r:embed="rId10"/>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STS_BOLL.png"/>
                    <pic:cNvPicPr/>
                  </pic:nvPicPr>
                  <pic:blipFill>
                    <a:blip r:embed="rId11"/>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NOK_BOLL.png"/>
                    <pic:cNvPicPr/>
                  </pic:nvPicPr>
                  <pic:blipFill>
                    <a:blip r:embed="rId12"/>
                    <a:stretch>
                      <a:fillRect/>
                    </a:stretch>
                  </pic:blipFill>
                  <pic:spPr>
                    <a:xfrm>
                      <a:off x="0" y="0"/>
                      <a:ext cx="6035040" cy="4054793"/>
                    </a:xfrm>
                    <a:prstGeom prst="rect"/>
                  </pic:spPr>
                </pic:pic>
              </a:graphicData>
            </a:graphic>
          </wp:inline>
        </w:drawing>
      </w:r>
    </w:p>
    <w:p>
      <w:pPr>
        <w:pStyle w:val="Heading3"/>
      </w:pPr>
      <w:r>
        <w:t>CRSP - CRISPR Therapeutics AG</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CRSP_BOLL.png"/>
                    <pic:cNvPicPr/>
                  </pic:nvPicPr>
                  <pic:blipFill>
                    <a:blip r:embed="rId13"/>
                    <a:stretch>
                      <a:fillRect/>
                    </a:stretch>
                  </pic:blipFill>
                  <pic:spPr>
                    <a:xfrm>
                      <a:off x="0" y="0"/>
                      <a:ext cx="6035040" cy="4054793"/>
                    </a:xfrm>
                    <a:prstGeom prst="rect"/>
                  </pic:spPr>
                </pic:pic>
              </a:graphicData>
            </a:graphic>
          </wp:inline>
        </w:drawing>
      </w:r>
    </w:p>
    <w:p>
      <w:pPr>
        <w:pStyle w:val="Heading3"/>
      </w:pPr>
      <w:r>
        <w:t>CCJ - Cameco Corporation</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CCJ_BOLL.png"/>
                    <pic:cNvPicPr/>
                  </pic:nvPicPr>
                  <pic:blipFill>
                    <a:blip r:embed="rId14"/>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QSI_BOLL.png"/>
                    <pic:cNvPicPr/>
                  </pic:nvPicPr>
                  <pic:blipFill>
                    <a:blip r:embed="rId15"/>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