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报告日期：2026-10-16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8.06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ARM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227.80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OPTX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6.52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824.13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MRVL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227.83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INTC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89.85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ALAB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285.82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AMD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528.75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CIEN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332.73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INOD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52.82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COIN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173.16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AMAT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409.29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LRCX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263.94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VICR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191.50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MANE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108.82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QSI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1.12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IBRX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9.18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BB</w:t>
      </w:r>
    </w:p>
    <w:p>
      <w:r>
        <w:t>基础信息：日期 2026-10-16；当前价格 8.06；信号等级 B. 中等信号。</w:t>
      </w:r>
    </w:p>
    <w:p>
      <w:r>
        <w:t>BOLL：上轨 9.47；中轨 8.72；下轨 7.97；Bandwidth 17.18%。</w:t>
      </w:r>
    </w:p>
    <w:p>
      <w:r>
        <w:t>MACD：DIF 0.0248；DEA 0.1155；MACD柱 -0.0907；是否死叉：是。</w:t>
      </w:r>
    </w:p>
    <w:p>
      <w:r>
        <w:t>RSI：RSI6 36.43；RSI12 43.05；RSI24 46.79。</w:t>
      </w:r>
    </w:p>
    <w:p>
      <w:r>
        <w:t>均线：MA20 8.72；MA50 8.37；MA200 N/A。</w:t>
      </w:r>
    </w:p>
    <w:p>
      <w:r>
        <w:t>成交量：当日成交量 13933600；20日平均成交量 20124800；成交量倍数 0.69。</w:t>
      </w:r>
    </w:p>
    <w:p>
      <w:r>
        <w:t>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ARM</w:t>
      </w:r>
    </w:p>
    <w:p>
      <w:r>
        <w:t>基础信息：日期 2026-10-16；当前价格 227.80；信号等级 C. 观察信号。</w:t>
      </w:r>
    </w:p>
    <w:p>
      <w:r>
        <w:t>BOLL：上轨 346.28；中轨 286.72；下轨 227.16；Bandwidth 41.55%。</w:t>
      </w:r>
    </w:p>
    <w:p>
      <w:r>
        <w:t>MACD：DIF -8.5352；DEA -0.1482；MACD柱 -8.3870；是否死叉：是。</w:t>
      </w:r>
    </w:p>
    <w:p>
      <w:r>
        <w:t>RSI：RSI6 19.66；RSI12 32.05；RSI24 41.02。</w:t>
      </w:r>
    </w:p>
    <w:p>
      <w:r>
        <w:t>均线：MA20 286.72；MA50 267.88；MA200 N/A。</w:t>
      </w:r>
    </w:p>
    <w:p>
      <w:r>
        <w:t>成交量：当日成交量 4754000；20日平均成交量 6049590；成交量倍数 0.79。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OPTX</w:t>
      </w:r>
    </w:p>
    <w:p>
      <w:r>
        <w:t>基础信息：日期 2026-10-16；当前价格 6.52；信号等级 C. 观察信号。</w:t>
      </w:r>
    </w:p>
    <w:p>
      <w:r>
        <w:t>BOLL：上轨 9.70；中轨 7.91；下轨 6.13；Bandwidth 45.13%。</w:t>
      </w:r>
    </w:p>
    <w:p>
      <w:r>
        <w:t>MACD：DIF -0.1406；DEA 0.0676；MACD柱 -0.2082；是否死叉：是。</w:t>
      </w:r>
    </w:p>
    <w:p>
      <w:r>
        <w:t>RSI：RSI6 22.02；RSI12 35.87；RSI24 41.79。</w:t>
      </w:r>
    </w:p>
    <w:p>
      <w:r>
        <w:t>均线：MA20 7.91；MA50 7.89；MA200 N/A。</w:t>
      </w:r>
    </w:p>
    <w:p>
      <w:r>
        <w:t>成交量：当日成交量 542400；20日平均成交量 482985；成交量倍数 1.12。</w:t>
      </w:r>
    </w:p>
    <w:p>
      <w:r>
        <w:t>触发条件：1. 启动前提：股价从近期高位跌破BOLL中轨；2. 跌破中轨后3-5个交易日未能重新站上中轨；3. 跌破中轨日前后6个交易日内MACD出现死叉。</w:t>
      </w:r>
    </w:p>
    <w:p>
      <w:pPr>
        <w:pStyle w:val="Heading2"/>
      </w:pPr>
      <w:r>
        <w:t>LITE</w:t>
      </w:r>
    </w:p>
    <w:p>
      <w:r>
        <w:t>基础信息：日期 2026-10-16；当前价格 824.13；信号等级 C. 观察信号。</w:t>
      </w:r>
    </w:p>
    <w:p>
      <w:r>
        <w:t>BOLL：上轨 1157.01；中轨 988.33；下轨 819.65；Bandwidth 34.13%。</w:t>
      </w:r>
    </w:p>
    <w:p>
      <w:r>
        <w:t>MACD：DIF -0.6450；DEA 27.5420；MACD柱 -28.1870；是否死叉：是。</w:t>
      </w:r>
    </w:p>
    <w:p>
      <w:r>
        <w:t>RSI：RSI6 21.22；RSI12 34.85；RSI24 44.54。</w:t>
      </w:r>
    </w:p>
    <w:p>
      <w:r>
        <w:t>均线：MA20 988.33；MA50 931.65；MA200 N/A。</w:t>
      </w:r>
    </w:p>
    <w:p>
      <w:r>
        <w:t>成交量：当日成交量 4199900；20日平均成交量 4770335；成交量倍数 0.88。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MRVL</w:t>
      </w:r>
    </w:p>
    <w:p>
      <w:r>
        <w:t>基础信息：日期 2026-10-16；当前价格 227.83；信号等级 C. 观察信号。</w:t>
      </w:r>
    </w:p>
    <w:p>
      <w:r>
        <w:t>BOLL：上轨 290.57；中轨 263.15；下轨 235.74；Bandwidth 20.83%。</w:t>
      </w:r>
    </w:p>
    <w:p>
      <w:r>
        <w:t>MACD：DIF 2.5540；DEA 8.4307；MACD柱 -5.8767；是否死叉：是。</w:t>
      </w:r>
    </w:p>
    <w:p>
      <w:r>
        <w:t>RSI：RSI6 18.15；RSI12 34.44；RSI24 45.29。</w:t>
      </w:r>
    </w:p>
    <w:p>
      <w:r>
        <w:t>均线：MA20 263.15；MA50 241.04；MA200 N/A。</w:t>
      </w:r>
    </w:p>
    <w:p>
      <w:r>
        <w:t>成交量：当日成交量 21406600；20日平均成交量 20153960；成交量倍数 1.06。</w:t>
      </w:r>
    </w:p>
    <w:p>
      <w:r>
        <w:t>触发条件：1. 启动前提：股价从近期高位跌破BOLL中轨；3. 跌破中轨日前后6个交易日内MACD出现死叉；5. 近3-5日BOLL带张口，且中轨向下。</w:t>
      </w:r>
    </w:p>
    <w:p>
      <w:pPr>
        <w:pStyle w:val="Heading2"/>
      </w:pPr>
      <w:r>
        <w:t>INTC</w:t>
      </w:r>
    </w:p>
    <w:p>
      <w:r>
        <w:t>基础信息：日期 2026-10-16；当前价格 89.85；信号等级 C. 观察信号。</w:t>
      </w:r>
    </w:p>
    <w:p>
      <w:r>
        <w:t>BOLL：上轨 133.40；中轨 112.56；下轨 91.72；Bandwidth 37.03%。</w:t>
      </w:r>
    </w:p>
    <w:p>
      <w:r>
        <w:t>MACD：DIF -2.6402；DEA 0.7439；MACD柱 -3.3841；是否死叉：是。</w:t>
      </w:r>
    </w:p>
    <w:p>
      <w:r>
        <w:t>RSI：RSI6 12.54；RSI12 28.17；RSI24 41.06。</w:t>
      </w:r>
    </w:p>
    <w:p>
      <w:r>
        <w:t>均线：MA20 112.56；MA50 103.17；MA200 N/A。</w:t>
      </w:r>
    </w:p>
    <w:p>
      <w:r>
        <w:t>成交量：当日成交量 122325800；20日平均成交量 104778555；成交量倍数 1.17。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ALAB</w:t>
      </w:r>
    </w:p>
    <w:p>
      <w:r>
        <w:t>基础信息：日期 2026-10-16；当前价格 285.82；信号等级 C. 观察信号。</w:t>
      </w:r>
    </w:p>
    <w:p>
      <w:r>
        <w:t>BOLL：上轨 398.22；中轨 346.15；下轨 294.07；Bandwidth 30.09%。</w:t>
      </w:r>
    </w:p>
    <w:p>
      <w:r>
        <w:t>MACD：DIF -2.4488；DEA 7.2161；MACD柱 -9.6649；是否死叉：是。</w:t>
      </w:r>
    </w:p>
    <w:p>
      <w:r>
        <w:t>RSI：RSI6 19.97；RSI12 34.86；RSI24 44.07。</w:t>
      </w:r>
    </w:p>
    <w:p>
      <w:r>
        <w:t>均线：MA20 346.15；MA50 315.33；MA200 N/A。</w:t>
      </w:r>
    </w:p>
    <w:p>
      <w:r>
        <w:t>成交量：当日成交量 4160600；20日平均成交量 4253475；成交量倍数 0.98。</w:t>
      </w:r>
    </w:p>
    <w:p>
      <w:r>
        <w:t>触发条件：1. 启动前提：股价从近期高位跌破BOLL中轨；2. 跌破中轨后3-5个交易日未能重新站上中轨；3. 跌破中轨日前后6个交易日内MACD出现死叉。</w:t>
      </w:r>
    </w:p>
    <w:p>
      <w:pPr>
        <w:pStyle w:val="Heading2"/>
      </w:pPr>
      <w:r>
        <w:t>AMD</w:t>
      </w:r>
    </w:p>
    <w:p>
      <w:r>
        <w:t>基础信息：日期 2026-10-16；当前价格 528.75；信号等级 C. 观察信号。</w:t>
      </w:r>
    </w:p>
    <w:p>
      <w:r>
        <w:t>BOLL：上轨 666.56；中轨 610.40；下轨 554.24；Bandwidth 18.40%。</w:t>
      </w:r>
    </w:p>
    <w:p>
      <w:r>
        <w:t>MACD：DIF 7.8229；DEA 21.9201；MACD柱 -14.0973；是否死叉：是。</w:t>
      </w:r>
    </w:p>
    <w:p>
      <w:r>
        <w:t>RSI：RSI6 17.97；RSI12 34.51；RSI24 46.18。</w:t>
      </w:r>
    </w:p>
    <w:p>
      <w:r>
        <w:t>均线：MA20 610.40；MA50 537.14；MA200 N/A。</w:t>
      </w:r>
    </w:p>
    <w:p>
      <w:r>
        <w:t>成交量：当日成交量 22481800；20日平均成交量 21257385；成交量倍数 1.06。</w:t>
      </w:r>
    </w:p>
    <w:p>
      <w:r>
        <w:t>触发条件：1. 启动前提：股价从近期高位跌破BOLL中轨；2. 跌破中轨后3-5个交易日未能重新站上中轨；3. 跌破中轨日前后6个交易日内MACD出现死叉。</w:t>
      </w:r>
    </w:p>
    <w:p>
      <w:pPr>
        <w:pStyle w:val="Heading2"/>
      </w:pPr>
      <w:r>
        <w:t>CIEN</w:t>
      </w:r>
    </w:p>
    <w:p>
      <w:r>
        <w:t>基础信息：日期 2026-10-16；当前价格 332.73；信号等级 C. 观察信号。</w:t>
      </w:r>
    </w:p>
    <w:p>
      <w:r>
        <w:t>BOLL：上轨 451.78；中轨 381.85；下轨 311.91；Bandwidth 36.63%。</w:t>
      </w:r>
    </w:p>
    <w:p>
      <w:r>
        <w:t>MACD：DIF 1.5147；DEA 7.5554；MACD柱 -6.0406；是否死叉：是。</w:t>
      </w:r>
    </w:p>
    <w:p>
      <w:r>
        <w:t>RSI：RSI6 26.00；RSI12 37.78；RSI24 43.13。</w:t>
      </w:r>
    </w:p>
    <w:p>
      <w:r>
        <w:t>均线：MA20 381.85；MA50 377.90；MA200 N/A。</w:t>
      </w:r>
    </w:p>
    <w:p>
      <w:r>
        <w:t>成交量：当日成交量 3196800；20日平均成交量 2887270；成交量倍数 1.11。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INOD</w:t>
      </w:r>
    </w:p>
    <w:p>
      <w:r>
        <w:t>基础信息：日期 2026-10-16；当前价格 52.82；信号等级 C. 观察信号。</w:t>
      </w:r>
    </w:p>
    <w:p>
      <w:r>
        <w:t>BOLL：上轨 76.02；中轨 64.31；下轨 52.60；Bandwidth 36.42%。</w:t>
      </w:r>
    </w:p>
    <w:p>
      <w:r>
        <w:t>MACD：DIF -1.5717；DEA 0.0866；MACD柱 -1.6583；是否死叉：是。</w:t>
      </w:r>
    </w:p>
    <w:p>
      <w:r>
        <w:t>RSI：RSI6 27.32；RSI12 35.06；RSI24 41.08。</w:t>
      </w:r>
    </w:p>
    <w:p>
      <w:r>
        <w:t>均线：MA20 64.31；MA50 60.70；MA200 N/A。</w:t>
      </w:r>
    </w:p>
    <w:p>
      <w:r>
        <w:t>成交量：当日成交量 951200；20日平均成交量 1693605；成交量倍数 0.56。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COIN</w:t>
      </w:r>
    </w:p>
    <w:p>
      <w:r>
        <w:t>基础信息：日期 2026-10-16；当前价格 173.16；信号等级 C. 观察信号。</w:t>
      </w:r>
    </w:p>
    <w:p>
      <w:r>
        <w:t>BOLL：上轨 204.51；中轨 186.55；下轨 168.58；Bandwidth 19.26%。</w:t>
      </w:r>
    </w:p>
    <w:p>
      <w:r>
        <w:t>MACD：DIF -1.0296；DEA 0.7304；MACD柱 -1.7601；是否死叉：是。</w:t>
      </w:r>
    </w:p>
    <w:p>
      <w:r>
        <w:t>RSI：RSI6 39.75；RSI12 43.96；RSI24 47.40。</w:t>
      </w:r>
    </w:p>
    <w:p>
      <w:r>
        <w:t>均线：MA20 186.55；MA50 177.63；MA200 N/A。</w:t>
      </w:r>
    </w:p>
    <w:p>
      <w:r>
        <w:t>成交量：当日成交量 9061900；20日平均成交量 8264455；成交量倍数 1.10。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AMAT</w:t>
      </w:r>
    </w:p>
    <w:p>
      <w:r>
        <w:t>基础信息：日期 2026-10-16；当前价格 409.29；信号等级 C. 观察信号。</w:t>
      </w:r>
    </w:p>
    <w:p>
      <w:r>
        <w:t>BOLL：上轨 561.31；中轨 490.37；下轨 419.42；Bandwidth 28.94%。</w:t>
      </w:r>
    </w:p>
    <w:p>
      <w:r>
        <w:t>MACD：DIF -8.5411；DEA 2.7205；MACD柱 -11.2616；是否死叉：是。</w:t>
      </w:r>
    </w:p>
    <w:p>
      <w:r>
        <w:t>RSI：RSI6 10.69；RSI12 26.15；RSI24 37.68。</w:t>
      </w:r>
    </w:p>
    <w:p>
      <w:r>
        <w:t>均线：MA20 490.37；MA50 482.21；MA200 N/A。</w:t>
      </w:r>
    </w:p>
    <w:p>
      <w:r>
        <w:t>成交量：当日成交量 8536500；20日平均成交量 6429010；成交量倍数 1.33。</w:t>
      </w:r>
    </w:p>
    <w:p>
      <w:r>
        <w:t>触发条件：1. 启动前提：股价从近期高位跌破BOLL中轨；2. 跌破中轨后3-5个交易日未能重新站上中轨；3. 跌破中轨日前后6个交易日内MACD出现死叉。</w:t>
      </w:r>
    </w:p>
    <w:p>
      <w:pPr>
        <w:pStyle w:val="Heading2"/>
      </w:pPr>
      <w:r>
        <w:t>LRCX</w:t>
      </w:r>
    </w:p>
    <w:p>
      <w:r>
        <w:t>基础信息：日期 2026-10-16；当前价格 263.94；信号等级 C. 观察信号。</w:t>
      </w:r>
    </w:p>
    <w:p>
      <w:r>
        <w:t>BOLL：上轨 356.26；中轨 314.25；下轨 272.24；Bandwidth 26.74%。</w:t>
      </w:r>
    </w:p>
    <w:p>
      <w:r>
        <w:t>MACD：DIF -5.7427；DEA 1.2837；MACD柱 -7.0264；是否死叉：是。</w:t>
      </w:r>
    </w:p>
    <w:p>
      <w:r>
        <w:t>RSI：RSI6 11.04；RSI12 27.10；RSI24 38.68。</w:t>
      </w:r>
    </w:p>
    <w:p>
      <w:r>
        <w:t>均线：MA20 314.25；MA50 309.10；MA200 N/A。</w:t>
      </w:r>
    </w:p>
    <w:p>
      <w:r>
        <w:t>成交量：当日成交量 11343000；20日平均成交量 8536145；成交量倍数 1.33。</w:t>
      </w:r>
    </w:p>
    <w:p>
      <w:r>
        <w:t>触发条件：1. 启动前提：股价从近期高位跌破BOLL中轨；2. 跌破中轨后3-5个交易日未能重新站上中轨；3. 跌破中轨日前后6个交易日内MACD出现死叉。</w:t>
      </w:r>
    </w:p>
    <w:p>
      <w:pPr>
        <w:pStyle w:val="Heading2"/>
      </w:pPr>
      <w:r>
        <w:t>VICR</w:t>
      </w:r>
    </w:p>
    <w:p>
      <w:r>
        <w:t>基础信息：日期 2026-10-16；当前价格 191.50；信号等级 C. 观察信号。</w:t>
      </w:r>
    </w:p>
    <w:p>
      <w:r>
        <w:t>BOLL：上轨 331.17；中轨 270.76；下轨 210.34；Bandwidth 44.62%。</w:t>
      </w:r>
    </w:p>
    <w:p>
      <w:r>
        <w:t>MACD：DIF 0.3116；DEA 12.0470；MACD柱 -11.7354；是否死叉：是。</w:t>
      </w:r>
    </w:p>
    <w:p>
      <w:r>
        <w:t>RSI：RSI6 14.03；RSI12 29.23；RSI24 40.42。</w:t>
      </w:r>
    </w:p>
    <w:p>
      <w:r>
        <w:t>均线：MA20 270.76；MA50 229.91；MA200 N/A。</w:t>
      </w:r>
    </w:p>
    <w:p>
      <w:r>
        <w:t>成交量：当日成交量 1894900；20日平均成交量 1051555；成交量倍数 1.80。</w:t>
      </w:r>
    </w:p>
    <w:p>
      <w:r>
        <w:t>触发条件：1. 启动前提：股价从近期高位跌破BOLL中轨；2. 跌破中轨后3-5个交易日未能重新站上中轨；3. 跌破中轨日前后6个交易日内MACD出现死叉。</w:t>
      </w:r>
    </w:p>
    <w:p>
      <w:pPr>
        <w:pStyle w:val="Heading2"/>
      </w:pPr>
      <w:r>
        <w:t>MANE</w:t>
      </w:r>
    </w:p>
    <w:p>
      <w:r>
        <w:t>基础信息：日期 2026-10-16；当前价格 108.82；信号等级 C. 观察信号。</w:t>
      </w:r>
    </w:p>
    <w:p>
      <w:r>
        <w:t>BOLL：上轨 127.44；中轨 116.97；下轨 106.50；Bandwidth 17.91%。</w:t>
      </w:r>
    </w:p>
    <w:p>
      <w:r>
        <w:t>MACD：DIF 1.8948；DEA 3.0653；MACD柱 -1.1705；是否死叉：是。</w:t>
      </w:r>
    </w:p>
    <w:p>
      <w:r>
        <w:t>RSI：RSI6 35.68；RSI12 44.16；RSI24 48.61。</w:t>
      </w:r>
    </w:p>
    <w:p>
      <w:r>
        <w:t>均线：MA20 116.97；MA50 109.26；MA200 N/A。</w:t>
      </w:r>
    </w:p>
    <w:p>
      <w:r>
        <w:t>成交量：当日成交量 672900；20日平均成交量 897240；成交量倍数 0.75。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QSI</w:t>
      </w:r>
    </w:p>
    <w:p>
      <w:r>
        <w:t>基础信息：日期 2026-10-16；当前价格 1.12；信号等级 C. 观察信号。</w:t>
      </w:r>
    </w:p>
    <w:p>
      <w:r>
        <w:t>BOLL：上轨 1.68；中轨 1.14；下轨 0.60；Bandwidth 94.78%。</w:t>
      </w:r>
    </w:p>
    <w:p>
      <w:r>
        <w:t>MACD：DIF 0.1306；DEA 0.1384；MACD柱 -0.0079；是否死叉：是。</w:t>
      </w:r>
    </w:p>
    <w:p>
      <w:r>
        <w:t>RSI：RSI6 38.07；RSI12 48.81；RSI24 52.68。</w:t>
      </w:r>
    </w:p>
    <w:p>
      <w:r>
        <w:t>均线：MA20 1.14；MA50 0.92；MA200 N/A。</w:t>
      </w:r>
    </w:p>
    <w:p>
      <w:r>
        <w:t>成交量：当日成交量 7626800；20日平均成交量 11049970；成交量倍数 0.69。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IBRX</w:t>
      </w:r>
    </w:p>
    <w:p>
      <w:r>
        <w:t>基础信息：日期 2026-10-16；当前价格 9.18；信号等级 C. 观察信号。</w:t>
      </w:r>
    </w:p>
    <w:p>
      <w:r>
        <w:t>BOLL：上轨 10.78；中轨 9.45；下轨 8.12；Bandwidth 28.16%。</w:t>
      </w:r>
    </w:p>
    <w:p>
      <w:r>
        <w:t>MACD：DIF 0.3979；DEA 0.4587；MACD柱 -0.0607；是否死叉：是。</w:t>
      </w:r>
    </w:p>
    <w:p>
      <w:r>
        <w:t>RSI：RSI6 35.92；RSI12 47.55；RSI24 52.33。</w:t>
      </w:r>
    </w:p>
    <w:p>
      <w:r>
        <w:t>均线：MA20 9.45；MA50 8.56；MA200 N/A。</w:t>
      </w:r>
    </w:p>
    <w:p>
      <w:r>
        <w:t>成交量：当日成交量 21485000；20日平均成交量 16041295；成交量倍数 1.34。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BB：B. 中等信号。触发条件：1.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当前属于中等信号，说明下跌结构正在形成或延续，同时关注 MA50 附近 8.37 的支撑或压力变化。</w:t>
      </w:r>
    </w:p>
    <w:p>
      <w:r>
        <w:t>ARM：C.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267.88 的支撑或压力变化。</w:t>
      </w:r>
    </w:p>
    <w:p>
      <w:r>
        <w:t>OPTX：C. 观察信号。触发条件：1. 启动前提：股价从近期高位跌破BOLL中轨；2. 跌破中轨后3-5个交易日未能重新站上中轨；3. 跌破中轨日前后6个交易日内MACD出现死叉。当前属于观察信号，需要后续交易日确认是否继续走弱，同时关注 MA50 附近 7.89 的支撑或压力变化。</w:t>
      </w:r>
    </w:p>
    <w:p>
      <w:r>
        <w:t>LITE：C. 观察信号。触发条件：1. 启动前提：股价从近期高位跌破BOLL中轨；2. 跌破中轨后3-5个交易日未能重新站上中轨；3. 跌破中轨日前后6个交易日内MACD出现死叉；4. BOLL中轨连续3日及以上下跌；5. 近3-5日BOLL带张口，且中轨向下。当前属于观察信号，需要后续交易日确认是否继续走弱，同时关注 MA50 附近 931.65 的支撑或压力变化。</w:t>
      </w:r>
    </w:p>
    <w:p>
      <w:r>
        <w:t>MRVL：C. 观察信号。触发条件：1. 启动前提：股价从近期高位跌破BOLL中轨；3. 跌破中轨日前后6个交易日内MACD出现死叉；5. 近3-5日BOLL带张口，且中轨向下。当前属于观察信号，需要后续交易日确认是否继续走弱，同时关注 MA50 附近 241.04 的支撑或压力变化。</w:t>
      </w:r>
    </w:p>
    <w:p>
      <w:r>
        <w:t>INTC：C.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103.17 的支撑或压力变化。</w:t>
      </w:r>
    </w:p>
    <w:p>
      <w:r>
        <w:t>ALAB：C. 观察信号。触发条件：1. 启动前提：股价从近期高位跌破BOLL中轨；2. 跌破中轨后3-5个交易日未能重新站上中轨；3. 跌破中轨日前后6个交易日内MACD出现死叉。当前属于观察信号，需要后续交易日确认是否继续走弱，同时关注 MA50 附近 315.33 的支撑或压力变化。</w:t>
      </w:r>
    </w:p>
    <w:p>
      <w:r>
        <w:t>AMD：C. 观察信号。触发条件：1. 启动前提：股价从近期高位跌破BOLL中轨；2. 跌破中轨后3-5个交易日未能重新站上中轨；3. 跌破中轨日前后6个交易日内MACD出现死叉。当前属于观察信号，需要后续交易日确认是否继续走弱，同时关注 MA50 附近 537.14 的支撑或压力变化。</w:t>
      </w:r>
    </w:p>
    <w:p>
      <w:r>
        <w:t>CIEN：C. 观察信号。触发条件：1. 启动前提：股价从近期高位跌破BOLL中轨；3. 跌破中轨日前后6个交易日内MACD出现死叉。当前属于观察信号，需要后续交易日确认是否继续走弱，同时关注 MA50 附近 377.90 的支撑或压力变化。</w:t>
      </w:r>
    </w:p>
    <w:p>
      <w:r>
        <w:t>INOD：C.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60.70 的支撑或压力变化。</w:t>
      </w:r>
    </w:p>
    <w:p>
      <w:r>
        <w:t>COIN：C. 观察信号。触发条件：1. 启动前提：股价从近期高位跌破BOLL中轨；3. 跌破中轨日前后6个交易日内MACD出现死叉。当前属于观察信号，需要后续交易日确认是否继续走弱，同时关注 MA50 附近 177.63 的支撑或压力变化。</w:t>
      </w:r>
    </w:p>
    <w:p>
      <w:r>
        <w:t>AMAT：C. 观察信号。触发条件：1. 启动前提：股价从近期高位跌破BOLL中轨；2. 跌破中轨后3-5个交易日未能重新站上中轨；3. 跌破中轨日前后6个交易日内MACD出现死叉。当前属于观察信号，需要后续交易日确认是否继续走弱，同时关注 MA50 附近 482.21 的支撑或压力变化。</w:t>
      </w:r>
    </w:p>
    <w:p>
      <w:r>
        <w:t>LRCX：C. 观察信号。触发条件：1. 启动前提：股价从近期高位跌破BOLL中轨；2. 跌破中轨后3-5个交易日未能重新站上中轨；3. 跌破中轨日前后6个交易日内MACD出现死叉。当前属于观察信号，需要后续交易日确认是否继续走弱，同时关注 MA50 附近 309.10 的支撑或压力变化。</w:t>
      </w:r>
    </w:p>
    <w:p>
      <w:r>
        <w:t>VICR：C. 观察信号。触发条件：1. 启动前提：股价从近期高位跌破BOLL中轨；2. 跌破中轨后3-5个交易日未能重新站上中轨；3. 跌破中轨日前后6个交易日内MACD出现死叉。当前属于观察信号，需要后续交易日确认是否继续走弱，同时关注 MA50 附近 229.91 的支撑或压力变化。</w:t>
      </w:r>
    </w:p>
    <w:p>
      <w:r>
        <w:t>MANE：C. 观察信号。触发条件：1. 启动前提：股价从近期高位跌破BOLL中轨；3. 跌破中轨日前后6个交易日内MACD出现死叉。当前属于观察信号，需要后续交易日确认是否继续走弱，同时关注 MA50 附近 109.26 的支撑或压力变化。</w:t>
      </w:r>
    </w:p>
    <w:p>
      <w:r>
        <w:t>QSI：C. 观察信号。触发条件：1. 启动前提：股价从近期高位跌破BOLL中轨；3. 跌破中轨日前后6个交易日内MACD出现死叉。当前属于观察信号，需要后续交易日确认是否继续走弱，同时关注 MA50 附近 0.92 的支撑或压力变化。</w:t>
      </w:r>
    </w:p>
    <w:p>
      <w:r>
        <w:t>IBRX：C. 观察信号。触发条件：1. 启动前提：股价从近期高位跌破BOLL中轨；3. 跌破中轨日前后6个交易日内MACD出现死叉。当前属于观察信号，需要后续交易日确认是否继续走弱，同时关注 MA50 附近 8.56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