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报告日期：2026-10-23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6.69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756.17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228.51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8.92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320.26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377.24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138.78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1.40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8.22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OPTX</w:t>
      </w:r>
    </w:p>
    <w:p>
      <w:r>
        <w:t>基础信息：日期 2026-10-23；当前价格 6.69；信号等级 C. 观察信号。</w:t>
      </w:r>
    </w:p>
    <w:p>
      <w:r>
        <w:t>BOLL：上轨 9.76；中轨 7.74；下轨 5.73；Bandwidth 52.14%。</w:t>
      </w:r>
    </w:p>
    <w:p>
      <w:r>
        <w:t>MACD：DIF -0.2983；DEA -0.1516；MACD柱 -0.1467；是否死叉：是。</w:t>
      </w:r>
    </w:p>
    <w:p>
      <w:r>
        <w:t>RSI：RSI6 34.06；RSI12 39.86；RSI24 44.03。</w:t>
      </w:r>
    </w:p>
    <w:p>
      <w:r>
        <w:t>均线：MA20 7.74；MA50 7.74；MA200 N/A。</w:t>
      </w:r>
    </w:p>
    <w:p>
      <w:r>
        <w:t>成交量：当日成交量 218100；20日平均成交量 426475；成交量倍数 0.51。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LITE</w:t>
      </w:r>
    </w:p>
    <w:p>
      <w:r>
        <w:t>基础信息：日期 2026-10-23；当前价格 756.17；信号等级 C. 观察信号。</w:t>
      </w:r>
    </w:p>
    <w:p>
      <w:r>
        <w:t>BOLL：上轨 1193.20；中轨 953.76；下轨 714.32；Bandwidth 50.21%。</w:t>
      </w:r>
    </w:p>
    <w:p>
      <w:r>
        <w:t>MACD：DIF -42.7988；DEA -11.0633；MACD柱 -31.7355；是否死叉：是。</w:t>
      </w:r>
    </w:p>
    <w:p>
      <w:r>
        <w:t>RSI：RSI6 22.70；RSI12 32.25；RSI24 40.92。</w:t>
      </w:r>
    </w:p>
    <w:p>
      <w:r>
        <w:t>均线：MA20 953.76；MA50 925.24；MA200 N/A。</w:t>
      </w:r>
    </w:p>
    <w:p>
      <w:r>
        <w:t>成交量：当日成交量 3912800；20日平均成交量 4903030；成交量倍数 0.80。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MRVL</w:t>
      </w:r>
    </w:p>
    <w:p>
      <w:r>
        <w:t>基础信息：日期 2026-10-23；当前价格 228.51；信号等级 C. 观察信号。</w:t>
      </w:r>
    </w:p>
    <w:p>
      <w:r>
        <w:t>BOLL：上轨 294.73；中轨 256.79；下轨 218.85；Bandwidth 29.55%。</w:t>
      </w:r>
    </w:p>
    <w:p>
      <w:r>
        <w:t>MACD：DIF -4.0574；DEA 1.4356；MACD柱 -5.4930；是否死叉：是。</w:t>
      </w:r>
    </w:p>
    <w:p>
      <w:r>
        <w:t>RSI：RSI6 34.27；RSI12 39.45；RSI24 46.08。</w:t>
      </w:r>
    </w:p>
    <w:p>
      <w:r>
        <w:t>均线：MA20 256.79；MA50 242.95；MA200 N/A。</w:t>
      </w:r>
    </w:p>
    <w:p>
      <w:r>
        <w:t>成交量：当日成交量 12994000；20日平均成交量 20467780；成交量倍数 0.63。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BB</w:t>
      </w:r>
    </w:p>
    <w:p>
      <w:r>
        <w:t>基础信息：日期 2026-10-23；当前价格 8.92；信号等级 C. 观察信号。</w:t>
      </w:r>
    </w:p>
    <w:p>
      <w:r>
        <w:t>BOLL：上轨 9.59；中轨 8.79；下轨 8.00；Bandwidth 18.04%。</w:t>
      </w:r>
    </w:p>
    <w:p>
      <w:r>
        <w:t>MACD：DIF 0.0860；DEA 0.0788；MACD柱 0.0071；是否死叉：是。</w:t>
      </w:r>
    </w:p>
    <w:p>
      <w:r>
        <w:t>RSI：RSI6 54.38；RSI12 53.25；RSI24 52.61。</w:t>
      </w:r>
    </w:p>
    <w:p>
      <w:r>
        <w:t>均线：MA20 8.79；MA50 8.36；MA200 N/A。</w:t>
      </w:r>
    </w:p>
    <w:p>
      <w:r>
        <w:t>成交量：当日成交量 13416500；20日平均成交量 16101265；成交量倍数 0.83。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CIEN</w:t>
      </w:r>
    </w:p>
    <w:p>
      <w:r>
        <w:t>基础信息：日期 2026-10-23；当前价格 320.26；信号等级 C. 观察信号。</w:t>
      </w:r>
    </w:p>
    <w:p>
      <w:r>
        <w:t>BOLL：上轨 456.38；中轨 376.08；下轨 295.77；Bandwidth 42.71%。</w:t>
      </w:r>
    </w:p>
    <w:p>
      <w:r>
        <w:t>MACD：DIF -10.6365；DEA -2.0519；MACD柱 -8.5846；是否死叉：是。</w:t>
      </w:r>
    </w:p>
    <w:p>
      <w:r>
        <w:t>RSI：RSI6 30.57；RSI12 37.90；RSI24 43.18。</w:t>
      </w:r>
    </w:p>
    <w:p>
      <w:r>
        <w:t>均线：MA20 376.08；MA50 370.46；MA200 N/A。</w:t>
      </w:r>
    </w:p>
    <w:p>
      <w:r>
        <w:t>成交量：当日成交量 1969000；20日平均成交量 3074225；成交量倍数 0.64。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AMAT</w:t>
      </w:r>
    </w:p>
    <w:p>
      <w:r>
        <w:t>基础信息：日期 2026-10-23；当前价格 377.24；信号等级 C. 观察信号。</w:t>
      </w:r>
    </w:p>
    <w:p>
      <w:r>
        <w:t>BOLL：上轨 582.07；中轨 470.84；下轨 359.61；Bandwidth 47.25%。</w:t>
      </w:r>
    </w:p>
    <w:p>
      <w:r>
        <w:t>MACD：DIF -25.7884；DEA -12.9750；MACD柱 -12.8133；是否死叉：是。</w:t>
      </w:r>
    </w:p>
    <w:p>
      <w:r>
        <w:t>RSI：RSI6 13.48；RSI12 23.46；RSI24 35.11。</w:t>
      </w:r>
    </w:p>
    <w:p>
      <w:r>
        <w:t>均线：MA20 470.84；MA50 468.42；MA200 N/A。</w:t>
      </w:r>
    </w:p>
    <w:p>
      <w:r>
        <w:t>成交量：当日成交量 6913400；20日平均成交量 6960180；成交量倍数 0.99。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2026-10-23；当前价格 138.78；信号等级 C. 观察信号。</w:t>
      </w:r>
    </w:p>
    <w:p>
      <w:r>
        <w:t>BOLL：上轨 139.23；中轨 121.18；下轨 103.13；Bandwidth 29.79%。</w:t>
      </w:r>
    </w:p>
    <w:p>
      <w:r>
        <w:t>MACD：DIF 6.0126；DEA 4.0539；MACD柱 1.9587；是否死叉：是。</w:t>
      </w:r>
    </w:p>
    <w:p>
      <w:r>
        <w:t>RSI：RSI6 74.09；RSI12 66.77；RSI24 61.36。</w:t>
      </w:r>
    </w:p>
    <w:p>
      <w:r>
        <w:t>均线：MA20 121.18；MA50 111.45；MA200 N/A。</w:t>
      </w:r>
    </w:p>
    <w:p>
      <w:r>
        <w:t>成交量：当日成交量 423100；20日平均成交量 886695；成交量倍数 0.48。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2026-10-23；当前价格 1.40；信号等级 C. 观察信号。</w:t>
      </w:r>
    </w:p>
    <w:p>
      <w:r>
        <w:t>BOLL：上轨 1.61；中轨 1.25；下轨 0.88；Bandwidth 58.83%。</w:t>
      </w:r>
    </w:p>
    <w:p>
      <w:r>
        <w:t>MACD：DIF 0.0859；DEA 0.1046；MACD柱 -0.0187；是否死叉：是。</w:t>
      </w:r>
    </w:p>
    <w:p>
      <w:r>
        <w:t>RSI：RSI6 63.34；RSI12 59.96；RSI24 59.40。</w:t>
      </w:r>
    </w:p>
    <w:p>
      <w:r>
        <w:t>均线：MA20 1.25；MA50 0.96；MA200 N/A。</w:t>
      </w:r>
    </w:p>
    <w:p>
      <w:r>
        <w:t>成交量：当日成交量 11414800；20日平均成交量 12257175；成交量倍数 0.93。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2026-10-23；当前价格 8.22；信号等级 C. 观察信号。</w:t>
      </w:r>
    </w:p>
    <w:p>
      <w:r>
        <w:t>BOLL：上轨 10.84；中轨 9.40；下轨 7.95；Bandwidth 30.72%。</w:t>
      </w:r>
    </w:p>
    <w:p>
      <w:r>
        <w:t>MACD：DIF -0.0411；DEA 0.2038；MACD柱 -0.2449；是否死叉：是。</w:t>
      </w:r>
    </w:p>
    <w:p>
      <w:r>
        <w:t>RSI：RSI6 27.32；RSI12 38.70；RSI24 46.93。</w:t>
      </w:r>
    </w:p>
    <w:p>
      <w:r>
        <w:t>均线：MA20 9.40；MA50 8.64；MA200 N/A。</w:t>
      </w:r>
    </w:p>
    <w:p>
      <w:r>
        <w:t>成交量：当日成交量 5930300；20日平均成交量 16129525；成交量倍数 0.37。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近3-5日BOLL带张口，且中轨向下。</w:t>
      </w:r>
    </w:p>
    <w:p>
      <w:pPr>
        <w:pStyle w:val="Heading1"/>
      </w:pPr>
      <w:r>
        <w:t>三、自动生成风险总结</w:t>
      </w:r>
    </w:p>
    <w:p>
      <w:r>
        <w:t>OPTX：C.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7.74 的支撑或压力变化。</w:t>
      </w:r>
    </w:p>
    <w:p>
      <w:r>
        <w:t>LITE：C.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925.24 的支撑或压力变化。</w:t>
      </w:r>
    </w:p>
    <w:p>
      <w:r>
        <w:t>MRVL：C.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242.95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8.36 的支撑或压力变化。</w:t>
      </w:r>
    </w:p>
    <w:p>
      <w:r>
        <w:t>CIEN：C.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370.46 的支撑或压力变化。</w:t>
      </w:r>
    </w:p>
    <w:p>
      <w:r>
        <w:t>AMAT：C.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468.42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111.45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0.96 的支撑或压力变化。</w:t>
      </w:r>
    </w:p>
    <w:p>
      <w:r>
        <w:t>IBRX：C. 观察信号。触发条件：1. 启动前提：股价从近期高位跌破BOLL中轨；2. 跌破中轨后3-5个交易日未能重新站上中轨；3. 跌破中轨日前后6个交易日内MACD出现死叉；5. 近3-5日BOLL带张口，且中轨向下。当前属于观察信号，需要后续交易日确认是否继续走弱，同时关注 MA50 附近 8.64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