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强势金叉监控报告_2026-10-09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数据对应的美股交易日：2026-10-09</w:t>
      </w:r>
    </w:p>
    <w:p>
      <w:pPr>
        <w:pStyle w:val="ListBullet"/>
      </w:pPr>
      <w:r>
        <w:t>报告生成时间（美东）：2026-10-11 22:29:33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数据获取成功数量：54</w:t>
      </w:r>
    </w:p>
    <w:p>
      <w:pPr>
        <w:pStyle w:val="ListBullet"/>
      </w:pPr>
      <w:r>
        <w:t>评分达到60分及以上的触发股票数量：3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MRNA</w:t>
            </w:r>
          </w:p>
        </w:tc>
        <w:tc>
          <w:tcPr>
            <w:tcW w:type="dxa" w:w="1234"/>
          </w:tcPr>
          <w:p>
            <w:r>
              <w:t>$225.00</w:t>
            </w:r>
          </w:p>
        </w:tc>
        <w:tc>
          <w:tcPr>
            <w:tcW w:type="dxa" w:w="1234"/>
          </w:tcPr>
          <w:p>
            <w:r>
              <w:t>14.21%</w:t>
            </w:r>
          </w:p>
        </w:tc>
        <w:tc>
          <w:tcPr>
            <w:tcW w:type="dxa" w:w="1234"/>
          </w:tcPr>
          <w:p>
            <w:r>
              <w:t>79.0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1.64</w:t>
            </w:r>
          </w:p>
        </w:tc>
        <w:tc>
          <w:tcPr>
            <w:tcW w:type="dxa" w:w="1234"/>
          </w:tcPr>
          <w:p>
            <w:r>
              <w:t>新闻利好但持续性存疑、分析师评级或目标价上调、技术性突破</w:t>
            </w:r>
          </w:p>
        </w:tc>
      </w:tr>
      <w:tr>
        <w:tc>
          <w:tcPr>
            <w:tcW w:type="dxa" w:w="1234"/>
          </w:tcPr>
          <w:p>
            <w:r>
              <w:t>PLTR</w:t>
            </w:r>
          </w:p>
        </w:tc>
        <w:tc>
          <w:tcPr>
            <w:tcW w:type="dxa" w:w="1234"/>
          </w:tcPr>
          <w:p>
            <w:r>
              <w:t>$209.05</w:t>
            </w:r>
          </w:p>
        </w:tc>
        <w:tc>
          <w:tcPr>
            <w:tcW w:type="dxa" w:w="1234"/>
          </w:tcPr>
          <w:p>
            <w:r>
              <w:t>5.17%</w:t>
            </w:r>
          </w:p>
        </w:tc>
        <w:tc>
          <w:tcPr>
            <w:tcW w:type="dxa" w:w="1234"/>
          </w:tcPr>
          <w:p>
            <w:r>
              <w:t>75.0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1.56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MSFT</w:t>
            </w:r>
          </w:p>
        </w:tc>
        <w:tc>
          <w:tcPr>
            <w:tcW w:type="dxa" w:w="1234"/>
          </w:tcPr>
          <w:p>
            <w:r>
              <w:t>$535.07</w:t>
            </w:r>
          </w:p>
        </w:tc>
        <w:tc>
          <w:tcPr>
            <w:tcW w:type="dxa" w:w="1234"/>
          </w:tcPr>
          <w:p>
            <w:r>
              <w:t>2.38%</w:t>
            </w:r>
          </w:p>
        </w:tc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MRNA｜综合评分：79.0分｜较强金叉</w:t>
      </w:r>
    </w:p>
    <w:p>
      <w:r>
        <w:t>最新收盘价：$225.00；当日涨跌幅：14.21%；成交量倍数：1.64倍。技术面：MACD即将金叉，DIF/DEA为18.9867/19.0069；KDJ最近两个交易日内有效金叉，K/D/J为67.6/62.3/78.3；RSI状态为RSI6上穿RSI12；RSI12上穿RSI24，RSI12为72.8；股价站上MA20和MA50；收盘价突破过去20日高点。新闻原因：检索到相关新闻，主要关联为新闻利好但持续性存疑、分析师评级或目标价上调、技术性突破。原因分类：新闻利好但持续性存疑、分析师评级或目标价上调、技术性突破。判断置信度：中。风险提示：股价远离MA20超过10%，短线追高风险较高。</w:t>
      </w:r>
    </w:p>
    <w:p>
      <w:r>
        <w:t>相关新闻：</w:t>
      </w:r>
    </w:p>
    <w:p>
      <w:pPr>
        <w:pStyle w:val="ListBullet"/>
      </w:pPr>
      <w:r>
        <w:t>Moderna (MRNA) Is Up 18.4% After Cancer Vaccine Milestone And Nasdaq-100 Return Has The Bull Case Changed?｜Sun, 11 Oct 2026 14:12:47 +0000｜Yahoo Finance｜新闻与公司股价或行业动态相关，但是否直接解释本次技术信号仍需进一步确认。｜https://finance.yahoo.com/markets/stocks/articles/moderna-mrna-18-4-cancer-141247436.html?.tsrc=rss</w:t>
      </w:r>
    </w:p>
    <w:p>
      <w:pPr>
        <w:pStyle w:val="ListBullet"/>
      </w:pPr>
      <w:r>
        <w:t>Moderna (MRNA) Stock Sees Modest Fair Value Lift After Cancer Vaccine Analyst Revisions｜Sun, 11 Oct 2026 11:09:40 +0000｜Yahoo Finance｜新闻涉及分析师评级或目标价变化，可能影响短线情绪。｜https://finance.yahoo.com/markets/stocks/articles/moderna-mrna-stock-sees-modest-110940732.html?.tsrc=rss</w:t>
      </w:r>
    </w:p>
    <w:p>
      <w:pPr>
        <w:pStyle w:val="ListBullet"/>
      </w:pPr>
      <w:r>
        <w:t>Moderna Now Trades 61% Above Wall Street's Average Price Target. Should You Sell?｜Sat, 10 Oct 2026 22:35:00 +0000｜Yahoo Finance｜新闻涉及分析师评级或目标价变化，可能影响短线情绪。｜https://www.fool.com/investing/2026/10/10/moderna-now-trades-61-percent-above-price-target/?.tsrc=rss</w:t>
      </w:r>
    </w:p>
    <w:p>
      <w:pPr>
        <w:pStyle w:val="Heading3"/>
      </w:pPr>
      <w:r>
        <w:t>PLTR｜综合评分：75.0分｜较强金叉</w:t>
      </w:r>
    </w:p>
    <w:p>
      <w:r>
        <w:t>最新收盘价：$209.05；当日涨跌幅：5.17%；成交量倍数：1.56倍。技术面：RSI状态为RSI多头排列，RSI12为78.9；股价站上MA20和MA50；收盘价突破过去20日高点。新闻原因：检索到相关新闻，主要关联为新闻利好但持续性存疑、技术性突破。原因分类：新闻利好但持续性存疑、技术性突破。判断置信度：低。风险提示：RSI6高于80，短线存在过热风险。；RSI12高于75，需防短线震荡。</w:t>
      </w:r>
    </w:p>
    <w:p>
      <w:r>
        <w:t>相关新闻：</w:t>
      </w:r>
    </w:p>
    <w:p>
      <w:pPr>
        <w:pStyle w:val="ListBullet"/>
      </w:pPr>
      <w:r>
        <w:t>Palantir hits record as its next AI market gets awkward｜Mon, 12 Oct 2026 01:03:00 +0000｜Yahoo Finance｜新闻与公司股价或行业动态相关，但是否直接解释本次技术信号仍需进一步确认。｜https://www.thestreet.com/investing/palantir-hits-record-as-its-next-ai-market-gets-awkward?.tsrc=rss</w:t>
      </w:r>
    </w:p>
    <w:p>
      <w:pPr>
        <w:pStyle w:val="ListBullet"/>
      </w:pPr>
      <w:r>
        <w:t>Palantir Technologies Announces October Seoul Pop-Up with Korea-First Exclusive Merchandise Release｜Mon, 12 Oct 2026 01:00:00 +0000｜Yahoo Finance｜新闻或公告涉及监管文件、融资或资本运作，需要结合细节判断影响。｜https://finance.yahoo.com/technology/ai/articles/palantir-technologies-announces-october-seoul-010000825.html?.tsrc=rss</w:t>
      </w:r>
    </w:p>
    <w:p>
      <w:pPr>
        <w:pStyle w:val="ListBullet"/>
      </w:pPr>
      <w:r>
        <w:t>History Says This Will Happen to Palantir Stock by 2028｜Sun, 11 Oct 2026 19:30:00 +0000｜Yahoo Finance｜新闻与公司股价或行业动态相关，但是否直接解释本次技术信号仍需进一步确认。｜https://www.fool.com/investing/2026/10/11/history-says-this-will-happen-to-palantir-stock-by/?.tsrc=rss</w:t>
      </w:r>
    </w:p>
    <w:p>
      <w:pPr>
        <w:pStyle w:val="Heading3"/>
      </w:pPr>
      <w:r>
        <w:t>MSFT｜综合评分：64.0分｜普通有效信号</w:t>
      </w:r>
    </w:p>
    <w:p>
      <w:r>
        <w:t>最新收盘价：$535.07；当日涨跌幅：2.38%；成交量倍数：0.83倍。技术面：KDJ最近两个交易日内有效金叉，K/D/J为80.9/77.2/88.2；RSI状态为RSI6上穿RSI12，RSI12为68.6；股价站上MA20和MA50；接近突破过去20日高点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Microsoft Needs Azure to Keep Growing Faster Than 40% When It Reports on Oct. 28｜Mon, 12 Oct 2026 00:43:03 +0000｜Yahoo Finance｜新闻与公司股价或行业动态相关，但是否直接解释本次技术信号仍需进一步确认。｜https://www.fool.com/investing/2026/10/11/microsoft-needs-azure-to-keep-growing-faster-than-40-when-it-reports-on-oct-28/?.tsrc=rss</w:t>
      </w:r>
    </w:p>
    <w:p>
      <w:pPr>
        <w:pStyle w:val="ListBullet"/>
      </w:pPr>
      <w:r>
        <w:t>Forget Chasing Volume. Here's the Most Active Stock I'd Actually Hold for 5 Years.｜Sun, 11 Oct 2026 23:20:00 +0000｜Yahoo Finance｜新闻与公司股价或行业动态相关，但是否直接解释本次技术信号仍需进一步确认。｜https://www.fool.com/investing/2026/10/11/forget-chasing-volume-heres-the-most-active-stock/?.tsrc=rss</w:t>
      </w:r>
    </w:p>
    <w:p>
      <w:pPr>
        <w:pStyle w:val="ListBullet"/>
      </w:pPr>
      <w:r>
        <w:t>Microsoft CEO wants AI treated like a risky insider at work｜Sun, 11 Oct 2026 22:07:00 +0000｜Yahoo Finance｜新闻与公司股价或行业动态相关，但是否直接解释本次技术信号仍需进一步确认。｜https://www.thestreet.com/technology/microsoft-ceo-wants-ai-treated-like-a-risky-insider-at-work?.tsrc=rss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