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报告日期：2026-10-09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175.50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1581.82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104.70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179.39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266.28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586.06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62.04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130.90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QCOM</w:t>
      </w:r>
    </w:p>
    <w:p>
      <w:r>
        <w:t>基础信息：日期 2026-10-09；当前价格 175.50；信号等级 A. 强信号。</w:t>
      </w:r>
    </w:p>
    <w:p>
      <w:r>
        <w:t>BOLL：上轨 201.07；中轨 185.91；下轨 170.75；Bandwidth 16.31%。</w:t>
      </w:r>
    </w:p>
    <w:p>
      <w:r>
        <w:t>MACD：DIF 0.5216；DEA 2.8583；MACD柱 -2.3367；是否死叉：是。</w:t>
      </w:r>
    </w:p>
    <w:p>
      <w:r>
        <w:t>RSI：RSI6 29.77；RSI12 42.61；RSI24 48.04。</w:t>
      </w:r>
    </w:p>
    <w:p>
      <w:r>
        <w:t>均线：MA20 185.91；MA50 173.11；MA200 N/A。</w:t>
      </w:r>
    </w:p>
    <w:p>
      <w:r>
        <w:t>成交量：当日成交量 7565100；20日平均成交量 13575330；成交量倍数 0.56。</w:t>
      </w:r>
    </w:p>
    <w:p>
      <w:r>
        <w:t>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SNDK</w:t>
      </w:r>
    </w:p>
    <w:p>
      <w:r>
        <w:t>基础信息：日期 2026-10-09；当前价格 1581.82；信号等级 A. 强信号。</w:t>
      </w:r>
    </w:p>
    <w:p>
      <w:r>
        <w:t>BOLL：上轨 1894.96；中轨 1697.46；下轨 1499.97；Bandwidth 23.27%。</w:t>
      </w:r>
    </w:p>
    <w:p>
      <w:r>
        <w:t>MACD：DIF 9.9991；DEA 34.6558；MACD柱 -24.6567；是否死叉：是。</w:t>
      </w:r>
    </w:p>
    <w:p>
      <w:r>
        <w:t>RSI：RSI6 29.22；RSI12 41.82；RSI24 48.46。</w:t>
      </w:r>
    </w:p>
    <w:p>
      <w:r>
        <w:t>均线：MA20 1697.46；MA50 1582.50；MA200 N/A。</w:t>
      </w:r>
    </w:p>
    <w:p>
      <w:r>
        <w:t>成交量：当日成交量 5577200；20日平均成交量 8502225；成交量倍数 0.66。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INTC</w:t>
      </w:r>
    </w:p>
    <w:p>
      <w:r>
        <w:t>基础信息：日期 2026-10-09；当前价格 104.70；信号等级 B. 中等信号。</w:t>
      </w:r>
    </w:p>
    <w:p>
      <w:r>
        <w:t>BOLL：上轨 131.35；中轨 113.83；下轨 96.30；Bandwidth 30.79%。</w:t>
      </w:r>
    </w:p>
    <w:p>
      <w:r>
        <w:t>MACD：DIF 2.2900；DEA 4.3413；MACD柱 -2.0513；是否死叉：是。</w:t>
      </w:r>
    </w:p>
    <w:p>
      <w:r>
        <w:t>RSI：RSI6 24.03；RSI12 41.05；RSI24 48.10。</w:t>
      </w:r>
    </w:p>
    <w:p>
      <w:r>
        <w:t>均线：MA20 113.83；MA50 103.08；MA200 N/A。</w:t>
      </w:r>
    </w:p>
    <w:p>
      <w:r>
        <w:t>成交量：当日成交量 74726800；20日平均成交量 109244260；成交量倍数 0.68。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COIN</w:t>
      </w:r>
    </w:p>
    <w:p>
      <w:r>
        <w:t>基础信息：日期 2026-10-09；当前价格 179.39；信号等级 B. 中等信号。</w:t>
      </w:r>
    </w:p>
    <w:p>
      <w:r>
        <w:t>BOLL：上轨 207.33；中轨 186.76；下轨 166.19；Bandwidth 22.03%。</w:t>
      </w:r>
    </w:p>
    <w:p>
      <w:r>
        <w:t>MACD：DIF 0.6223；DEA 3.1385；MACD柱 -2.5162；是否死叉：是。</w:t>
      </w:r>
    </w:p>
    <w:p>
      <w:r>
        <w:t>RSI：RSI6 42.95；RSI12 46.90；RSI24 50.54。</w:t>
      </w:r>
    </w:p>
    <w:p>
      <w:r>
        <w:t>均线：MA20 186.76；MA50 174.57；MA200 N/A。</w:t>
      </w:r>
    </w:p>
    <w:p>
      <w:r>
        <w:t>成交量：当日成交量 12319400；20日平均成交量 10202700；成交量倍数 1.21。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ARM</w:t>
      </w:r>
    </w:p>
    <w:p>
      <w:r>
        <w:t>基础信息：日期 2026-10-09；当前价格 266.28；信号等级 C. 观察信号。</w:t>
      </w:r>
    </w:p>
    <w:p>
      <w:r>
        <w:t>BOLL：上轨 343.30；中轨 288.93；下轨 234.55；Bandwidth 37.64%。</w:t>
      </w:r>
    </w:p>
    <w:p>
      <w:r>
        <w:t>MACD：DIF 4.8886；DEA 8.7093；MACD柱 -3.8207；是否死叉：是。</w:t>
      </w:r>
    </w:p>
    <w:p>
      <w:r>
        <w:t>RSI：RSI6 28.34；RSI12 42.10；RSI24 47.95。</w:t>
      </w:r>
    </w:p>
    <w:p>
      <w:r>
        <w:t>均线：MA20 288.93；MA50 269.86；MA200 N/A。</w:t>
      </w:r>
    </w:p>
    <w:p>
      <w:r>
        <w:t>成交量：当日成交量 4253900；20日平均成交量 5934720；成交量倍数 0.72。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DELL</w:t>
      </w:r>
    </w:p>
    <w:p>
      <w:r>
        <w:t>基础信息：日期 2026-10-09；当前价格 586.06；信号等级 C. 观察信号。</w:t>
      </w:r>
    </w:p>
    <w:p>
      <w:r>
        <w:t>BOLL：上轨 592.16；中轨 558.08；下轨 524.00；Bandwidth 12.22%。</w:t>
      </w:r>
    </w:p>
    <w:p>
      <w:r>
        <w:t>MACD：DIF 19.4321；DEA 19.5553；MACD柱 -0.1233；是否死叉：是。</w:t>
      </w:r>
    </w:p>
    <w:p>
      <w:r>
        <w:t>RSI：RSI6 68.94；RSI12 62.45；RSI24 60.00。</w:t>
      </w:r>
    </w:p>
    <w:p>
      <w:r>
        <w:t>均线：MA20 558.08；MA50 505.65；MA200 N/A。</w:t>
      </w:r>
    </w:p>
    <w:p>
      <w:r>
        <w:t>成交量：当日成交量 5500400；20日平均成交量 7481070；成交量倍数 0.74。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INOD</w:t>
      </w:r>
    </w:p>
    <w:p>
      <w:r>
        <w:t>基础信息：日期 2026-10-09；当前价格 62.04；信号等级 C. 观察信号。</w:t>
      </w:r>
    </w:p>
    <w:p>
      <w:r>
        <w:t>BOLL：上轨 75.88；中轨 64.23；下轨 52.57；Bandwidth 36.31%。</w:t>
      </w:r>
    </w:p>
    <w:p>
      <w:r>
        <w:t>MACD：DIF 1.1264；DEA 1.7563；MACD柱 -0.6299；是否死叉：是。</w:t>
      </w:r>
    </w:p>
    <w:p>
      <w:r>
        <w:t>RSI：RSI6 36.65；RSI12 46.05；RSI24 48.53。</w:t>
      </w:r>
    </w:p>
    <w:p>
      <w:r>
        <w:t>均线：MA20 64.23；MA50 61.70；MA200 N/A。</w:t>
      </w:r>
    </w:p>
    <w:p>
      <w:r>
        <w:t>成交量：当日成交量 802400；20日平均成交量 1708585；成交量倍数 0.47。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MANE</w:t>
      </w:r>
    </w:p>
    <w:p>
      <w:r>
        <w:t>基础信息：日期 2026-10-09；当前价格 130.90；信号等级 C. 观察信号。</w:t>
      </w:r>
    </w:p>
    <w:p>
      <w:r>
        <w:t>BOLL：上轨 129.08；中轨 114.34；下轨 99.60；Bandwidth 25.79%。</w:t>
      </w:r>
    </w:p>
    <w:p>
      <w:r>
        <w:t>MACD：DIF 4.3834；DEA 3.2864；MACD柱 1.0970；是否死叉：是。</w:t>
      </w:r>
    </w:p>
    <w:p>
      <w:r>
        <w:t>RSI：RSI6 73.77；RSI12 68.34；RSI24 61.85。</w:t>
      </w:r>
    </w:p>
    <w:p>
      <w:r>
        <w:t>均线：MA20 114.34；MA50 108.43；MA200 N/A。</w:t>
      </w:r>
    </w:p>
    <w:p>
      <w:r>
        <w:t>成交量：当日成交量 1113900；20日平均成交量 965915；成交量倍数 1.15。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QCOM：A. 强信号。触发条件：1.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173.11 的支撑或压力变化。</w:t>
      </w:r>
    </w:p>
    <w:p>
      <w:r>
        <w:t>SNDK：A. 强信号。触发条件：1.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近3-5日上轨、中轨、下轨同时向下；等级前提：近期高位跌破中轨，并且跌破日前后6个交易日内MACD死叉。当前属于强信号，需要重点观察下跌趋势是否加速，同时关注 MA50 附近 1582.50 的支撑或压力变化。</w:t>
      </w:r>
    </w:p>
    <w:p>
      <w:r>
        <w:t>INTC：B.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103.08 的支撑或压力变化。</w:t>
      </w:r>
    </w:p>
    <w:p>
      <w:r>
        <w:t>COIN：B.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174.57 的支撑或压力变化。</w:t>
      </w:r>
    </w:p>
    <w:p>
      <w:r>
        <w:t>ARM：C. 观察信号。触发条件：1. 启动前提：股价从近期高位跌破BOLL中轨；3. 跌破中轨日前后6个交易日内MACD出现死叉。当前属于观察信号，需要后续交易日确认是否继续走弱，同时关注 MA50 附近 269.86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505.65 的支撑或压力变化。</w:t>
      </w:r>
    </w:p>
    <w:p>
      <w:r>
        <w:t>INOD：C. 观察信号。触发条件：1. 启动前提：股价从近期高位跌破BOLL中轨；3. 跌破中轨日前后6个交易日内MACD出现死叉。当前属于观察信号，需要后续交易日确认是否继续走弱，同时关注 MA50 附近 61.70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108.43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