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报告日期：2026-10-08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1609.46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176.01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275.29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107.08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574.55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61.20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172.00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35.71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126.63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SNDK</w:t>
      </w:r>
    </w:p>
    <w:p>
      <w:r>
        <w:t>基础信息：日期 2026-10-08；当前价格 1609.46；信号等级 A. 强信号。</w:t>
      </w:r>
    </w:p>
    <w:p>
      <w:r>
        <w:t>BOLL：上轨 1892.72；中轨 1700.04；下轨 1507.36；Bandwidth 22.67%。</w:t>
      </w:r>
    </w:p>
    <w:p>
      <w:r>
        <w:t>MACD：DIF 20.7688；DEA 40.8184；MACD柱 -20.0496；是否死叉：是。</w:t>
      </w:r>
    </w:p>
    <w:p>
      <w:r>
        <w:t>RSI：RSI6 32.47；RSI12 43.77；RSI24 48.92。</w:t>
      </w:r>
    </w:p>
    <w:p>
      <w:r>
        <w:t>均线：MA20 1700.04；MA50 1576.46；MA200 N/A。</w:t>
      </w:r>
    </w:p>
    <w:p>
      <w:r>
        <w:t>成交量：当日成交量 9307400；20日平均成交量 8689455；成交量倍数 1.07。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QCOM</w:t>
      </w:r>
    </w:p>
    <w:p>
      <w:r>
        <w:t>基础信息：日期 2026-10-08；当前价格 176.01；信号等级 B. 中等信号。</w:t>
      </w:r>
    </w:p>
    <w:p>
      <w:r>
        <w:t>BOLL：上轨 200.76；中轨 186.23；下轨 171.71；Bandwidth 15.60%。</w:t>
      </w:r>
    </w:p>
    <w:p>
      <w:r>
        <w:t>MACD：DIF 1.1678；DEA 3.4422；MACD柱 -2.2743；是否死叉：是。</w:t>
      </w:r>
    </w:p>
    <w:p>
      <w:r>
        <w:t>RSI：RSI6 30.69；RSI12 43.12；RSI24 48.10。</w:t>
      </w:r>
    </w:p>
    <w:p>
      <w:r>
        <w:t>均线：MA20 186.23；MA50 172.63；MA200 N/A。</w:t>
      </w:r>
    </w:p>
    <w:p>
      <w:r>
        <w:t>成交量：当日成交量 9555600；20日平均成交量 13773875；成交量倍数 0.69。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2026-10-08；当前价格 275.29；信号等级 C. 观察信号。</w:t>
      </w:r>
    </w:p>
    <w:p>
      <w:r>
        <w:t>BOLL：上轨 343.36；中轨 288.85；下轨 234.35；Bandwidth 37.74%。</w:t>
      </w:r>
    </w:p>
    <w:p>
      <w:r>
        <w:t>MACD：DIF 7.5506；DEA 9.6645；MACD柱 -2.1139；是否死叉：是。</w:t>
      </w:r>
    </w:p>
    <w:p>
      <w:r>
        <w:t>RSI：RSI6 33.19；RSI12 45.29；RSI24 49.01。</w:t>
      </w:r>
    </w:p>
    <w:p>
      <w:r>
        <w:t>均线：MA20 288.85；MA50 269.37；MA200 N/A。</w:t>
      </w:r>
    </w:p>
    <w:p>
      <w:r>
        <w:t>成交量：当日成交量 6160000；20日平均成交量 5933445；成交量倍数 1.04。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INTC</w:t>
      </w:r>
    </w:p>
    <w:p>
      <w:r>
        <w:t>基础信息：日期 2026-10-08；当前价格 107.08；信号等级 C. 观察信号。</w:t>
      </w:r>
    </w:p>
    <w:p>
      <w:r>
        <w:t>BOLL：上轨 131.46；中轨 113.74；下轨 96.02；Bandwidth 31.16%。</w:t>
      </w:r>
    </w:p>
    <w:p>
      <w:r>
        <w:t>MACD：DIF 3.2917；DEA 4.8542；MACD柱 -1.5624；是否死叉：是。</w:t>
      </w:r>
    </w:p>
    <w:p>
      <w:r>
        <w:t>RSI：RSI6 27.59；RSI12 43.73；RSI24 49.70。</w:t>
      </w:r>
    </w:p>
    <w:p>
      <w:r>
        <w:t>均线：MA20 113.74；MA50 102.81；MA200 N/A。</w:t>
      </w:r>
    </w:p>
    <w:p>
      <w:r>
        <w:t>成交量：当日成交量 119637300；20日平均成交量 109829470；成交量倍数 1.09。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2026-10-08；当前价格 574.55；信号等级 C. 观察信号。</w:t>
      </w:r>
    </w:p>
    <w:p>
      <w:r>
        <w:t>BOLL：上轨 589.06；中轨 557.14；下轨 525.23；Bandwidth 11.46%。</w:t>
      </w:r>
    </w:p>
    <w:p>
      <w:r>
        <w:t>MACD：DIF 18.6307；DEA 19.5874；MACD柱 -0.9567；是否死叉：是。</w:t>
      </w:r>
    </w:p>
    <w:p>
      <w:r>
        <w:t>RSI：RSI6 62.73；RSI12 59.69；RSI24 58.84。</w:t>
      </w:r>
    </w:p>
    <w:p>
      <w:r>
        <w:t>均线：MA20 557.14；MA50 502.03；MA200 N/A。</w:t>
      </w:r>
    </w:p>
    <w:p>
      <w:r>
        <w:t>成交量：当日成交量 5165100；20日平均成交量 7929220；成交量倍数 0.65。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2026-10-08；当前价格 61.20；信号等级 C. 观察信号。</w:t>
      </w:r>
    </w:p>
    <w:p>
      <w:r>
        <w:t>BOLL：上轨 76.37；中轨 63.78；下轨 51.20；Bandwidth 39.47%。</w:t>
      </w:r>
    </w:p>
    <w:p>
      <w:r>
        <w:t>MACD：DIF 1.4941；DEA 1.9136；MACD柱 -0.4195；是否死叉：是。</w:t>
      </w:r>
    </w:p>
    <w:p>
      <w:r>
        <w:t>RSI：RSI6 32.04；RSI12 44.15；RSI24 47.37。</w:t>
      </w:r>
    </w:p>
    <w:p>
      <w:r>
        <w:t>均线：MA20 63.78；MA50 61.66；MA200 N/A。</w:t>
      </w:r>
    </w:p>
    <w:p>
      <w:r>
        <w:t>成交量：当日成交量 990700；20日平均成交量 1699420；成交量倍数 0.58。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2026-10-08；当前价格 172.00；信号等级 C. 观察信号。</w:t>
      </w:r>
    </w:p>
    <w:p>
      <w:r>
        <w:t>BOLL：上轨 207.49；中轨 186.55；下轨 165.61；Bandwidth 22.45%。</w:t>
      </w:r>
    </w:p>
    <w:p>
      <w:r>
        <w:t>MACD：DIF 1.0963；DEA 3.7651；MACD柱 -2.6688；是否死叉：是。</w:t>
      </w:r>
    </w:p>
    <w:p>
      <w:r>
        <w:t>RSI：RSI6 26.74；RSI12 40.77；RSI24 46.69。</w:t>
      </w:r>
    </w:p>
    <w:p>
      <w:r>
        <w:t>均线：MA20 186.55；MA50 174.25；MA200 N/A。</w:t>
      </w:r>
    </w:p>
    <w:p>
      <w:r>
        <w:t>成交量：当日成交量 11032800；20日平均成交量 9975560；成交量倍数 1.11。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2026-10-08；当前价格 35.71；信号等级 C. 观察信号。</w:t>
      </w:r>
    </w:p>
    <w:p>
      <w:r>
        <w:t>BOLL：上轨 49.00；中轨 42.85；下轨 36.70；Bandwidth 28.72%。</w:t>
      </w:r>
    </w:p>
    <w:p>
      <w:r>
        <w:t>MACD：DIF -1.0135；DEA -0.1287；MACD柱 -0.8848；是否死叉：是。</w:t>
      </w:r>
    </w:p>
    <w:p>
      <w:r>
        <w:t>RSI：RSI6 19.10；RSI12 32.11；RSI24 40.91。</w:t>
      </w:r>
    </w:p>
    <w:p>
      <w:r>
        <w:t>均线：MA20 42.85；MA50 41.79；MA200 N/A。</w:t>
      </w:r>
    </w:p>
    <w:p>
      <w:r>
        <w:t>成交量：当日成交量 55259600；20日平均成交量 36993970；成交量倍数 1.49。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2026-10-08；当前价格 126.63；信号等级 C. 观察信号。</w:t>
      </w:r>
    </w:p>
    <w:p>
      <w:r>
        <w:t>BOLL：上轨 126.87；中轨 112.74；下轨 98.62；Bandwidth 25.06%。</w:t>
      </w:r>
    </w:p>
    <w:p>
      <w:r>
        <w:t>MACD：DIF 3.4243；DEA 3.0121；MACD柱 0.4122；是否死叉：是。</w:t>
      </w:r>
    </w:p>
    <w:p>
      <w:r>
        <w:t>RSI：RSI6 69.63；RSI12 65.34；RSI24 60.14。</w:t>
      </w:r>
    </w:p>
    <w:p>
      <w:r>
        <w:t>均线：MA20 112.74；MA50 107.90；MA200 N/A。</w:t>
      </w:r>
    </w:p>
    <w:p>
      <w:r>
        <w:t>成交量：当日成交量 3489900；20日平均成交量 939020；成交量倍数 3.72。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SNDK：A. 强信号。触发条件：1.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近3-5日上轨、中轨、下轨同时向下；等级前提：近期高位跌破中轨，并且跌破日前后6个交易日内MACD死叉。当前属于强信号，需要重点观察下跌趋势是否加速，同时关注 MA50 附近 1576.46 的支撑或压力变化。</w:t>
      </w:r>
    </w:p>
    <w:p>
      <w:r>
        <w:t>QCOM：B.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172.63 的支撑或压力变化。</w:t>
      </w:r>
    </w:p>
    <w:p>
      <w:r>
        <w:t>ARM：C. 观察信号。触发条件：1. 启动前提：股价从近期高位跌破BOLL中轨；3. 跌破中轨日前后6个交易日内MACD出现死叉。当前属于观察信号，需要后续交易日确认是否继续走弱，同时关注 MA50 附近 269.37 的支撑或压力变化。</w:t>
      </w:r>
    </w:p>
    <w:p>
      <w:r>
        <w:t>INTC：C. 观察信号。触发条件：1. 启动前提：股价从近期高位跌破BOLL中轨；3. 跌破中轨日前后6个交易日内MACD出现死叉。当前属于观察信号，需要后续交易日确认是否继续走弱，同时关注 MA50 附近 102.81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502.03 的支撑或压力变化。</w:t>
      </w:r>
    </w:p>
    <w:p>
      <w:r>
        <w:t>INOD：C. 观察信号。触发条件：1. 启动前提：股价从近期高位跌破BOLL中轨；3. 跌破中轨日前后6个交易日内MACD出现死叉。当前属于观察信号，需要后续交易日确认是否继续走弱，同时关注 MA50 附近 61.66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174.25 的支撑或压力变化。</w:t>
      </w:r>
    </w:p>
    <w:p>
      <w:r>
        <w:t>IREN：C.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41.79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107.90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