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美股长期下跌风险监控报告</w:t>
      </w:r>
    </w:p>
    <w:p>
      <w:r>
        <w:t>报告日期：2026-08-19</w:t>
      </w:r>
    </w:p>
    <w:p>
      <w:r>
        <w:t>说明：本报告仅在出现 A/B/C 下跌风险信号时生成，仅用于技术指标监控，不构成投资建议。</w:t>
      </w:r>
    </w:p>
    <w:p>
      <w:pPr>
        <w:pStyle w:val="Heading1"/>
      </w:pPr>
      <w:r>
        <w:t>一、风险股票排名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股票</w:t>
            </w:r>
          </w:p>
        </w:tc>
        <w:tc>
          <w:tcPr>
            <w:tcW w:type="dxa" w:w="2160"/>
          </w:tcPr>
          <w:p>
            <w:r>
              <w:t>信号等级</w:t>
            </w:r>
          </w:p>
        </w:tc>
        <w:tc>
          <w:tcPr>
            <w:tcW w:type="dxa" w:w="2160"/>
          </w:tcPr>
          <w:p>
            <w:r>
              <w:t>当前价格</w:t>
            </w:r>
          </w:p>
        </w:tc>
        <w:tc>
          <w:tcPr>
            <w:tcW w:type="dxa" w:w="2160"/>
          </w:tcPr>
          <w:p>
            <w:r>
              <w:t>触发条件</w:t>
            </w:r>
          </w:p>
        </w:tc>
      </w:tr>
      <w:tr>
        <w:tc>
          <w:tcPr>
            <w:tcW w:type="dxa" w:w="2160"/>
          </w:tcPr>
          <w:p>
            <w:r>
              <w:t>GOOG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341.70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BOLL中轨连续3日及以上下跌；6. 近3-5日上轨、中轨、下轨同时向下</w:t>
            </w:r>
          </w:p>
        </w:tc>
      </w:tr>
      <w:tr>
        <w:tc>
          <w:tcPr>
            <w:tcW w:type="dxa" w:w="2160"/>
          </w:tcPr>
          <w:p>
            <w:r>
              <w:t>AVGO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362.48</w:t>
            </w:r>
          </w:p>
        </w:tc>
        <w:tc>
          <w:tcPr>
            <w:tcW w:type="dxa" w:w="2160"/>
          </w:tcPr>
          <w:p>
            <w:r>
              <w:t>1. 启动前提：股价从近期高位跌破BOLL中轨；2. 跌破中轨后3-5个交易日未能重新站上中轨；3. 跌破中轨日前后6个交易日内MACD出现死叉；5.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BWAY</w:t>
            </w:r>
          </w:p>
        </w:tc>
        <w:tc>
          <w:tcPr>
            <w:tcW w:type="dxa" w:w="2160"/>
          </w:tcPr>
          <w:p>
            <w:r>
              <w:t>A. 强信号</w:t>
            </w:r>
          </w:p>
        </w:tc>
        <w:tc>
          <w:tcPr>
            <w:tcW w:type="dxa" w:w="2160"/>
          </w:tcPr>
          <w:p>
            <w:r>
              <w:t>15.17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跌破中轨日前后6个交易日内MACD出现死叉；4. BOLL中轨连续3日及以上下跌；5. 近3-5日BOLL带张口，且中轨向下</w:t>
            </w:r>
          </w:p>
        </w:tc>
      </w:tr>
      <w:tr>
        <w:tc>
          <w:tcPr>
            <w:tcW w:type="dxa" w:w="2160"/>
          </w:tcPr>
          <w:p>
            <w:r>
              <w:t>DELL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437.55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</w:tbl>
    <w:p>
      <w:pPr>
        <w:pStyle w:val="Heading1"/>
      </w:pPr>
      <w:r>
        <w:t>二、详细分析</w:t>
      </w:r>
    </w:p>
    <w:p>
      <w:pPr>
        <w:pStyle w:val="Heading2"/>
      </w:pPr>
      <w:r>
        <w:t>GOOG</w:t>
      </w:r>
    </w:p>
    <w:p>
      <w:r>
        <w:t>基础信息：日期 2026-08-19；当前价格 341.70；信号等级 A. 强信号。</w:t>
      </w:r>
    </w:p>
    <w:p>
      <w:r>
        <w:t>BOLL：上轨 374.70；中轨 344.69；下轨 314.68；Bandwidth 17.41%。</w:t>
      </w:r>
    </w:p>
    <w:p>
      <w:r>
        <w:t>MACD：DIF -2.2420；DEA -1.4150；MACD柱 -0.8269；是否死叉：是。</w:t>
      </w:r>
    </w:p>
    <w:p>
      <w:r>
        <w:t>RSI：RSI6 38.53；RSI12 44.73；RSI24 46.59。</w:t>
      </w:r>
    </w:p>
    <w:p>
      <w:r>
        <w:t>均线：MA20 344.69；MA50 350.87；MA200 N/A。</w:t>
      </w:r>
    </w:p>
    <w:p>
      <w:r>
        <w:t>成交量：当日成交量 13315400；20日平均成交量 19969005；成交量倍数 0.67。</w:t>
      </w:r>
    </w:p>
    <w:p>
      <w:r>
        <w:t>触发条件：1. 启动前提：股价从近期高位跌破BOLL中轨；3. 跌破中轨日前后6个交易日内MACD出现死叉；4. BOLL中轨连续3日及以上下跌；6. 近3-5日上轨、中轨、下轨同时向下；等级前提：近期高位跌破中轨，并且跌破日前后6个交易日内MACD死叉；早期过滤：仍处于跌破中轨后的早期确认阶段。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AVGO</w:t>
      </w:r>
    </w:p>
    <w:p>
      <w:r>
        <w:t>基础信息：日期 2026-08-19；当前价格 362.48；信号等级 A. 强信号。</w:t>
      </w:r>
    </w:p>
    <w:p>
      <w:r>
        <w:t>BOLL：上轨 436.30；中轨 398.16；下轨 360.02；Bandwidth 19.16%。</w:t>
      </w:r>
    </w:p>
    <w:p>
      <w:r>
        <w:t>MACD：DIF -0.6446；DEA 4.1084；MACD柱 -4.7530；是否死叉：是。</w:t>
      </w:r>
    </w:p>
    <w:p>
      <w:r>
        <w:t>RSI：RSI6 16.15；RSI12 32.52；RSI24 42.21。</w:t>
      </w:r>
    </w:p>
    <w:p>
      <w:r>
        <w:t>均线：MA20 398.16；MA50 389.14；MA200 N/A。</w:t>
      </w:r>
    </w:p>
    <w:p>
      <w:r>
        <w:t>成交量：当日成交量 35008300；20日平均成交量 19565925；成交量倍数 1.79。</w:t>
      </w:r>
    </w:p>
    <w:p>
      <w:r>
        <w:t>触发条件：1. 启动前提：股价从近期高位跌破BOLL中轨；2. 跌破中轨后3-5个交易日未能重新站上中轨；3. 跌破中轨日前后6个交易日内MACD出现死叉；5. 近3-5日BOLL带张口，且中轨向下；等级前提：近期高位跌破中轨，并且跌破日前后6个交易日内MACD死叉；早期过滤：仍处于跌破中轨后的早期确认阶段。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BWAY</w:t>
      </w:r>
    </w:p>
    <w:p>
      <w:r>
        <w:t>基础信息：日期 2026-08-19；当前价格 15.17；信号等级 A. 强信号。</w:t>
      </w:r>
    </w:p>
    <w:p>
      <w:r>
        <w:t>BOLL：上轨 16.91；中轨 15.64；下轨 14.36；Bandwidth 16.29%。</w:t>
      </w:r>
    </w:p>
    <w:p>
      <w:r>
        <w:t>MACD：DIF 0.0491；DEA 0.1319；MACD柱 -0.0829；是否死叉：是。</w:t>
      </w:r>
    </w:p>
    <w:p>
      <w:r>
        <w:t>RSI：RSI6 43.20；RSI12 46.88；RSI24 49.02。</w:t>
      </w:r>
    </w:p>
    <w:p>
      <w:r>
        <w:t>均线：MA20 15.64；MA50 15.18；MA200 N/A。</w:t>
      </w:r>
    </w:p>
    <w:p>
      <w:r>
        <w:t>成交量：当日成交量 71300；20日平均成交量 164765；成交量倍数 0.43。</w:t>
      </w:r>
    </w:p>
    <w:p>
      <w:r>
        <w:t>触发条件：1. 启动前提：股价从近期高位跌破BOLL中轨；3. 跌破中轨日前后6个交易日内MACD出现死叉；4. BOLL中轨连续3日及以上下跌；5. 近3-5日BOLL带张口，且中轨向下；6. 近3-5日上轨、中轨、下轨同时向下；等级前提：近期高位跌破中轨，并且跌破日前后6个交易日内MACD死叉；早期过滤：仍处于跌破中轨后的早期确认阶段。</w:t>
      </w:r>
    </w:p>
    <w:p>
      <w:pPr>
        <w:pStyle w:val="Heading2"/>
      </w:pPr>
      <w:r>
        <w:t>DELL</w:t>
      </w:r>
    </w:p>
    <w:p>
      <w:r>
        <w:t>基础信息：日期 2026-08-19；当前价格 437.55；信号等级 C. 观察信号。</w:t>
      </w:r>
    </w:p>
    <w:p>
      <w:r>
        <w:t>BOLL：上轨 509.42；中轨 444.04；下轨 378.66；Bandwidth 29.45%。</w:t>
      </w:r>
    </w:p>
    <w:p>
      <w:r>
        <w:t>MACD：DIF 15.6476；DEA 15.8107；MACD柱 -0.1631；是否死叉：是。</w:t>
      </w:r>
    </w:p>
    <w:p>
      <w:r>
        <w:t>RSI：RSI6 37.45；RSI12 47.78；RSI24 52.60。</w:t>
      </w:r>
    </w:p>
    <w:p>
      <w:r>
        <w:t>均线：MA20 444.04；MA50 425.51；MA200 N/A。</w:t>
      </w:r>
    </w:p>
    <w:p>
      <w:r>
        <w:t>成交量：当日成交量 7062200；20日平均成交量 5909325；成交量倍数 1.20。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1"/>
      </w:pPr>
      <w:r>
        <w:t>三、自动生成风险总结</w:t>
      </w:r>
    </w:p>
    <w:p>
      <w:r>
        <w:t>GOOG：A. 强信号。触发条件：1. 启动前提：股价从近期高位跌破BOLL中轨；3. 跌破中轨日前后6个交易日内MACD出现死叉；4. BOLL中轨连续3日及以上下跌；6. 近3-5日上轨、中轨、下轨同时向下；等级前提：近期高位跌破中轨，并且跌破日前后6个交易日内MACD死叉；早期过滤：仍处于跌破中轨后的早期确认阶段。当前属于强信号，需要重点观察下跌趋势是否加速，同时关注 MA50 附近 350.87 的支撑或压力变化。</w:t>
      </w:r>
    </w:p>
    <w:p>
      <w:r>
        <w:t>AVGO：A. 强信号。触发条件：1. 启动前提：股价从近期高位跌破BOLL中轨；2. 跌破中轨后3-5个交易日未能重新站上中轨；3. 跌破中轨日前后6个交易日内MACD出现死叉；5. 近3-5日BOLL带张口，且中轨向下；等级前提：近期高位跌破中轨，并且跌破日前后6个交易日内MACD死叉；早期过滤：仍处于跌破中轨后的早期确认阶段。当前属于强信号，需要重点观察下跌趋势是否加速，同时关注 MA50 附近 389.14 的支撑或压力变化。</w:t>
      </w:r>
    </w:p>
    <w:p>
      <w:r>
        <w:t>BWAY：A. 强信号。触发条件：1. 启动前提：股价从近期高位跌破BOLL中轨；3. 跌破中轨日前后6个交易日内MACD出现死叉；4. BOLL中轨连续3日及以上下跌；5. 近3-5日BOLL带张口，且中轨向下；6. 近3-5日上轨、中轨、下轨同时向下；等级前提：近期高位跌破中轨，并且跌破日前后6个交易日内MACD死叉。当前属于强信号，需要重点观察下跌趋势是否加速，同时关注 MA50 附近 15.18 的支撑或压力变化。</w:t>
      </w:r>
    </w:p>
    <w:p>
      <w:r>
        <w:t>DELL：C. 观察信号。触发条件：1. 启动前提：股价从近期高位跌破BOLL中轨；3. 跌破中轨日前后6个交易日内MACD出现死叉。当前属于观察信号，需要后续交易日确认是否继续走弱，同时关注 MA50 附近 425.51 的支撑或压力变化。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