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强势金叉监控报告_2026-10-19</w:t>
      </w:r>
    </w:p>
    <w:p>
      <w:pPr>
        <w:pStyle w:val="Heading2"/>
      </w:pPr>
      <w:r>
        <w:t>一、报告概况</w:t>
      </w:r>
    </w:p>
    <w:p>
      <w:pPr>
        <w:pStyle w:val="ListBullet"/>
      </w:pPr>
      <w:r>
        <w:t>数据对应的美股交易日：2026-10-19</w:t>
      </w:r>
    </w:p>
    <w:p>
      <w:pPr>
        <w:pStyle w:val="ListBullet"/>
      </w:pPr>
      <w:r>
        <w:t>报告生成时间（美东）：2026-10-19 21:54:29 EDT</w:t>
      </w:r>
    </w:p>
    <w:p>
      <w:pPr>
        <w:pStyle w:val="ListBullet"/>
      </w:pPr>
      <w:r>
        <w:t>扫描股票总数：54</w:t>
      </w:r>
    </w:p>
    <w:p>
      <w:pPr>
        <w:pStyle w:val="ListBullet"/>
      </w:pPr>
      <w:r>
        <w:t>数据获取成功数量：54</w:t>
      </w:r>
    </w:p>
    <w:p>
      <w:pPr>
        <w:pStyle w:val="ListBullet"/>
      </w:pPr>
      <w:r>
        <w:t>评分达到60分及以上的触发股票数量：1</w:t>
      </w:r>
    </w:p>
    <w:p>
      <w:pPr>
        <w:pStyle w:val="ListBullet"/>
      </w:pPr>
      <w:r>
        <w:t>是否执行新闻搜索：是</w:t>
      </w:r>
    </w:p>
    <w:p>
      <w:pPr>
        <w:pStyle w:val="Heading2"/>
      </w:pPr>
      <w:r>
        <w:t>二、触发股票汇总表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股票代码</w:t>
            </w:r>
          </w:p>
        </w:tc>
        <w:tc>
          <w:tcPr>
            <w:tcW w:type="dxa" w:w="1234"/>
          </w:tcPr>
          <w:p>
            <w:r>
              <w:t>最新价</w:t>
            </w:r>
          </w:p>
        </w:tc>
        <w:tc>
          <w:tcPr>
            <w:tcW w:type="dxa" w:w="1234"/>
          </w:tcPr>
          <w:p>
            <w:r>
              <w:t>当日涨跌幅</w:t>
            </w:r>
          </w:p>
        </w:tc>
        <w:tc>
          <w:tcPr>
            <w:tcW w:type="dxa" w:w="1234"/>
          </w:tcPr>
          <w:p>
            <w:r>
              <w:t>总评分</w:t>
            </w:r>
          </w:p>
        </w:tc>
        <w:tc>
          <w:tcPr>
            <w:tcW w:type="dxa" w:w="1234"/>
          </w:tcPr>
          <w:p>
            <w:r>
              <w:t>信号等级</w:t>
            </w:r>
          </w:p>
        </w:tc>
        <w:tc>
          <w:tcPr>
            <w:tcW w:type="dxa" w:w="1234"/>
          </w:tcPr>
          <w:p>
            <w:r>
              <w:t>成交量倍数</w:t>
            </w:r>
          </w:p>
        </w:tc>
        <w:tc>
          <w:tcPr>
            <w:tcW w:type="dxa" w:w="1234"/>
          </w:tcPr>
          <w:p>
            <w:r>
              <w:t>主要原因</w:t>
            </w:r>
          </w:p>
        </w:tc>
      </w:tr>
      <w:tr>
        <w:tc>
          <w:tcPr>
            <w:tcW w:type="dxa" w:w="1234"/>
          </w:tcPr>
          <w:p>
            <w:r>
              <w:t>AMZN</w:t>
            </w:r>
          </w:p>
        </w:tc>
        <w:tc>
          <w:tcPr>
            <w:tcW w:type="dxa" w:w="1234"/>
          </w:tcPr>
          <w:p>
            <w:r>
              <w:t>$262.45</w:t>
            </w:r>
          </w:p>
        </w:tc>
        <w:tc>
          <w:tcPr>
            <w:tcW w:type="dxa" w:w="1234"/>
          </w:tcPr>
          <w:p>
            <w:r>
              <w:t>4.98%</w:t>
            </w:r>
          </w:p>
        </w:tc>
        <w:tc>
          <w:tcPr>
            <w:tcW w:type="dxa" w:w="1234"/>
          </w:tcPr>
          <w:p>
            <w:r>
              <w:t>78.0</w:t>
            </w:r>
          </w:p>
        </w:tc>
        <w:tc>
          <w:tcPr>
            <w:tcW w:type="dxa" w:w="1234"/>
          </w:tcPr>
          <w:p>
            <w:r>
              <w:t>较强金叉</w:t>
            </w:r>
          </w:p>
        </w:tc>
        <w:tc>
          <w:tcPr>
            <w:tcW w:type="dxa" w:w="1234"/>
          </w:tcPr>
          <w:p>
            <w:r>
              <w:t>1.54</w:t>
            </w:r>
          </w:p>
        </w:tc>
        <w:tc>
          <w:tcPr>
            <w:tcW w:type="dxa" w:w="1234"/>
          </w:tcPr>
          <w:p>
            <w:r>
              <w:t>新闻利好但持续性存疑、财报或业绩预期改善、技术性突破</w:t>
            </w:r>
          </w:p>
        </w:tc>
      </w:tr>
    </w:tbl>
    <w:p>
      <w:pPr>
        <w:pStyle w:val="Heading2"/>
      </w:pPr>
      <w:r>
        <w:t>三、触发股票简要分析</w:t>
      </w:r>
    </w:p>
    <w:p>
      <w:pPr>
        <w:pStyle w:val="Heading3"/>
      </w:pPr>
      <w:r>
        <w:t>AMZN｜综合评分：78.0分｜较强金叉</w:t>
      </w:r>
    </w:p>
    <w:p>
      <w:r>
        <w:t>最新收盘价：$262.45；当日涨跌幅：4.98%；成交量倍数：1.54倍。技术面：KDJ最近两个交易日内有效金叉，K/D/J为56.5/55.6/58.2；RSI状态为RSI6上穿RSI12；RSI12上穿RSI24，RSI12为58.3；股价站上MA20和MA50；接近突破过去20日高点。新闻原因：检索到相关新闻，主要关联为新闻利好但持续性存疑、财报或业绩预期改善、技术性突破。原因分类：新闻利好但持续性存疑、财报或业绩预期改善、技术性突破。判断置信度：中。风险提示：重点观察次日量能和指标延续性。</w:t>
      </w:r>
    </w:p>
    <w:p>
      <w:r>
        <w:t>相关新闻：</w:t>
      </w:r>
    </w:p>
    <w:p>
      <w:pPr>
        <w:pStyle w:val="ListBullet"/>
      </w:pPr>
      <w:r>
        <w:t>Palantir, Datadog and chip stocks bounce back as Amazon lifts Wall Street｜Mon, 19 Oct 2026 20:40:43 +0000｜Yahoo Finance｜新闻与公司股价或行业动态相关，但是否直接解释本次技术信号仍需进一步确认。｜https://finance.yahoo.com/markets/article/palantir-datadog-and-chip-stocks-bounce-back-as-amazon-lifts-wall-street-204043191.html?.tsrc=rss</w:t>
      </w:r>
    </w:p>
    <w:p>
      <w:pPr>
        <w:pStyle w:val="ListBullet"/>
      </w:pPr>
      <w:r>
        <w:t>MMM Stock Jumps Overnight: Amazon Could Own A Piece Of 3M If It Spends $6B On Its Data Center Products｜Tue, 20 Oct 2026 01:47:07 +0000｜Yahoo Finance｜新闻涉及订单、合同或合作事项，可能增强市场对后续增长的关注。｜https://stocktwits.com/news-articles/markets/equity/mmm-stock-jumps-overnight-amazon-could-own-a-piece-of-3-m-if-it-spends-6-b-on-its-data-center-products/cZxqgneRBu4?.tsrc=rss</w:t>
      </w:r>
    </w:p>
    <w:p>
      <w:pPr>
        <w:pStyle w:val="ListBullet"/>
      </w:pPr>
      <w:r>
        <w:t>3M Jumps On Expanded Amazon Data Center Deal; Earnings On Tap｜Mon, 19 Oct 2026 23:39:09 +0000｜Yahoo Finance｜新闻涉及财报、收入或业绩指引，可能影响市场对基本面的预期。｜https://finance.yahoo.com/m/9f746d33-c17c-38dd-9fb5-a7b8bead6c9c/3m-jumps-on-expanded-amazon.html?.tsrc=rss</w:t>
      </w:r>
    </w:p>
    <w:p>
      <w:pPr>
        <w:pStyle w:val="Heading2"/>
      </w:pPr>
      <w:r>
        <w:t>免责声明</w:t>
      </w:r>
    </w:p>
    <w:p>
      <w:r>
        <w:t>本报告仅用于技术指标监控和公开信息整理，不构成任何投资建议。技术指标和新闻归因可能存在滞后或误差，请自行判断投资风险。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