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- 2026-09-21</w:t>
      </w:r>
    </w:p>
    <w:p>
      <w:pPr>
        <w:pStyle w:val="ListBullet"/>
      </w:pPr>
      <w:r>
        <w:t>生成时间（美东）：2026-09-22 21:32:33 EDT</w:t>
      </w:r>
    </w:p>
    <w:p>
      <w:pPr>
        <w:pStyle w:val="ListBullet"/>
      </w:pPr>
      <w:r>
        <w:t>最新可用交易日：2026-09-21</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ARM</w:t>
            </w:r>
          </w:p>
        </w:tc>
        <w:tc>
          <w:tcPr>
            <w:tcW w:type="dxa" w:w="960"/>
          </w:tcPr>
          <w:p>
            <w:r>
              <w:t>Arm Holdings</w:t>
            </w:r>
          </w:p>
        </w:tc>
        <w:tc>
          <w:tcPr>
            <w:tcW w:type="dxa" w:w="960"/>
          </w:tcPr>
          <w:p>
            <w:r>
              <w:t>A 强信号</w:t>
            </w:r>
          </w:p>
        </w:tc>
        <w:tc>
          <w:tcPr>
            <w:tcW w:type="dxa" w:w="960"/>
          </w:tcPr>
          <w:p>
            <w:r>
              <w:t>布林带向上开口（最近3天）；成交量放大；放量突破上轨-强；连续2日站上上轨</w:t>
            </w:r>
          </w:p>
        </w:tc>
        <w:tc>
          <w:tcPr>
            <w:tcW w:type="dxa" w:w="960"/>
          </w:tcPr>
          <w:p>
            <w:r>
              <w:t>突破上轨</w:t>
            </w:r>
          </w:p>
        </w:tc>
        <w:tc>
          <w:tcPr>
            <w:tcW w:type="dxa" w:w="960"/>
          </w:tcPr>
          <w:p>
            <w:r>
              <w:t>31.01%</w:t>
            </w:r>
          </w:p>
        </w:tc>
        <w:tc>
          <w:tcPr>
            <w:tcW w:type="dxa" w:w="960"/>
          </w:tcPr>
          <w:p>
            <w:r>
              <w:t>1.387</w:t>
            </w:r>
          </w:p>
        </w:tc>
        <w:tc>
          <w:tcPr>
            <w:tcW w:type="dxa" w:w="960"/>
          </w:tcPr>
          <w:p>
            <w:r>
              <w:t>2.87</w:t>
            </w:r>
          </w:p>
        </w:tc>
        <w:tc>
          <w:tcPr>
            <w:tcW w:type="dxa" w:w="960"/>
          </w:tcPr>
          <w:p>
            <w:r>
              <w:t>股价放量突破布林线上轨，说明短线多头动能较强，可能进入强势上涨阶段，但也要注意短线过热和回</w:t>
            </w:r>
          </w:p>
        </w:tc>
      </w:tr>
      <w:tr>
        <w:tc>
          <w:tcPr>
            <w:tcW w:type="dxa" w:w="960"/>
          </w:tcPr>
          <w:p>
            <w:r>
              <w:t>AMD</w:t>
            </w:r>
          </w:p>
        </w:tc>
        <w:tc>
          <w:tcPr>
            <w:tcW w:type="dxa" w:w="960"/>
          </w:tcPr>
          <w:p>
            <w:r>
              <w:t>Advanced Micro Devices</w:t>
            </w:r>
          </w:p>
        </w:tc>
        <w:tc>
          <w:tcPr>
            <w:tcW w:type="dxa" w:w="960"/>
          </w:tcPr>
          <w:p>
            <w:r>
              <w:t>A 强信号</w:t>
            </w:r>
          </w:p>
        </w:tc>
        <w:tc>
          <w:tcPr>
            <w:tcW w:type="dxa" w:w="960"/>
          </w:tcPr>
          <w:p>
            <w:r>
              <w:t>布林带向上开口（最近4天）；成交量放大；放量突破上轨-强；连续2日站上上轨</w:t>
            </w:r>
          </w:p>
        </w:tc>
        <w:tc>
          <w:tcPr>
            <w:tcW w:type="dxa" w:w="960"/>
          </w:tcPr>
          <w:p>
            <w:r>
              <w:t>突破上轨</w:t>
            </w:r>
          </w:p>
        </w:tc>
        <w:tc>
          <w:tcPr>
            <w:tcW w:type="dxa" w:w="960"/>
          </w:tcPr>
          <w:p>
            <w:r>
              <w:t>31.63%</w:t>
            </w:r>
          </w:p>
        </w:tc>
        <w:tc>
          <w:tcPr>
            <w:tcW w:type="dxa" w:w="960"/>
          </w:tcPr>
          <w:p>
            <w:r>
              <w:t>1.247</w:t>
            </w:r>
          </w:p>
        </w:tc>
        <w:tc>
          <w:tcPr>
            <w:tcW w:type="dxa" w:w="960"/>
          </w:tcPr>
          <w:p>
            <w:r>
              <w:t>2.16</w:t>
            </w:r>
          </w:p>
        </w:tc>
        <w:tc>
          <w:tcPr>
            <w:tcW w:type="dxa" w:w="960"/>
          </w:tcPr>
          <w:p>
            <w:r>
              <w:t>股价放量突破布林线上轨，说明短线多头动能较强，可能进入强势上涨阶段，但也要注意短线过热和回</w:t>
            </w:r>
          </w:p>
        </w:tc>
      </w:tr>
      <w:tr>
        <w:tc>
          <w:tcPr>
            <w:tcW w:type="dxa" w:w="960"/>
          </w:tcPr>
          <w:p>
            <w:r>
              <w:t>INTC</w:t>
            </w:r>
          </w:p>
        </w:tc>
        <w:tc>
          <w:tcPr>
            <w:tcW w:type="dxa" w:w="960"/>
          </w:tcPr>
          <w:p>
            <w:r>
              <w:t>Intel</w:t>
            </w:r>
          </w:p>
        </w:tc>
        <w:tc>
          <w:tcPr>
            <w:tcW w:type="dxa" w:w="960"/>
          </w:tcPr>
          <w:p>
            <w:r>
              <w:t>A 强信号</w:t>
            </w:r>
          </w:p>
        </w:tc>
        <w:tc>
          <w:tcPr>
            <w:tcW w:type="dxa" w:w="960"/>
          </w:tcPr>
          <w:p>
            <w:r>
              <w:t>布林带向上开口（最近4天）；成交量放大；放量突破上轨-强</w:t>
            </w:r>
          </w:p>
        </w:tc>
        <w:tc>
          <w:tcPr>
            <w:tcW w:type="dxa" w:w="960"/>
          </w:tcPr>
          <w:p>
            <w:r>
              <w:t>突破上轨</w:t>
            </w:r>
          </w:p>
        </w:tc>
        <w:tc>
          <w:tcPr>
            <w:tcW w:type="dxa" w:w="960"/>
          </w:tcPr>
          <w:p>
            <w:r>
              <w:t>37.05%</w:t>
            </w:r>
          </w:p>
        </w:tc>
        <w:tc>
          <w:tcPr>
            <w:tcW w:type="dxa" w:w="960"/>
          </w:tcPr>
          <w:p>
            <w:r>
              <w:t>1.174</w:t>
            </w:r>
          </w:p>
        </w:tc>
        <w:tc>
          <w:tcPr>
            <w:tcW w:type="dxa" w:w="960"/>
          </w:tcPr>
          <w:p>
            <w:r>
              <w:t>1.86</w:t>
            </w:r>
          </w:p>
        </w:tc>
        <w:tc>
          <w:tcPr>
            <w:tcW w:type="dxa" w:w="960"/>
          </w:tcPr>
          <w:p>
            <w:r>
              <w:t>股价放量突破布林线上轨，说明短线多头动能较强，可能进入强势上涨阶段，但也要注意短线过热和回</w:t>
            </w:r>
          </w:p>
        </w:tc>
      </w:tr>
      <w:tr>
        <w:tc>
          <w:tcPr>
            <w:tcW w:type="dxa" w:w="960"/>
          </w:tcPr>
          <w:p>
            <w:r>
              <w:t>INOD</w:t>
            </w:r>
          </w:p>
        </w:tc>
        <w:tc>
          <w:tcPr>
            <w:tcW w:type="dxa" w:w="960"/>
          </w:tcPr>
          <w:p>
            <w:r>
              <w:t>Innodata</w:t>
            </w:r>
          </w:p>
        </w:tc>
        <w:tc>
          <w:tcPr>
            <w:tcW w:type="dxa" w:w="960"/>
          </w:tcPr>
          <w:p>
            <w:r>
              <w:t>A 强信号</w:t>
            </w:r>
          </w:p>
        </w:tc>
        <w:tc>
          <w:tcPr>
            <w:tcW w:type="dxa" w:w="960"/>
          </w:tcPr>
          <w:p>
            <w:r>
              <w:t>放量突破上轨-中；中轨反弹并接近上轨；成交量放大；低位形态</w:t>
            </w:r>
          </w:p>
        </w:tc>
        <w:tc>
          <w:tcPr>
            <w:tcW w:type="dxa" w:w="960"/>
          </w:tcPr>
          <w:p>
            <w:r>
              <w:t>突破上轨</w:t>
            </w:r>
          </w:p>
        </w:tc>
        <w:tc>
          <w:tcPr>
            <w:tcW w:type="dxa" w:w="960"/>
          </w:tcPr>
          <w:p>
            <w:r>
              <w:t>13.25%</w:t>
            </w:r>
          </w:p>
        </w:tc>
        <w:tc>
          <w:tcPr>
            <w:tcW w:type="dxa" w:w="960"/>
          </w:tcPr>
          <w:p>
            <w:r>
              <w:t>1.186</w:t>
            </w:r>
          </w:p>
        </w:tc>
        <w:tc>
          <w:tcPr>
            <w:tcW w:type="dxa" w:w="960"/>
          </w:tcPr>
          <w:p>
            <w:r>
              <w:t>1.75</w:t>
            </w:r>
          </w:p>
        </w:tc>
        <w:tc>
          <w:tcPr>
            <w:tcW w:type="dxa" w:w="960"/>
          </w:tcPr>
          <w:p>
            <w:r>
              <w:t>股价放量突破布林线上轨，说明短线多头动能较强，可能进入强势上涨阶段，但也要注意短线过热和回</w:t>
            </w:r>
          </w:p>
        </w:tc>
      </w:tr>
      <w:tr>
        <w:tc>
          <w:tcPr>
            <w:tcW w:type="dxa" w:w="960"/>
          </w:tcPr>
          <w:p>
            <w:r>
              <w:t>ALAB</w:t>
            </w:r>
          </w:p>
        </w:tc>
        <w:tc>
          <w:tcPr>
            <w:tcW w:type="dxa" w:w="960"/>
          </w:tcPr>
          <w:p>
            <w:r>
              <w:t>Astera Labs</w:t>
            </w:r>
          </w:p>
        </w:tc>
        <w:tc>
          <w:tcPr>
            <w:tcW w:type="dxa" w:w="960"/>
          </w:tcPr>
          <w:p>
            <w:r>
              <w:t>A 强信号</w:t>
            </w:r>
          </w:p>
        </w:tc>
        <w:tc>
          <w:tcPr>
            <w:tcW w:type="dxa" w:w="960"/>
          </w:tcPr>
          <w:p>
            <w:r>
              <w:t>布林带向上开口（最近5天）；成交量放大；放量突破上轨-中；中轨反弹并接近上轨</w:t>
            </w:r>
          </w:p>
        </w:tc>
        <w:tc>
          <w:tcPr>
            <w:tcW w:type="dxa" w:w="960"/>
          </w:tcPr>
          <w:p>
            <w:r>
              <w:t>突破上轨</w:t>
            </w:r>
          </w:p>
        </w:tc>
        <w:tc>
          <w:tcPr>
            <w:tcW w:type="dxa" w:w="960"/>
          </w:tcPr>
          <w:p>
            <w:r>
              <w:t>26.06%</w:t>
            </w:r>
          </w:p>
        </w:tc>
        <w:tc>
          <w:tcPr>
            <w:tcW w:type="dxa" w:w="960"/>
          </w:tcPr>
          <w:p>
            <w:r>
              <w:t>1.195</w:t>
            </w:r>
          </w:p>
        </w:tc>
        <w:tc>
          <w:tcPr>
            <w:tcW w:type="dxa" w:w="960"/>
          </w:tcPr>
          <w:p>
            <w:r>
              <w:t>1.62</w:t>
            </w:r>
          </w:p>
        </w:tc>
        <w:tc>
          <w:tcPr>
            <w:tcW w:type="dxa" w:w="960"/>
          </w:tcPr>
          <w:p>
            <w:r>
              <w:t>股价放量突破布林线上轨，说明短线多头动能较强，可能进入强势上涨阶段，但也要注意短线过热和回</w:t>
            </w:r>
          </w:p>
        </w:tc>
      </w:tr>
      <w:tr>
        <w:tc>
          <w:tcPr>
            <w:tcW w:type="dxa" w:w="960"/>
          </w:tcPr>
          <w:p>
            <w:r>
              <w:t>POET</w:t>
            </w:r>
          </w:p>
        </w:tc>
        <w:tc>
          <w:tcPr>
            <w:tcW w:type="dxa" w:w="960"/>
          </w:tcPr>
          <w:p>
            <w:r>
              <w:t>POET Technologies</w:t>
            </w:r>
          </w:p>
        </w:tc>
        <w:tc>
          <w:tcPr>
            <w:tcW w:type="dxa" w:w="960"/>
          </w:tcPr>
          <w:p>
            <w:r>
              <w:t>A 强信号</w:t>
            </w:r>
          </w:p>
        </w:tc>
        <w:tc>
          <w:tcPr>
            <w:tcW w:type="dxa" w:w="960"/>
          </w:tcPr>
          <w:p>
            <w:r>
              <w:t>中轨反弹并接近上轨；成交量放大；低位形态</w:t>
            </w:r>
          </w:p>
        </w:tc>
        <w:tc>
          <w:tcPr>
            <w:tcW w:type="dxa" w:w="960"/>
          </w:tcPr>
          <w:p>
            <w:r>
              <w:t>靠近上轨</w:t>
            </w:r>
          </w:p>
        </w:tc>
        <w:tc>
          <w:tcPr>
            <w:tcW w:type="dxa" w:w="960"/>
          </w:tcPr>
          <w:p>
            <w:r>
              <w:t>19.48%</w:t>
            </w:r>
          </w:p>
        </w:tc>
        <w:tc>
          <w:tcPr>
            <w:tcW w:type="dxa" w:w="960"/>
          </w:tcPr>
          <w:p>
            <w:r>
              <w:t>0.962</w:t>
            </w:r>
          </w:p>
        </w:tc>
        <w:tc>
          <w:tcPr>
            <w:tcW w:type="dxa" w:w="960"/>
          </w:tcPr>
          <w:p>
            <w:r>
              <w:t>1.58</w:t>
            </w:r>
          </w:p>
        </w:tc>
        <w:tc>
          <w:tcPr>
            <w:tcW w:type="dxa" w:w="960"/>
          </w:tcPr>
          <w:p>
            <w:r>
              <w:t>股价从中轨附近反弹并接近上轨，且成交量放大，说明短线修复增强；若后续能维持中轨支撑并突破上</w:t>
            </w:r>
          </w:p>
        </w:tc>
      </w:tr>
      <w:tr>
        <w:tc>
          <w:tcPr>
            <w:tcW w:type="dxa" w:w="960"/>
          </w:tcPr>
          <w:p>
            <w:r>
              <w:t>BB</w:t>
            </w:r>
          </w:p>
        </w:tc>
        <w:tc>
          <w:tcPr>
            <w:tcW w:type="dxa" w:w="960"/>
          </w:tcPr>
          <w:p>
            <w:r>
              <w:t>BlackBerry</w:t>
            </w:r>
          </w:p>
        </w:tc>
        <w:tc>
          <w:tcPr>
            <w:tcW w:type="dxa" w:w="960"/>
          </w:tcPr>
          <w:p>
            <w:r>
              <w:t>A 强信号</w:t>
            </w:r>
          </w:p>
        </w:tc>
        <w:tc>
          <w:tcPr>
            <w:tcW w:type="dxa" w:w="960"/>
          </w:tcPr>
          <w:p>
            <w:r>
              <w:t>布林带向上开口（最近1天）；成交量放大；放量突破上轨-中；中轨反弹并接近上轨</w:t>
            </w:r>
          </w:p>
        </w:tc>
        <w:tc>
          <w:tcPr>
            <w:tcW w:type="dxa" w:w="960"/>
          </w:tcPr>
          <w:p>
            <w:r>
              <w:t>突破上轨</w:t>
            </w:r>
          </w:p>
        </w:tc>
        <w:tc>
          <w:tcPr>
            <w:tcW w:type="dxa" w:w="960"/>
          </w:tcPr>
          <w:p>
            <w:r>
              <w:t>14.58%</w:t>
            </w:r>
          </w:p>
        </w:tc>
        <w:tc>
          <w:tcPr>
            <w:tcW w:type="dxa" w:w="960"/>
          </w:tcPr>
          <w:p>
            <w:r>
              <w:t>1.070</w:t>
            </w:r>
          </w:p>
        </w:tc>
        <w:tc>
          <w:tcPr>
            <w:tcW w:type="dxa" w:w="960"/>
          </w:tcPr>
          <w:p>
            <w:r>
              <w:t>1.46</w:t>
            </w:r>
          </w:p>
        </w:tc>
        <w:tc>
          <w:tcPr>
            <w:tcW w:type="dxa" w:w="960"/>
          </w:tcPr>
          <w:p>
            <w:r>
              <w:t>股价放量突破布林线上轨，说明短线多头动能较强，可能进入强势上涨阶段，但也要注意短线过热和回</w:t>
            </w:r>
          </w:p>
        </w:tc>
      </w:tr>
      <w:tr>
        <w:tc>
          <w:tcPr>
            <w:tcW w:type="dxa" w:w="960"/>
          </w:tcPr>
          <w:p>
            <w:r>
              <w:t>RKLB</w:t>
            </w:r>
          </w:p>
        </w:tc>
        <w:tc>
          <w:tcPr>
            <w:tcW w:type="dxa" w:w="960"/>
          </w:tcPr>
          <w:p>
            <w:r>
              <w:t>Rocket Lab USA</w:t>
            </w:r>
          </w:p>
        </w:tc>
        <w:tc>
          <w:tcPr>
            <w:tcW w:type="dxa" w:w="960"/>
          </w:tcPr>
          <w:p>
            <w:r>
              <w:t>A 强信号</w:t>
            </w:r>
          </w:p>
        </w:tc>
        <w:tc>
          <w:tcPr>
            <w:tcW w:type="dxa" w:w="960"/>
          </w:tcPr>
          <w:p>
            <w:r>
              <w:t>放量突破上轨-中；中轨反弹并接近上轨；成交量放大；低位形态</w:t>
            </w:r>
          </w:p>
        </w:tc>
        <w:tc>
          <w:tcPr>
            <w:tcW w:type="dxa" w:w="960"/>
          </w:tcPr>
          <w:p>
            <w:r>
              <w:t>突破上轨</w:t>
            </w:r>
          </w:p>
        </w:tc>
        <w:tc>
          <w:tcPr>
            <w:tcW w:type="dxa" w:w="960"/>
          </w:tcPr>
          <w:p>
            <w:r>
              <w:t>13.42%</w:t>
            </w:r>
          </w:p>
        </w:tc>
        <w:tc>
          <w:tcPr>
            <w:tcW w:type="dxa" w:w="960"/>
          </w:tcPr>
          <w:p>
            <w:r>
              <w:t>1.080</w:t>
            </w:r>
          </w:p>
        </w:tc>
        <w:tc>
          <w:tcPr>
            <w:tcW w:type="dxa" w:w="960"/>
          </w:tcPr>
          <w:p>
            <w:r>
              <w:t>1.41</w:t>
            </w:r>
          </w:p>
        </w:tc>
        <w:tc>
          <w:tcPr>
            <w:tcW w:type="dxa" w:w="960"/>
          </w:tcPr>
          <w:p>
            <w:r>
              <w:t>股价放量突破布林线上轨，说明短线多头动能较强，可能进入强势上涨阶段，但也要注意短线过热和回</w:t>
            </w:r>
          </w:p>
        </w:tc>
      </w:tr>
      <w:tr>
        <w:tc>
          <w:tcPr>
            <w:tcW w:type="dxa" w:w="960"/>
          </w:tcPr>
          <w:p>
            <w:r>
              <w:t>COIN</w:t>
            </w:r>
          </w:p>
        </w:tc>
        <w:tc>
          <w:tcPr>
            <w:tcW w:type="dxa" w:w="960"/>
          </w:tcPr>
          <w:p>
            <w:r>
              <w:t>Coinbase Global, Inc.</w:t>
            </w:r>
          </w:p>
        </w:tc>
        <w:tc>
          <w:tcPr>
            <w:tcW w:type="dxa" w:w="960"/>
          </w:tcPr>
          <w:p>
            <w:r>
              <w:t>A 强信号</w:t>
            </w:r>
          </w:p>
        </w:tc>
        <w:tc>
          <w:tcPr>
            <w:tcW w:type="dxa" w:w="960"/>
          </w:tcPr>
          <w:p>
            <w:r>
              <w:t>布林带向上开口（最近2天）；成交量放大；放量突破上轨-中；中轨反弹并接近上轨</w:t>
            </w:r>
          </w:p>
        </w:tc>
        <w:tc>
          <w:tcPr>
            <w:tcW w:type="dxa" w:w="960"/>
          </w:tcPr>
          <w:p>
            <w:r>
              <w:t>突破上轨</w:t>
            </w:r>
          </w:p>
        </w:tc>
        <w:tc>
          <w:tcPr>
            <w:tcW w:type="dxa" w:w="960"/>
          </w:tcPr>
          <w:p>
            <w:r>
              <w:t>19.85%</w:t>
            </w:r>
          </w:p>
        </w:tc>
        <w:tc>
          <w:tcPr>
            <w:tcW w:type="dxa" w:w="960"/>
          </w:tcPr>
          <w:p>
            <w:r>
              <w:t>1.037</w:t>
            </w:r>
          </w:p>
        </w:tc>
        <w:tc>
          <w:tcPr>
            <w:tcW w:type="dxa" w:w="960"/>
          </w:tcPr>
          <w:p>
            <w:r>
              <w:t>1.37</w:t>
            </w:r>
          </w:p>
        </w:tc>
        <w:tc>
          <w:tcPr>
            <w:tcW w:type="dxa" w:w="960"/>
          </w:tcPr>
          <w:p>
            <w:r>
              <w:t>股价放量突破布林线上轨，说明短线多头动能较强，可能进入强势上涨阶段，但也要注意短线过热和回</w:t>
            </w:r>
          </w:p>
        </w:tc>
      </w:tr>
      <w:tr>
        <w:tc>
          <w:tcPr>
            <w:tcW w:type="dxa" w:w="960"/>
          </w:tcPr>
          <w:p>
            <w:r>
              <w:t>VICR</w:t>
            </w:r>
          </w:p>
        </w:tc>
        <w:tc>
          <w:tcPr>
            <w:tcW w:type="dxa" w:w="960"/>
          </w:tcPr>
          <w:p>
            <w:r>
              <w:t>Vicor Corporation</w:t>
            </w:r>
          </w:p>
        </w:tc>
        <w:tc>
          <w:tcPr>
            <w:tcW w:type="dxa" w:w="960"/>
          </w:tcPr>
          <w:p>
            <w:r>
              <w:t>A 强信号</w:t>
            </w:r>
          </w:p>
        </w:tc>
        <w:tc>
          <w:tcPr>
            <w:tcW w:type="dxa" w:w="960"/>
          </w:tcPr>
          <w:p>
            <w:r>
              <w:t>布林带向上开口（最近2天）；成交量放大；放量突破上轨-中；连续2日站上上轨</w:t>
            </w:r>
          </w:p>
        </w:tc>
        <w:tc>
          <w:tcPr>
            <w:tcW w:type="dxa" w:w="960"/>
          </w:tcPr>
          <w:p>
            <w:r>
              <w:t>突破上轨</w:t>
            </w:r>
          </w:p>
        </w:tc>
        <w:tc>
          <w:tcPr>
            <w:tcW w:type="dxa" w:w="960"/>
          </w:tcPr>
          <w:p>
            <w:r>
              <w:t>28.56%</w:t>
            </w:r>
          </w:p>
        </w:tc>
        <w:tc>
          <w:tcPr>
            <w:tcW w:type="dxa" w:w="960"/>
          </w:tcPr>
          <w:p>
            <w:r>
              <w:t>1.066</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OPTX</w:t>
            </w:r>
          </w:p>
        </w:tc>
        <w:tc>
          <w:tcPr>
            <w:tcW w:type="dxa" w:w="960"/>
          </w:tcPr>
          <w:p>
            <w:r>
              <w:t>Syntec Optics Holdings</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37.12%</w:t>
            </w:r>
          </w:p>
        </w:tc>
        <w:tc>
          <w:tcPr>
            <w:tcW w:type="dxa" w:w="960"/>
          </w:tcPr>
          <w:p>
            <w:r>
              <w:t>0.625</w:t>
            </w:r>
          </w:p>
        </w:tc>
        <w:tc>
          <w:tcPr>
            <w:tcW w:type="dxa" w:w="960"/>
          </w:tcPr>
          <w:p>
            <w:r>
              <w:t>4.48</w:t>
            </w:r>
          </w:p>
        </w:tc>
        <w:tc>
          <w:tcPr>
            <w:tcW w:type="dxa" w:w="960"/>
          </w:tcPr>
          <w:p>
            <w:r>
              <w:t>股价从下轨附近反弹并回到中轨上方，目前处于中轨与上轨之间，说明短线修复有所增强，但仍需要成</w:t>
            </w:r>
          </w:p>
        </w:tc>
      </w:tr>
      <w:tr>
        <w:tc>
          <w:tcPr>
            <w:tcW w:type="dxa" w:w="960"/>
          </w:tcPr>
          <w:p>
            <w:r>
              <w:t>AMAT</w:t>
            </w:r>
          </w:p>
        </w:tc>
        <w:tc>
          <w:tcPr>
            <w:tcW w:type="dxa" w:w="960"/>
          </w:tcPr>
          <w:p>
            <w:r>
              <w:t>Applied Materials, Inc.</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19.14%</w:t>
            </w:r>
          </w:p>
        </w:tc>
        <w:tc>
          <w:tcPr>
            <w:tcW w:type="dxa" w:w="960"/>
          </w:tcPr>
          <w:p>
            <w:r>
              <w:t>0.632</w:t>
            </w:r>
          </w:p>
        </w:tc>
        <w:tc>
          <w:tcPr>
            <w:tcW w:type="dxa" w:w="960"/>
          </w:tcPr>
          <w:p>
            <w:r>
              <w:t>1.42</w:t>
            </w:r>
          </w:p>
        </w:tc>
        <w:tc>
          <w:tcPr>
            <w:tcW w:type="dxa" w:w="960"/>
          </w:tcPr>
          <w:p>
            <w:r>
              <w:t>股价从下轨附近反弹并回到中轨上方，目前处于中轨与上轨之间，说明短线修复有所增强，但仍需要成</w:t>
            </w:r>
          </w:p>
        </w:tc>
      </w:tr>
      <w:tr>
        <w:tc>
          <w:tcPr>
            <w:tcW w:type="dxa" w:w="960"/>
          </w:tcPr>
          <w:p>
            <w:r>
              <w:t>INSP</w:t>
            </w:r>
          </w:p>
        </w:tc>
        <w:tc>
          <w:tcPr>
            <w:tcW w:type="dxa" w:w="960"/>
          </w:tcPr>
          <w:p>
            <w:r>
              <w:t>Inspire Medical Systems, Inc.</w:t>
            </w:r>
          </w:p>
        </w:tc>
        <w:tc>
          <w:tcPr>
            <w:tcW w:type="dxa" w:w="960"/>
          </w:tcPr>
          <w:p>
            <w:r>
              <w:t>B 中等信号</w:t>
            </w:r>
          </w:p>
        </w:tc>
        <w:tc>
          <w:tcPr>
            <w:tcW w:type="dxa" w:w="960"/>
          </w:tcPr>
          <w:p>
            <w:r>
              <w:t>布林带向上开口（最近5天）；成交量放大；低位形态</w:t>
            </w:r>
          </w:p>
        </w:tc>
        <w:tc>
          <w:tcPr>
            <w:tcW w:type="dxa" w:w="960"/>
          </w:tcPr>
          <w:p>
            <w:r>
              <w:t>靠近上轨</w:t>
            </w:r>
          </w:p>
        </w:tc>
        <w:tc>
          <w:tcPr>
            <w:tcW w:type="dxa" w:w="960"/>
          </w:tcPr>
          <w:p>
            <w:r>
              <w:t>34.70%</w:t>
            </w:r>
          </w:p>
        </w:tc>
        <w:tc>
          <w:tcPr>
            <w:tcW w:type="dxa" w:w="960"/>
          </w:tcPr>
          <w:p>
            <w:r>
              <w:t>0.885</w:t>
            </w:r>
          </w:p>
        </w:tc>
        <w:tc>
          <w:tcPr>
            <w:tcW w:type="dxa" w:w="960"/>
          </w:tcPr>
          <w:p>
            <w:r>
              <w:t>1.41</w:t>
            </w:r>
          </w:p>
        </w:tc>
        <w:tc>
          <w:tcPr>
            <w:tcW w:type="dxa" w:w="960"/>
          </w:tcPr>
          <w:p>
            <w:r>
              <w:t>布林带向上开口，说明波动率开始放大，股价接近上轨，可能进入趋势启动观察阶段，需要继续结合突</w:t>
            </w:r>
          </w:p>
        </w:tc>
      </w:tr>
      <w:tr>
        <w:tc>
          <w:tcPr>
            <w:tcW w:type="dxa" w:w="960"/>
          </w:tcPr>
          <w:p>
            <w:r>
              <w:t>AMZN</w:t>
            </w:r>
          </w:p>
        </w:tc>
        <w:tc>
          <w:tcPr>
            <w:tcW w:type="dxa" w:w="960"/>
          </w:tcPr>
          <w:p>
            <w:r>
              <w:t>Amazon.com</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7.41%</w:t>
            </w:r>
          </w:p>
        </w:tc>
        <w:tc>
          <w:tcPr>
            <w:tcW w:type="dxa" w:w="960"/>
          </w:tcPr>
          <w:p>
            <w:r>
              <w:t>0.622</w:t>
            </w:r>
          </w:p>
        </w:tc>
        <w:tc>
          <w:tcPr>
            <w:tcW w:type="dxa" w:w="960"/>
          </w:tcPr>
          <w:p>
            <w:r>
              <w:t>1.29</w:t>
            </w:r>
          </w:p>
        </w:tc>
        <w:tc>
          <w:tcPr>
            <w:tcW w:type="dxa" w:w="960"/>
          </w:tcPr>
          <w:p>
            <w:r>
              <w:t>股价从下轨附近反弹并回到中轨上方，目前处于中轨与上轨之间，说明短线修复有所增强，但仍需要成</w:t>
            </w:r>
          </w:p>
        </w:tc>
      </w:tr>
      <w:tr>
        <w:tc>
          <w:tcPr>
            <w:tcW w:type="dxa" w:w="960"/>
          </w:tcPr>
          <w:p>
            <w:r>
              <w:t>CRSP</w:t>
            </w:r>
          </w:p>
        </w:tc>
        <w:tc>
          <w:tcPr>
            <w:tcW w:type="dxa" w:w="960"/>
          </w:tcPr>
          <w:p>
            <w:r>
              <w:t>CRISPR Therapeutics AG</w:t>
            </w:r>
          </w:p>
        </w:tc>
        <w:tc>
          <w:tcPr>
            <w:tcW w:type="dxa" w:w="960"/>
          </w:tcPr>
          <w:p>
            <w:r>
              <w:t>B 中等信号</w:t>
            </w:r>
          </w:p>
        </w:tc>
        <w:tc>
          <w:tcPr>
            <w:tcW w:type="dxa" w:w="960"/>
          </w:tcPr>
          <w:p>
            <w:r>
              <w:t>下轨反弹：处于中轨与上轨之间；成交量温和改善</w:t>
            </w:r>
          </w:p>
        </w:tc>
        <w:tc>
          <w:tcPr>
            <w:tcW w:type="dxa" w:w="960"/>
          </w:tcPr>
          <w:p>
            <w:r>
              <w:t>中轨上方</w:t>
            </w:r>
          </w:p>
        </w:tc>
        <w:tc>
          <w:tcPr>
            <w:tcW w:type="dxa" w:w="960"/>
          </w:tcPr>
          <w:p>
            <w:r>
              <w:t>19.01%</w:t>
            </w:r>
          </w:p>
        </w:tc>
        <w:tc>
          <w:tcPr>
            <w:tcW w:type="dxa" w:w="960"/>
          </w:tcPr>
          <w:p>
            <w:r>
              <w:t>0.725</w:t>
            </w:r>
          </w:p>
        </w:tc>
        <w:tc>
          <w:tcPr>
            <w:tcW w:type="dxa" w:w="960"/>
          </w:tcPr>
          <w:p>
            <w:r>
              <w:t>1.18</w:t>
            </w:r>
          </w:p>
        </w:tc>
        <w:tc>
          <w:tcPr>
            <w:tcW w:type="dxa" w:w="960"/>
          </w:tcPr>
          <w:p>
            <w:r>
              <w:t>股价从下轨附近反弹并回到中轨上方，目前处于中轨与上轨之间，说明短线修复有所增强，但仍需要成</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弱收口：Bandwidth连续17天维持低于近8个月30%分位；中轨附近窄幅震荡</w:t>
            </w:r>
          </w:p>
        </w:tc>
        <w:tc>
          <w:tcPr>
            <w:tcW w:type="dxa" w:w="960"/>
          </w:tcPr>
          <w:p>
            <w:r>
              <w:t>中轨附近</w:t>
            </w:r>
          </w:p>
        </w:tc>
        <w:tc>
          <w:tcPr>
            <w:tcW w:type="dxa" w:w="960"/>
          </w:tcPr>
          <w:p>
            <w:r>
              <w:t>5.47%</w:t>
            </w:r>
          </w:p>
        </w:tc>
        <w:tc>
          <w:tcPr>
            <w:tcW w:type="dxa" w:w="960"/>
          </w:tcPr>
          <w:p>
            <w:r>
              <w:t>0.617</w:t>
            </w:r>
          </w:p>
        </w:tc>
        <w:tc>
          <w:tcPr>
            <w:tcW w:type="dxa" w:w="960"/>
          </w:tcPr>
          <w:p>
            <w:r>
              <w:t>1.31</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22.47%</w:t>
            </w:r>
          </w:p>
        </w:tc>
        <w:tc>
          <w:tcPr>
            <w:tcW w:type="dxa" w:w="960"/>
          </w:tcPr>
          <w:p>
            <w:r>
              <w:t>1.019</w:t>
            </w:r>
          </w:p>
        </w:tc>
        <w:tc>
          <w:tcPr>
            <w:tcW w:type="dxa" w:w="960"/>
          </w:tcPr>
          <w:p>
            <w:r>
              <w:t>1.27</w:t>
            </w:r>
          </w:p>
        </w:tc>
        <w:tc>
          <w:tcPr>
            <w:tcW w:type="dxa" w:w="960"/>
          </w:tcPr>
          <w:p>
            <w:r>
              <w:t>股价突破布林线上轨，但成交量确认不足，可能是假突破，需要下一交易日确认。</w:t>
            </w:r>
          </w:p>
        </w:tc>
      </w:tr>
      <w:tr>
        <w:tc>
          <w:tcPr>
            <w:tcW w:type="dxa" w:w="960"/>
          </w:tcPr>
          <w:p>
            <w:r>
              <w:t>COHR</w:t>
            </w:r>
          </w:p>
        </w:tc>
        <w:tc>
          <w:tcPr>
            <w:tcW w:type="dxa" w:w="960"/>
          </w:tcPr>
          <w:p>
            <w:r>
              <w:t>Coherent</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22.41%</w:t>
            </w:r>
          </w:p>
        </w:tc>
        <w:tc>
          <w:tcPr>
            <w:tcW w:type="dxa" w:w="960"/>
          </w:tcPr>
          <w:p>
            <w:r>
              <w:t>1.016</w:t>
            </w:r>
          </w:p>
        </w:tc>
        <w:tc>
          <w:tcPr>
            <w:tcW w:type="dxa" w:w="960"/>
          </w:tcPr>
          <w:p>
            <w:r>
              <w:t>1.22</w:t>
            </w:r>
          </w:p>
        </w:tc>
        <w:tc>
          <w:tcPr>
            <w:tcW w:type="dxa" w:w="960"/>
          </w:tcPr>
          <w:p>
            <w:r>
              <w:t>股价突破布林线上轨，但成交量确认不足，可能是假突破，需要下一交易日确认。</w:t>
            </w:r>
          </w:p>
        </w:tc>
      </w:tr>
      <w:tr>
        <w:tc>
          <w:tcPr>
            <w:tcW w:type="dxa" w:w="960"/>
          </w:tcPr>
          <w:p>
            <w:r>
              <w:t>MU</w:t>
            </w:r>
          </w:p>
        </w:tc>
        <w:tc>
          <w:tcPr>
            <w:tcW w:type="dxa" w:w="960"/>
          </w:tcPr>
          <w:p>
            <w:r>
              <w:t>Micron Technology,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15.91%</w:t>
            </w:r>
          </w:p>
        </w:tc>
        <w:tc>
          <w:tcPr>
            <w:tcW w:type="dxa" w:w="960"/>
          </w:tcPr>
          <w:p>
            <w:r>
              <w:t>1.025</w:t>
            </w:r>
          </w:p>
        </w:tc>
        <w:tc>
          <w:tcPr>
            <w:tcW w:type="dxa" w:w="960"/>
          </w:tcPr>
          <w:p>
            <w:r>
              <w:t>1.12</w:t>
            </w:r>
          </w:p>
        </w:tc>
        <w:tc>
          <w:tcPr>
            <w:tcW w:type="dxa" w:w="960"/>
          </w:tcPr>
          <w:p>
            <w:r>
              <w:t>股价突破布林线上轨，但成交量确认不足，可能是假突破，需要下一交易日确认。</w:t>
            </w:r>
          </w:p>
        </w:tc>
      </w:tr>
      <w:tr>
        <w:tc>
          <w:tcPr>
            <w:tcW w:type="dxa" w:w="960"/>
          </w:tcPr>
          <w:p>
            <w:r>
              <w:t>CBRS</w:t>
            </w:r>
          </w:p>
        </w:tc>
        <w:tc>
          <w:tcPr>
            <w:tcW w:type="dxa" w:w="960"/>
          </w:tcPr>
          <w:p>
            <w:r>
              <w:t>Chain Bridge Bancorp</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19.42%</w:t>
            </w:r>
          </w:p>
        </w:tc>
        <w:tc>
          <w:tcPr>
            <w:tcW w:type="dxa" w:w="960"/>
          </w:tcPr>
          <w:p>
            <w:r>
              <w:t>1.008</w:t>
            </w:r>
          </w:p>
        </w:tc>
        <w:tc>
          <w:tcPr>
            <w:tcW w:type="dxa" w:w="960"/>
          </w:tcPr>
          <w:p>
            <w:r>
              <w:t>1.11</w:t>
            </w:r>
          </w:p>
        </w:tc>
        <w:tc>
          <w:tcPr>
            <w:tcW w:type="dxa" w:w="960"/>
          </w:tcPr>
          <w:p>
            <w:r>
              <w:t>股价突破布林线上轨，但成交量确认不足，可能是假突破，需要下一交易日确认。</w:t>
            </w:r>
          </w:p>
        </w:tc>
      </w:tr>
      <w:tr>
        <w:tc>
          <w:tcPr>
            <w:tcW w:type="dxa" w:w="960"/>
          </w:tcPr>
          <w:p>
            <w:r>
              <w:t>GOOG</w:t>
            </w:r>
          </w:p>
        </w:tc>
        <w:tc>
          <w:tcPr>
            <w:tcW w:type="dxa" w:w="960"/>
          </w:tcPr>
          <w:p>
            <w:r>
              <w:t>Alphabet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6.60%</w:t>
            </w:r>
          </w:p>
        </w:tc>
        <w:tc>
          <w:tcPr>
            <w:tcW w:type="dxa" w:w="960"/>
          </w:tcPr>
          <w:p>
            <w:r>
              <w:t>1.035</w:t>
            </w:r>
          </w:p>
        </w:tc>
        <w:tc>
          <w:tcPr>
            <w:tcW w:type="dxa" w:w="960"/>
          </w:tcPr>
          <w:p>
            <w:r>
              <w:t>1.07</w:t>
            </w:r>
          </w:p>
        </w:tc>
        <w:tc>
          <w:tcPr>
            <w:tcW w:type="dxa" w:w="960"/>
          </w:tcPr>
          <w:p>
            <w:r>
              <w:t>股价突破布林线上轨，但成交量确认不足，可能是假突破，需要下一交易日确认。</w:t>
            </w:r>
          </w:p>
        </w:tc>
      </w:tr>
      <w:tr>
        <w:tc>
          <w:tcPr>
            <w:tcW w:type="dxa" w:w="960"/>
          </w:tcPr>
          <w:p>
            <w:r>
              <w:t>CRCL</w:t>
            </w:r>
          </w:p>
        </w:tc>
        <w:tc>
          <w:tcPr>
            <w:tcW w:type="dxa" w:w="960"/>
          </w:tcPr>
          <w:p>
            <w:r>
              <w:t>Circle Internet Group</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23.47%</w:t>
            </w:r>
          </w:p>
        </w:tc>
        <w:tc>
          <w:tcPr>
            <w:tcW w:type="dxa" w:w="960"/>
          </w:tcPr>
          <w:p>
            <w:r>
              <w:t>0.626</w:t>
            </w:r>
          </w:p>
        </w:tc>
        <w:tc>
          <w:tcPr>
            <w:tcW w:type="dxa" w:w="960"/>
          </w:tcPr>
          <w:p>
            <w:r>
              <w:t>1.00</w:t>
            </w:r>
          </w:p>
        </w:tc>
        <w:tc>
          <w:tcPr>
            <w:tcW w:type="dxa" w:w="960"/>
          </w:tcPr>
          <w:p>
            <w:r>
              <w:t>布林带收口，说明波动率下降，股价可能处于蓄势阶段，但方向尚未确认。</w:t>
            </w:r>
          </w:p>
        </w:tc>
      </w:tr>
      <w:tr>
        <w:tc>
          <w:tcPr>
            <w:tcW w:type="dxa" w:w="960"/>
          </w:tcPr>
          <w:p>
            <w:r>
              <w:t>MRVL</w:t>
            </w:r>
          </w:p>
        </w:tc>
        <w:tc>
          <w:tcPr>
            <w:tcW w:type="dxa" w:w="960"/>
          </w:tcPr>
          <w:p>
            <w:r>
              <w:t>Marvell Technology</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23.88%</w:t>
            </w:r>
          </w:p>
        </w:tc>
        <w:tc>
          <w:tcPr>
            <w:tcW w:type="dxa" w:w="960"/>
          </w:tcPr>
          <w:p>
            <w:r>
              <w:t>1.030</w:t>
            </w:r>
          </w:p>
        </w:tc>
        <w:tc>
          <w:tcPr>
            <w:tcW w:type="dxa" w:w="960"/>
          </w:tcPr>
          <w:p>
            <w:r>
              <w:t>0.97</w:t>
            </w:r>
          </w:p>
        </w:tc>
        <w:tc>
          <w:tcPr>
            <w:tcW w:type="dxa" w:w="960"/>
          </w:tcPr>
          <w:p>
            <w:r>
              <w:t>股价突破布林线上轨，但成交量确认不足，可能是假突破，需要下一交易日确认。</w:t>
            </w:r>
          </w:p>
        </w:tc>
      </w:tr>
      <w:tr>
        <w:tc>
          <w:tcPr>
            <w:tcW w:type="dxa" w:w="960"/>
          </w:tcPr>
          <w:p>
            <w:r>
              <w:t>QBTS</w:t>
            </w:r>
          </w:p>
        </w:tc>
        <w:tc>
          <w:tcPr>
            <w:tcW w:type="dxa" w:w="960"/>
          </w:tcPr>
          <w:p>
            <w:r>
              <w:t>D-Wave Quantum</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17.78%</w:t>
            </w:r>
          </w:p>
        </w:tc>
        <w:tc>
          <w:tcPr>
            <w:tcW w:type="dxa" w:w="960"/>
          </w:tcPr>
          <w:p>
            <w:r>
              <w:t>0.658</w:t>
            </w:r>
          </w:p>
        </w:tc>
        <w:tc>
          <w:tcPr>
            <w:tcW w:type="dxa" w:w="960"/>
          </w:tcPr>
          <w:p>
            <w:r>
              <w:t>0.92</w:t>
            </w:r>
          </w:p>
        </w:tc>
        <w:tc>
          <w:tcPr>
            <w:tcW w:type="dxa" w:w="960"/>
          </w:tcPr>
          <w:p>
            <w:r>
              <w:t>布林带收口，说明波动率下降，股价可能处于蓄势阶段，但方向尚未确认。</w:t>
            </w:r>
          </w:p>
        </w:tc>
      </w:tr>
      <w:tr>
        <w:tc>
          <w:tcPr>
            <w:tcW w:type="dxa" w:w="960"/>
          </w:tcPr>
          <w:p>
            <w:r>
              <w:t>MANE</w:t>
            </w:r>
          </w:p>
        </w:tc>
        <w:tc>
          <w:tcPr>
            <w:tcW w:type="dxa" w:w="960"/>
          </w:tcPr>
          <w:p>
            <w:r>
              <w:t>Veradermics,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15.81%</w:t>
            </w:r>
          </w:p>
        </w:tc>
        <w:tc>
          <w:tcPr>
            <w:tcW w:type="dxa" w:w="960"/>
          </w:tcPr>
          <w:p>
            <w:r>
              <w:t>1.201</w:t>
            </w:r>
          </w:p>
        </w:tc>
        <w:tc>
          <w:tcPr>
            <w:tcW w:type="dxa" w:w="960"/>
          </w:tcPr>
          <w:p>
            <w:r>
              <w:t>0.88</w:t>
            </w:r>
          </w:p>
        </w:tc>
        <w:tc>
          <w:tcPr>
            <w:tcW w:type="dxa" w:w="960"/>
          </w:tcPr>
          <w:p>
            <w:r>
              <w:t>股价突破布林线上轨，但成交量确认不足，可能是假突破，需要下一交易日确认。</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弱收口：Bandwidth连续17天维持低于近8个月30%分位；中轨附近窄幅震荡；低位形态</w:t>
            </w:r>
          </w:p>
        </w:tc>
        <w:tc>
          <w:tcPr>
            <w:tcW w:type="dxa" w:w="960"/>
          </w:tcPr>
          <w:p>
            <w:r>
              <w:t>中轨附近</w:t>
            </w:r>
          </w:p>
        </w:tc>
        <w:tc>
          <w:tcPr>
            <w:tcW w:type="dxa" w:w="960"/>
          </w:tcPr>
          <w:p>
            <w:r>
              <w:t>16.37%</w:t>
            </w:r>
          </w:p>
        </w:tc>
        <w:tc>
          <w:tcPr>
            <w:tcW w:type="dxa" w:w="960"/>
          </w:tcPr>
          <w:p>
            <w:r>
              <w:t>0.461</w:t>
            </w:r>
          </w:p>
        </w:tc>
        <w:tc>
          <w:tcPr>
            <w:tcW w:type="dxa" w:w="960"/>
          </w:tcPr>
          <w:p>
            <w:r>
              <w:t>0.74</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14.80%</w:t>
            </w:r>
          </w:p>
        </w:tc>
        <w:tc>
          <w:tcPr>
            <w:tcW w:type="dxa" w:w="960"/>
          </w:tcPr>
          <w:p>
            <w:r>
              <w:t>0.449</w:t>
            </w:r>
          </w:p>
        </w:tc>
        <w:tc>
          <w:tcPr>
            <w:tcW w:type="dxa" w:w="960"/>
          </w:tcPr>
          <w:p>
            <w:r>
              <w:t>0.64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强信号：ARM, AMD, INTC, INOD, ALAB, POET, BB, RKLB, COIN, VICR。</w:t>
      </w:r>
    </w:p>
    <w:p>
      <w:pPr>
        <w:pStyle w:val="ListBullet"/>
      </w:pPr>
      <w:r>
        <w:t>中等信号：OPTX, AMAT, INSP, AMZN, CRSP。</w:t>
      </w:r>
    </w:p>
    <w:p>
      <w:pPr>
        <w:pStyle w:val="ListBullet"/>
      </w:pPr>
      <w:r>
        <w:t>观察信号：MSFT, QCOM, COHR, MU, CBRS, GOOG, CRCL, MRVL, QBTS, MANE, ORCL, QSI。</w:t>
      </w:r>
    </w:p>
    <w:p>
      <w:pPr>
        <w:pStyle w:val="ListBullet"/>
      </w:pPr>
      <w:r>
        <w:t>今日优先复核：ARM, AMD, INTC, INOD, ALAB。优先看是否放量、能否站稳上轨或中轨。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ARM - Arm Holdings</w:t>
      </w:r>
    </w:p>
    <w:p>
      <w:pPr>
        <w:pStyle w:val="ListBullet"/>
      </w:pPr>
      <w:r>
        <w:t>信号等级：A 强信号</w:t>
      </w:r>
    </w:p>
    <w:p>
      <w:pPr>
        <w:pStyle w:val="ListBullet"/>
      </w:pPr>
      <w:r>
        <w:t>最新收盘价：$322.90</w:t>
      </w:r>
    </w:p>
    <w:p>
      <w:pPr>
        <w:pStyle w:val="ListBullet"/>
      </w:pPr>
      <w:r>
        <w:t>BOLL：上轨 $292.50；中轨 $253.24；下轨 $213.98</w:t>
      </w:r>
    </w:p>
    <w:p>
      <w:pPr>
        <w:pStyle w:val="ListBullet"/>
      </w:pPr>
      <w:r>
        <w:t>Bandwidth：31.01%；历史分位：51.79%；%B：1.387</w:t>
      </w:r>
    </w:p>
    <w:p>
      <w:pPr>
        <w:pStyle w:val="ListBullet"/>
      </w:pPr>
      <w:r>
        <w:t>成交量：当日 13009900；20日均量 4539945；量比 2.87</w:t>
      </w:r>
    </w:p>
    <w:p>
      <w:pPr>
        <w:pStyle w:val="ListBullet"/>
      </w:pPr>
      <w:r>
        <w:t>触发信号：布林带向上开口（最近3天）；成交量放大；放量突破上轨-强；连续2日站上上轨；中轨反弹并接近上轨；成交量放大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AMD - Advanced Micro Devices</w:t>
      </w:r>
    </w:p>
    <w:p>
      <w:pPr>
        <w:pStyle w:val="ListBullet"/>
      </w:pPr>
      <w:r>
        <w:t>信号等级：A 强信号</w:t>
      </w:r>
    </w:p>
    <w:p>
      <w:pPr>
        <w:pStyle w:val="ListBullet"/>
      </w:pPr>
      <w:r>
        <w:t>最新收盘价：$615.52</w:t>
      </w:r>
    </w:p>
    <w:p>
      <w:pPr>
        <w:pStyle w:val="ListBullet"/>
      </w:pPr>
      <w:r>
        <w:t>BOLL：上轨 $576.59；中轨 $497.87；下轨 $419.14</w:t>
      </w:r>
    </w:p>
    <w:p>
      <w:pPr>
        <w:pStyle w:val="ListBullet"/>
      </w:pPr>
      <w:r>
        <w:t>Bandwidth：31.63%；历史分位：67.26%；%B：1.247</w:t>
      </w:r>
    </w:p>
    <w:p>
      <w:pPr>
        <w:pStyle w:val="ListBullet"/>
      </w:pPr>
      <w:r>
        <w:t>成交量：当日 44494300；20日均量 20568375；量比 2.16</w:t>
      </w:r>
    </w:p>
    <w:p>
      <w:pPr>
        <w:pStyle w:val="ListBullet"/>
      </w:pPr>
      <w:r>
        <w:t>触发信号：布林带向上开口（最近4天）；成交量放大；放量突破上轨-强；连续2日站上上轨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INTC - Intel</w:t>
      </w:r>
    </w:p>
    <w:p>
      <w:pPr>
        <w:pStyle w:val="ListBullet"/>
      </w:pPr>
      <w:r>
        <w:t>信号等级：A 强信号</w:t>
      </w:r>
    </w:p>
    <w:p>
      <w:pPr>
        <w:pStyle w:val="ListBullet"/>
      </w:pPr>
      <w:r>
        <w:t>最新收盘价：$121.78</w:t>
      </w:r>
    </w:p>
    <w:p>
      <w:pPr>
        <w:pStyle w:val="ListBullet"/>
      </w:pPr>
      <w:r>
        <w:t>BOLL：上轨 $115.51；中轨 $97.45；下轨 $79.40</w:t>
      </w:r>
    </w:p>
    <w:p>
      <w:pPr>
        <w:pStyle w:val="ListBullet"/>
      </w:pPr>
      <w:r>
        <w:t>Bandwidth：37.05%；历史分位：66.07%；%B：1.174</w:t>
      </w:r>
    </w:p>
    <w:p>
      <w:pPr>
        <w:pStyle w:val="ListBullet"/>
      </w:pPr>
      <w:r>
        <w:t>成交量：当日 191638400；20日均量 102915410；量比 1.86</w:t>
      </w:r>
    </w:p>
    <w:p>
      <w:pPr>
        <w:pStyle w:val="ListBullet"/>
      </w:pPr>
      <w:r>
        <w:t>触发信号：布林带向上开口（最近4天）；成交量放大；放量突破上轨-强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INOD - Innodata</w:t>
      </w:r>
    </w:p>
    <w:p>
      <w:pPr>
        <w:pStyle w:val="ListBullet"/>
      </w:pPr>
      <w:r>
        <w:t>信号等级：A 强信号</w:t>
      </w:r>
    </w:p>
    <w:p>
      <w:pPr>
        <w:pStyle w:val="ListBullet"/>
      </w:pPr>
      <w:r>
        <w:t>最新收盘价：$61.05</w:t>
      </w:r>
    </w:p>
    <w:p>
      <w:pPr>
        <w:pStyle w:val="ListBullet"/>
      </w:pPr>
      <w:r>
        <w:t>BOLL：上轨 $59.67；中轨 $55.96；下轨 $52.26</w:t>
      </w:r>
    </w:p>
    <w:p>
      <w:pPr>
        <w:pStyle w:val="ListBullet"/>
      </w:pPr>
      <w:r>
        <w:t>Bandwidth：13.25%；历史分位：8.93%；%B：1.186</w:t>
      </w:r>
    </w:p>
    <w:p>
      <w:pPr>
        <w:pStyle w:val="ListBullet"/>
      </w:pPr>
      <w:r>
        <w:t>成交量：当日 1761000；20日均量 1008600；量比 1.75</w:t>
      </w:r>
    </w:p>
    <w:p>
      <w:pPr>
        <w:pStyle w:val="ListBullet"/>
      </w:pPr>
      <w:r>
        <w:t>触发信号：放量突破上轨-中；中轨反弹并接近上轨；成交量放大；低位形态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ALAB - Astera Labs</w:t>
      </w:r>
    </w:p>
    <w:p>
      <w:pPr>
        <w:pStyle w:val="ListBullet"/>
      </w:pPr>
      <w:r>
        <w:t>信号等级：A 强信号</w:t>
      </w:r>
    </w:p>
    <w:p>
      <w:pPr>
        <w:pStyle w:val="ListBullet"/>
      </w:pPr>
      <w:r>
        <w:t>最新收盘价：$340.74</w:t>
      </w:r>
    </w:p>
    <w:p>
      <w:pPr>
        <w:pStyle w:val="ListBullet"/>
      </w:pPr>
      <w:r>
        <w:t>BOLL：上轨 $326.07；中轨 $288.49；下轨 $250.90</w:t>
      </w:r>
    </w:p>
    <w:p>
      <w:pPr>
        <w:pStyle w:val="ListBullet"/>
      </w:pPr>
      <w:r>
        <w:t>Bandwidth：26.06%；历史分位：28.57%；%B：1.195</w:t>
      </w:r>
    </w:p>
    <w:p>
      <w:pPr>
        <w:pStyle w:val="ListBullet"/>
      </w:pPr>
      <w:r>
        <w:t>成交量：当日 6146000；20日均量 3782815；量比 1.62</w:t>
      </w:r>
    </w:p>
    <w:p>
      <w:pPr>
        <w:pStyle w:val="ListBullet"/>
      </w:pPr>
      <w:r>
        <w:t>触发信号：布林带向上开口（最近5天）；成交量放大；放量突破上轨-中；中轨反弹并接近上轨；成交量放大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POET - POET Technologies</w:t>
      </w:r>
    </w:p>
    <w:p>
      <w:pPr>
        <w:pStyle w:val="ListBullet"/>
      </w:pPr>
      <w:r>
        <w:t>信号等级：A 强信号</w:t>
      </w:r>
    </w:p>
    <w:p>
      <w:pPr>
        <w:pStyle w:val="ListBullet"/>
      </w:pPr>
      <w:r>
        <w:t>最新收盘价：$8.41</w:t>
      </w:r>
    </w:p>
    <w:p>
      <w:pPr>
        <w:pStyle w:val="ListBullet"/>
      </w:pPr>
      <w:r>
        <w:t>BOLL：上轨 $8.47；中轨 $7.72；下轨 $6.96</w:t>
      </w:r>
    </w:p>
    <w:p>
      <w:pPr>
        <w:pStyle w:val="ListBullet"/>
      </w:pPr>
      <w:r>
        <w:t>Bandwidth：19.48%；历史分位：1.19%；%B：0.962</w:t>
      </w:r>
    </w:p>
    <w:p>
      <w:pPr>
        <w:pStyle w:val="ListBullet"/>
      </w:pPr>
      <w:r>
        <w:t>成交量：当日 12887500；20日均量 8159060；量比 1.58</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BB - BlackBerry</w:t>
      </w:r>
    </w:p>
    <w:p>
      <w:pPr>
        <w:pStyle w:val="ListBullet"/>
      </w:pPr>
      <w:r>
        <w:t>信号等级：A 强信号</w:t>
      </w:r>
    </w:p>
    <w:p>
      <w:pPr>
        <w:pStyle w:val="ListBullet"/>
      </w:pPr>
      <w:r>
        <w:t>最新收盘价：$8.53</w:t>
      </w:r>
    </w:p>
    <w:p>
      <w:pPr>
        <w:pStyle w:val="ListBullet"/>
      </w:pPr>
      <w:r>
        <w:t>BOLL：上轨 $8.45；中轨 $7.88；下轨 $7.30</w:t>
      </w:r>
    </w:p>
    <w:p>
      <w:pPr>
        <w:pStyle w:val="ListBullet"/>
      </w:pPr>
      <w:r>
        <w:t>Bandwidth：14.58%；历史分位：29.17%；%B：1.070</w:t>
      </w:r>
    </w:p>
    <w:p>
      <w:pPr>
        <w:pStyle w:val="ListBullet"/>
      </w:pPr>
      <w:r>
        <w:t>成交量：当日 14476400；20日均量 9932465；量比 1.46</w:t>
      </w:r>
    </w:p>
    <w:p>
      <w:pPr>
        <w:pStyle w:val="ListBullet"/>
      </w:pPr>
      <w:r>
        <w:t>触发信号：布林带向上开口（最近1天）；成交量放大；放量突破上轨-中；中轨反弹并接近上轨；成交量放大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RKLB - Rocket Lab USA</w:t>
      </w:r>
    </w:p>
    <w:p>
      <w:pPr>
        <w:pStyle w:val="ListBullet"/>
      </w:pPr>
      <w:r>
        <w:t>信号等级：A 强信号</w:t>
      </w:r>
    </w:p>
    <w:p>
      <w:pPr>
        <w:pStyle w:val="ListBullet"/>
      </w:pPr>
      <w:r>
        <w:t>最新收盘价：$69.89</w:t>
      </w:r>
    </w:p>
    <w:p>
      <w:pPr>
        <w:pStyle w:val="ListBullet"/>
      </w:pPr>
      <w:r>
        <w:t>BOLL：上轨 $69.19；中轨 $64.84；下轨 $60.49</w:t>
      </w:r>
    </w:p>
    <w:p>
      <w:pPr>
        <w:pStyle w:val="ListBullet"/>
      </w:pPr>
      <w:r>
        <w:t>Bandwidth：13.42%；历史分位：5.36%；%B：1.080</w:t>
      </w:r>
    </w:p>
    <w:p>
      <w:pPr>
        <w:pStyle w:val="ListBullet"/>
      </w:pPr>
      <w:r>
        <w:t>成交量：当日 26038700；20日均量 18455865；量比 1.41</w:t>
      </w:r>
    </w:p>
    <w:p>
      <w:pPr>
        <w:pStyle w:val="ListBullet"/>
      </w:pPr>
      <w:r>
        <w:t>触发信号：放量突破上轨-中；中轨反弹并接近上轨；成交量放大；低位形态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COIN - Coinbase Global, Inc.</w:t>
      </w:r>
    </w:p>
    <w:p>
      <w:pPr>
        <w:pStyle w:val="ListBullet"/>
      </w:pPr>
      <w:r>
        <w:t>信号等级：A 强信号</w:t>
      </w:r>
    </w:p>
    <w:p>
      <w:pPr>
        <w:pStyle w:val="ListBullet"/>
      </w:pPr>
      <w:r>
        <w:t>最新收盘价：$201.05</w:t>
      </w:r>
    </w:p>
    <w:p>
      <w:pPr>
        <w:pStyle w:val="ListBullet"/>
      </w:pPr>
      <w:r>
        <w:t>BOLL：上轨 $199.71；中轨 $181.68；下轨 $163.64</w:t>
      </w:r>
    </w:p>
    <w:p>
      <w:pPr>
        <w:pStyle w:val="ListBullet"/>
      </w:pPr>
      <w:r>
        <w:t>Bandwidth：19.85%；历史分位：26.79%；%B：1.037</w:t>
      </w:r>
    </w:p>
    <w:p>
      <w:pPr>
        <w:pStyle w:val="ListBullet"/>
      </w:pPr>
      <w:r>
        <w:t>成交量：当日 14506900；20日均量 10626255；量比 1.37</w:t>
      </w:r>
    </w:p>
    <w:p>
      <w:pPr>
        <w:pStyle w:val="ListBullet"/>
      </w:pPr>
      <w:r>
        <w:t>触发信号：布林带向上开口（最近2天）；成交量放大；放量突破上轨-中；中轨反弹并接近上轨；成交量放大；低位形态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VICR - Vicor Corporation</w:t>
      </w:r>
    </w:p>
    <w:p>
      <w:pPr>
        <w:pStyle w:val="ListBullet"/>
      </w:pPr>
      <w:r>
        <w:t>信号等级：A 强信号</w:t>
      </w:r>
    </w:p>
    <w:p>
      <w:pPr>
        <w:pStyle w:val="ListBullet"/>
      </w:pPr>
      <w:r>
        <w:t>最新收盘价：$223.90</w:t>
      </w:r>
    </w:p>
    <w:p>
      <w:pPr>
        <w:pStyle w:val="ListBullet"/>
      </w:pPr>
      <w:r>
        <w:t>BOLL：上轨 $220.25；中轨 $192.73；下轨 $165.20</w:t>
      </w:r>
    </w:p>
    <w:p>
      <w:pPr>
        <w:pStyle w:val="ListBullet"/>
      </w:pPr>
      <w:r>
        <w:t>Bandwidth：28.56%；历史分位：15.48%；%B：1.066</w:t>
      </w:r>
    </w:p>
    <w:p>
      <w:pPr>
        <w:pStyle w:val="ListBullet"/>
      </w:pPr>
      <w:r>
        <w:t>成交量：当日 1038600；20日均量 776235；量比 1.34</w:t>
      </w:r>
    </w:p>
    <w:p>
      <w:pPr>
        <w:pStyle w:val="ListBullet"/>
      </w:pPr>
      <w:r>
        <w:t>触发信号：布林带向上开口（最近2天）；成交量放大；放量突破上轨-中；连续2日站上上轨；中轨反弹并接近上轨；成交量放大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OPTX - Syntec Optics Holdings</w:t>
      </w:r>
    </w:p>
    <w:p>
      <w:pPr>
        <w:pStyle w:val="ListBullet"/>
      </w:pPr>
      <w:r>
        <w:t>信号等级：B 中等信号</w:t>
      </w:r>
    </w:p>
    <w:p>
      <w:pPr>
        <w:pStyle w:val="ListBullet"/>
      </w:pPr>
      <w:r>
        <w:t>最新收盘价：$7.89</w:t>
      </w:r>
    </w:p>
    <w:p>
      <w:pPr>
        <w:pStyle w:val="ListBullet"/>
      </w:pPr>
      <w:r>
        <w:t>BOLL：上轨 $8.94；中轨 $7.54；下轨 $6.14</w:t>
      </w:r>
    </w:p>
    <w:p>
      <w:pPr>
        <w:pStyle w:val="ListBullet"/>
      </w:pPr>
      <w:r>
        <w:t>Bandwidth：37.12%；历史分位：21.43%；%B：0.625</w:t>
      </w:r>
    </w:p>
    <w:p>
      <w:pPr>
        <w:pStyle w:val="ListBullet"/>
      </w:pPr>
      <w:r>
        <w:t>成交量：当日 1318600；20日均量 294595；量比 4.48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AMAT - Applied Materials, Inc.</w:t>
      </w:r>
    </w:p>
    <w:p>
      <w:pPr>
        <w:pStyle w:val="ListBullet"/>
      </w:pPr>
      <w:r>
        <w:t>信号等级：B 中等信号</w:t>
      </w:r>
    </w:p>
    <w:p>
      <w:pPr>
        <w:pStyle w:val="ListBullet"/>
      </w:pPr>
      <w:r>
        <w:t>最新收盘价：$464.24</w:t>
      </w:r>
    </w:p>
    <w:p>
      <w:pPr>
        <w:pStyle w:val="ListBullet"/>
      </w:pPr>
      <w:r>
        <w:t>BOLL：上轨 $496.17；中轨 $452.82；下轨 $409.48</w:t>
      </w:r>
    </w:p>
    <w:p>
      <w:pPr>
        <w:pStyle w:val="ListBullet"/>
      </w:pPr>
      <w:r>
        <w:t>Bandwidth：19.14%；历史分位：26.79%；%B：0.632</w:t>
      </w:r>
    </w:p>
    <w:p>
      <w:pPr>
        <w:pStyle w:val="ListBullet"/>
      </w:pPr>
      <w:r>
        <w:t>成交量：当日 9491100；20日均量 6680500；量比 1.42</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INSP - Inspire Medical Systems, Inc.</w:t>
      </w:r>
    </w:p>
    <w:p>
      <w:pPr>
        <w:pStyle w:val="ListBullet"/>
      </w:pPr>
      <w:r>
        <w:t>信号等级：B 中等信号</w:t>
      </w:r>
    </w:p>
    <w:p>
      <w:pPr>
        <w:pStyle w:val="ListBullet"/>
      </w:pPr>
      <w:r>
        <w:t>最新收盘价：$75.72</w:t>
      </w:r>
    </w:p>
    <w:p>
      <w:pPr>
        <w:pStyle w:val="ListBullet"/>
      </w:pPr>
      <w:r>
        <w:t>BOLL：上轨 $78.39；中轨 $66.80；下轨 $55.21</w:t>
      </w:r>
    </w:p>
    <w:p>
      <w:pPr>
        <w:pStyle w:val="ListBullet"/>
      </w:pPr>
      <w:r>
        <w:t>Bandwidth：34.70%；历史分位：80.95%；%B：0.885</w:t>
      </w:r>
    </w:p>
    <w:p>
      <w:pPr>
        <w:pStyle w:val="ListBullet"/>
      </w:pPr>
      <w:r>
        <w:t>成交量：当日 1075700；20日均量 764810；量比 1.41</w:t>
      </w:r>
    </w:p>
    <w:p>
      <w:pPr>
        <w:pStyle w:val="ListBullet"/>
      </w:pPr>
      <w:r>
        <w:t>触发信号：布林带向上开口（最近5天）；成交量放大；低位形态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AMZN - Amazon.com</w:t>
      </w:r>
    </w:p>
    <w:p>
      <w:pPr>
        <w:pStyle w:val="ListBullet"/>
      </w:pPr>
      <w:r>
        <w:t>信号等级：B 中等信号</w:t>
      </w:r>
    </w:p>
    <w:p>
      <w:pPr>
        <w:pStyle w:val="ListBullet"/>
      </w:pPr>
      <w:r>
        <w:t>最新收盘价：$258.45</w:t>
      </w:r>
    </w:p>
    <w:p>
      <w:pPr>
        <w:pStyle w:val="ListBullet"/>
      </w:pPr>
      <w:r>
        <w:t>BOLL：上轨 $265.62；中轨 $256.12；下轨 $246.63</w:t>
      </w:r>
    </w:p>
    <w:p>
      <w:pPr>
        <w:pStyle w:val="ListBullet"/>
      </w:pPr>
      <w:r>
        <w:t>Bandwidth：7.41%；历史分位：13.69%；%B：0.622</w:t>
      </w:r>
    </w:p>
    <w:p>
      <w:pPr>
        <w:pStyle w:val="ListBullet"/>
      </w:pPr>
      <w:r>
        <w:t>成交量：当日 42979400；20日均量 33227025；量比 1.29</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CRSP - CRISPR Therapeutics AG</w:t>
      </w:r>
    </w:p>
    <w:p>
      <w:pPr>
        <w:pStyle w:val="ListBullet"/>
      </w:pPr>
      <w:r>
        <w:t>信号等级：B 中等信号</w:t>
      </w:r>
    </w:p>
    <w:p>
      <w:pPr>
        <w:pStyle w:val="ListBullet"/>
      </w:pPr>
      <w:r>
        <w:t>最新收盘价：$58.33</w:t>
      </w:r>
    </w:p>
    <w:p>
      <w:pPr>
        <w:pStyle w:val="ListBullet"/>
      </w:pPr>
      <w:r>
        <w:t>BOLL：上轨 $61.25；中轨 $55.94；下轨 $50.62</w:t>
      </w:r>
    </w:p>
    <w:p>
      <w:pPr>
        <w:pStyle w:val="ListBullet"/>
      </w:pPr>
      <w:r>
        <w:t>Bandwidth：19.01%；历史分位：29.76%；%B：0.725</w:t>
      </w:r>
    </w:p>
    <w:p>
      <w:pPr>
        <w:pStyle w:val="ListBullet"/>
      </w:pPr>
      <w:r>
        <w:t>成交量：当日 1813500；20日均量 1531200；量比 1.18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最新收盘价：$501.61</w:t>
      </w:r>
    </w:p>
    <w:p>
      <w:pPr>
        <w:pStyle w:val="ListBullet"/>
      </w:pPr>
      <w:r>
        <w:t>BOLL：上轨 $512.06；中轨 $498.43；下轨 $484.79</w:t>
      </w:r>
    </w:p>
    <w:p>
      <w:pPr>
        <w:pStyle w:val="ListBullet"/>
      </w:pPr>
      <w:r>
        <w:t>Bandwidth：5.47%；历史分位：1.79%；%B：0.617</w:t>
      </w:r>
    </w:p>
    <w:p>
      <w:pPr>
        <w:pStyle w:val="ListBullet"/>
      </w:pPr>
      <w:r>
        <w:t>成交量：当日 27959900；20日均量 21326310；量比 1.31</w:t>
      </w:r>
    </w:p>
    <w:p>
      <w:pPr>
        <w:pStyle w:val="ListBullet"/>
      </w:pPr>
      <w:r>
        <w:t>触发信号：弱收口：Bandwidth连续17天维持低于近8个月30%分位；中轨附近窄幅震荡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最新收盘价：$194.23</w:t>
      </w:r>
    </w:p>
    <w:p>
      <w:pPr>
        <w:pStyle w:val="ListBullet"/>
      </w:pPr>
      <w:r>
        <w:t>BOLL：上轨 $193.49；中轨 $173.95；下轨 $154.40</w:t>
      </w:r>
    </w:p>
    <w:p>
      <w:pPr>
        <w:pStyle w:val="ListBullet"/>
      </w:pPr>
      <w:r>
        <w:t>Bandwidth：22.47%；历史分位：56.55%；%B：1.019</w:t>
      </w:r>
    </w:p>
    <w:p>
      <w:pPr>
        <w:pStyle w:val="ListBullet"/>
      </w:pPr>
      <w:r>
        <w:t>成交量：当日 18444600；20日均量 14529575；量比 1.27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COHR - Coherent</w:t>
      </w:r>
    </w:p>
    <w:p>
      <w:pPr>
        <w:pStyle w:val="ListBullet"/>
      </w:pPr>
      <w:r>
        <w:t>信号等级：C 观察信号</w:t>
      </w:r>
    </w:p>
    <w:p>
      <w:pPr>
        <w:pStyle w:val="ListBullet"/>
      </w:pPr>
      <w:r>
        <w:t>最新收盘价：$321.52</w:t>
      </w:r>
    </w:p>
    <w:p>
      <w:pPr>
        <w:pStyle w:val="ListBullet"/>
      </w:pPr>
      <w:r>
        <w:t>BOLL：上轨 $320.48；中轨 $288.19；下轨 $255.89</w:t>
      </w:r>
    </w:p>
    <w:p>
      <w:pPr>
        <w:pStyle w:val="ListBullet"/>
      </w:pPr>
      <w:r>
        <w:t>Bandwidth：22.41%；历史分位：15.48%；%B：1.016</w:t>
      </w:r>
    </w:p>
    <w:p>
      <w:pPr>
        <w:pStyle w:val="ListBullet"/>
      </w:pPr>
      <w:r>
        <w:t>成交量：当日 7586500；20日均量 6204025；量比 1.22</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MU - Micron Technology, Inc.</w:t>
      </w:r>
    </w:p>
    <w:p>
      <w:pPr>
        <w:pStyle w:val="ListBullet"/>
      </w:pPr>
      <w:r>
        <w:t>信号等级：C 观察信号</w:t>
      </w:r>
    </w:p>
    <w:p>
      <w:pPr>
        <w:pStyle w:val="ListBullet"/>
      </w:pPr>
      <w:r>
        <w:t>最新收盘价：$1043.96</w:t>
      </w:r>
    </w:p>
    <w:p>
      <w:pPr>
        <w:pStyle w:val="ListBullet"/>
      </w:pPr>
      <w:r>
        <w:t>BOLL：上轨 $1040.10；中轨 $963.46；下轨 $886.82</w:t>
      </w:r>
    </w:p>
    <w:p>
      <w:pPr>
        <w:pStyle w:val="ListBullet"/>
      </w:pPr>
      <w:r>
        <w:t>Bandwidth：15.91%；历史分位：9.52%；%B：1.025</w:t>
      </w:r>
    </w:p>
    <w:p>
      <w:pPr>
        <w:pStyle w:val="ListBullet"/>
      </w:pPr>
      <w:r>
        <w:t>成交量：当日 28174400；20日均量 25153520；量比 1.12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CBRS - Chain Bridge Bancorp</w:t>
      </w:r>
    </w:p>
    <w:p>
      <w:pPr>
        <w:pStyle w:val="ListBullet"/>
      </w:pPr>
      <w:r>
        <w:t>信号等级：C 观察信号</w:t>
      </w:r>
    </w:p>
    <w:p>
      <w:pPr>
        <w:pStyle w:val="ListBullet"/>
      </w:pPr>
      <w:r>
        <w:t>最新收盘价：$208.49</w:t>
      </w:r>
    </w:p>
    <w:p>
      <w:pPr>
        <w:pStyle w:val="ListBullet"/>
      </w:pPr>
      <w:r>
        <w:t>BOLL：上轨 $208.18；中轨 $189.75；下轨 $171.33</w:t>
      </w:r>
    </w:p>
    <w:p>
      <w:pPr>
        <w:pStyle w:val="ListBullet"/>
      </w:pPr>
      <w:r>
        <w:t>Bandwidth：19.42%；历史分位：2.86%；%B：1.008</w:t>
      </w:r>
    </w:p>
    <w:p>
      <w:pPr>
        <w:pStyle w:val="ListBullet"/>
      </w:pPr>
      <w:r>
        <w:t>成交量：当日 6890200；20日均量 6181835；量比 1.11</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GOOG - Alphabet Inc.</w:t>
      </w:r>
    </w:p>
    <w:p>
      <w:pPr>
        <w:pStyle w:val="ListBullet"/>
      </w:pPr>
      <w:r>
        <w:t>信号等级：C 观察信号</w:t>
      </w:r>
    </w:p>
    <w:p>
      <w:pPr>
        <w:pStyle w:val="ListBullet"/>
      </w:pPr>
      <w:r>
        <w:t>最新收盘价：$350.87</w:t>
      </w:r>
    </w:p>
    <w:p>
      <w:pPr>
        <w:pStyle w:val="ListBullet"/>
      </w:pPr>
      <w:r>
        <w:t>BOLL：上轨 $350.09；中轨 $338.91；下轨 $327.74</w:t>
      </w:r>
    </w:p>
    <w:p>
      <w:pPr>
        <w:pStyle w:val="ListBullet"/>
      </w:pPr>
      <w:r>
        <w:t>Bandwidth：6.60%；历史分位：14.88%；%B：1.035</w:t>
      </w:r>
    </w:p>
    <w:p>
      <w:pPr>
        <w:pStyle w:val="ListBullet"/>
      </w:pPr>
      <w:r>
        <w:t>成交量：当日 18252200；20日均量 17130740；量比 1.07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CRCL - Circle Internet Group</w:t>
      </w:r>
    </w:p>
    <w:p>
      <w:pPr>
        <w:pStyle w:val="ListBullet"/>
      </w:pPr>
      <w:r>
        <w:t>信号等级：C 观察信号</w:t>
      </w:r>
    </w:p>
    <w:p>
      <w:pPr>
        <w:pStyle w:val="ListBullet"/>
      </w:pPr>
      <w:r>
        <w:t>最新收盘价：$94.49</w:t>
      </w:r>
    </w:p>
    <w:p>
      <w:pPr>
        <w:pStyle w:val="ListBullet"/>
      </w:pPr>
      <w:r>
        <w:t>BOLL：上轨 $102.55；中轨 $91.78；下轨 $81.01</w:t>
      </w:r>
    </w:p>
    <w:p>
      <w:pPr>
        <w:pStyle w:val="ListBullet"/>
      </w:pPr>
      <w:r>
        <w:t>Bandwidth：23.47%；历史分位：10.12%；%B：0.626</w:t>
      </w:r>
    </w:p>
    <w:p>
      <w:pPr>
        <w:pStyle w:val="ListBullet"/>
      </w:pPr>
      <w:r>
        <w:t>成交量：当日 16512400；20日均量 16452100；量比 1.00</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MRVL - Marvell Technology</w:t>
      </w:r>
    </w:p>
    <w:p>
      <w:pPr>
        <w:pStyle w:val="ListBullet"/>
      </w:pPr>
      <w:r>
        <w:t>信号等级：C 观察信号</w:t>
      </w:r>
    </w:p>
    <w:p>
      <w:pPr>
        <w:pStyle w:val="ListBullet"/>
      </w:pPr>
      <w:r>
        <w:t>最新收盘价：$257.38</w:t>
      </w:r>
    </w:p>
    <w:p>
      <w:pPr>
        <w:pStyle w:val="ListBullet"/>
      </w:pPr>
      <w:r>
        <w:t>BOLL：上轨 $255.77；中轨 $228.49；下轨 $201.22</w:t>
      </w:r>
    </w:p>
    <w:p>
      <w:pPr>
        <w:pStyle w:val="ListBullet"/>
      </w:pPr>
      <w:r>
        <w:t>Bandwidth：23.88%；历史分位：30.95%；%B：1.030</w:t>
      </w:r>
    </w:p>
    <w:p>
      <w:pPr>
        <w:pStyle w:val="ListBullet"/>
      </w:pPr>
      <w:r>
        <w:t>成交量：当日 21466200；20日均量 22032475；量比 0.97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QBTS - D-Wave Quantum</w:t>
      </w:r>
    </w:p>
    <w:p>
      <w:pPr>
        <w:pStyle w:val="ListBullet"/>
      </w:pPr>
      <w:r>
        <w:t>信号等级：C 观察信号</w:t>
      </w:r>
    </w:p>
    <w:p>
      <w:pPr>
        <w:pStyle w:val="ListBullet"/>
      </w:pPr>
      <w:r>
        <w:t>最新收盘价：$17.70</w:t>
      </w:r>
    </w:p>
    <w:p>
      <w:pPr>
        <w:pStyle w:val="ListBullet"/>
      </w:pPr>
      <w:r>
        <w:t>BOLL：上轨 $18.75；中轨 $17.22；下轨 $15.69</w:t>
      </w:r>
    </w:p>
    <w:p>
      <w:pPr>
        <w:pStyle w:val="ListBullet"/>
      </w:pPr>
      <w:r>
        <w:t>Bandwidth：17.78%；历史分位：4.76%；%B：0.658</w:t>
      </w:r>
    </w:p>
    <w:p>
      <w:pPr>
        <w:pStyle w:val="ListBullet"/>
      </w:pPr>
      <w:r>
        <w:t>成交量：当日 14925000；20日均量 16178225；量比 0.92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MANE - Veradermics, Incorporated</w:t>
      </w:r>
    </w:p>
    <w:p>
      <w:pPr>
        <w:pStyle w:val="ListBullet"/>
      </w:pPr>
      <w:r>
        <w:t>信号等级：C 观察信号</w:t>
      </w:r>
    </w:p>
    <w:p>
      <w:pPr>
        <w:pStyle w:val="ListBullet"/>
      </w:pPr>
      <w:r>
        <w:t>最新收盘价：$112.80</w:t>
      </w:r>
    </w:p>
    <w:p>
      <w:pPr>
        <w:pStyle w:val="ListBullet"/>
      </w:pPr>
      <w:r>
        <w:t>BOLL：上轨 $109.57；中轨 $101.54；下轨 $93.52</w:t>
      </w:r>
    </w:p>
    <w:p>
      <w:pPr>
        <w:pStyle w:val="ListBullet"/>
      </w:pPr>
      <w:r>
        <w:t>Bandwidth：15.81%；历史分位：18.71%；%B：1.201</w:t>
      </w:r>
    </w:p>
    <w:p>
      <w:pPr>
        <w:pStyle w:val="ListBullet"/>
      </w:pPr>
      <w:r>
        <w:t>成交量：当日 583600；20日均量 665230；量比 0.88</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风险提示：突破上轨但成交量不足，存在假突破风险。；股价明显高于上轨，短线可能过热，需防回踩。；尚未连续两日站上上轨，需要下一交易日确认。</w:t>
      </w:r>
    </w:p>
    <w:p>
      <w:pPr>
        <w:pStyle w:val="Heading3"/>
      </w:pPr>
      <w:r>
        <w:t>ORCL - Oracle</w:t>
      </w:r>
    </w:p>
    <w:p>
      <w:pPr>
        <w:pStyle w:val="ListBullet"/>
      </w:pPr>
      <w:r>
        <w:t>信号等级：C 观察信号</w:t>
      </w:r>
    </w:p>
    <w:p>
      <w:pPr>
        <w:pStyle w:val="ListBullet"/>
      </w:pPr>
      <w:r>
        <w:t>最新收盘价：$148.56</w:t>
      </w:r>
    </w:p>
    <w:p>
      <w:pPr>
        <w:pStyle w:val="ListBullet"/>
      </w:pPr>
      <w:r>
        <w:t>BOLL：上轨 $161.76；中轨 $149.52；下轨 $137.28</w:t>
      </w:r>
    </w:p>
    <w:p>
      <w:pPr>
        <w:pStyle w:val="ListBullet"/>
      </w:pPr>
      <w:r>
        <w:t>Bandwidth：16.37%；历史分位：19.05%；%B：0.461</w:t>
      </w:r>
    </w:p>
    <w:p>
      <w:pPr>
        <w:pStyle w:val="ListBullet"/>
      </w:pPr>
      <w:r>
        <w:t>成交量：当日 22418300；20日均量 30450125；量比 0.74</w:t>
      </w:r>
    </w:p>
    <w:p>
      <w:pPr>
        <w:pStyle w:val="ListBullet"/>
      </w:pPr>
      <w:r>
        <w:t>触发信号：弱收口：Bandwidth连续17天维持低于近8个月30%分位；中轨附近窄幅震荡；低位形态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最新收盘价：$0.76</w:t>
      </w:r>
    </w:p>
    <w:p>
      <w:pPr>
        <w:pStyle w:val="ListBullet"/>
      </w:pPr>
      <w:r>
        <w:t>BOLL：上轨 $0.82；中轨 $0.76；下轨 $0.71</w:t>
      </w:r>
    </w:p>
    <w:p>
      <w:pPr>
        <w:pStyle w:val="ListBullet"/>
      </w:pPr>
      <w:r>
        <w:t>Bandwidth：14.80%；历史分位：1.19%；%B：0.449</w:t>
      </w:r>
    </w:p>
    <w:p>
      <w:pPr>
        <w:pStyle w:val="ListBullet"/>
      </w:pPr>
      <w:r>
        <w:t>成交量：当日 1122800；20日均量 1759445；量比 0.64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NBIS（Nebius Group）, GLW（Corning）, LITE（Lumentum Holdings）, FLNC（Fluence Energy）, CRWV（CoreWeave）, NVTS（Navitas Semiconductor）, DELL（Dell Technologies）, ONDS（Ondas Holdings）, SMR（NuScale Power）, OKLO（Oklo）, IONQ（IonQ）, NVDA（NVIDIA）, FLY（Firefly Aerospace）, CIEN（Ciena）, SIVEF（Sivers Semiconductors）, SHAZ（Shaz）, LUNR（Intuitive Machines）, ASTS（AST SpaceMobile）, AAOI（Applied Optoelectronics）, SPCX（Space Exploration Technologies）, RDW（Redwire Corporation）, CORZ（Core Scientific, Inc.）, IREN（IREN LIMITED）, VELO（Velo3D, Inc.）, AVGO（Broadcom Inc.）, AMKR（Amkor Technology, Inc.）, LRCX（Lam Research Corporation）, SNDK（Sandisk Corporation）, NNE（Nano Nuclear Energy Inc.）, CCJ（Cameco Corporation）, BWAY（Brainsway Ltd.）, IBRX（ImmunityBio, Inc.）</w:t>
      </w:r>
    </w:p>
    <w:p>
      <w:r>
        <w:br w:type="page"/>
      </w:r>
    </w:p>
    <w:p>
      <w:pPr>
        <w:pStyle w:val="Heading2"/>
      </w:pPr>
      <w:r>
        <w:t>六、触发股票 BOLL 图表</w:t>
      </w:r>
    </w:p>
    <w:p>
      <w:pPr>
        <w:pStyle w:val="Heading3"/>
      </w:pPr>
      <w:r>
        <w:t>ARM - Arm Holdings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RM_BOLL.png"/>
                    <pic:cNvPicPr/>
                  </pic:nvPicPr>
                  <pic:blipFill>
                    <a:blip r:embed="rId9"/>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AMD_BOLL.png"/>
                    <pic:cNvPicPr/>
                  </pic:nvPicPr>
                  <pic:blipFill>
                    <a:blip r:embed="rId10"/>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NTC_BOLL.png"/>
                    <pic:cNvPicPr/>
                  </pic:nvPicPr>
                  <pic:blipFill>
                    <a:blip r:embed="rId11"/>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INOD_BOLL.png"/>
                    <pic:cNvPicPr/>
                  </pic:nvPicPr>
                  <pic:blipFill>
                    <a:blip r:embed="rId12"/>
                    <a:stretch>
                      <a:fillRect/>
                    </a:stretch>
                  </pic:blipFill>
                  <pic:spPr>
                    <a:xfrm>
                      <a:off x="0" y="0"/>
                      <a:ext cx="6035040" cy="4054793"/>
                    </a:xfrm>
                    <a:prstGeom prst="rect"/>
                  </pic:spPr>
                </pic:pic>
              </a:graphicData>
            </a:graphic>
          </wp:inline>
        </w:drawing>
      </w:r>
    </w:p>
    <w:p>
      <w:pPr>
        <w:pStyle w:val="Heading3"/>
      </w:pPr>
      <w:r>
        <w:t>ALAB - Astera Labs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LAB_BOLL.png"/>
                    <pic:cNvPicPr/>
                  </pic:nvPicPr>
                  <pic:blipFill>
                    <a:blip r:embed="rId13"/>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POET_BOLL.png"/>
                    <pic:cNvPicPr/>
                  </pic:nvPicPr>
                  <pic:blipFill>
                    <a:blip r:embed="rId14"/>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BB_BOLL.png"/>
                    <pic:cNvPicPr/>
                  </pic:nvPicPr>
                  <pic:blipFill>
                    <a:blip r:embed="rId15"/>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RKLB_BOLL.png"/>
                    <pic:cNvPicPr/>
                  </pic:nvPicPr>
                  <pic:blipFill>
                    <a:blip r:embed="rId16"/>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OIN_BOLL.png"/>
                    <pic:cNvPicPr/>
                  </pic:nvPicPr>
                  <pic:blipFill>
                    <a:blip r:embed="rId17"/>
                    <a:stretch>
                      <a:fillRect/>
                    </a:stretch>
                  </pic:blipFill>
                  <pic:spPr>
                    <a:xfrm>
                      <a:off x="0" y="0"/>
                      <a:ext cx="6035040" cy="4054793"/>
                    </a:xfrm>
                    <a:prstGeom prst="rect"/>
                  </pic:spPr>
                </pic:pic>
              </a:graphicData>
            </a:graphic>
          </wp:inline>
        </w:drawing>
      </w:r>
    </w:p>
    <w:p>
      <w:pPr>
        <w:pStyle w:val="Heading3"/>
      </w:pPr>
      <w:r>
        <w:t>VICR - Vicor Corporation</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VICR_BOLL.png"/>
                    <pic:cNvPicPr/>
                  </pic:nvPicPr>
                  <pic:blipFill>
                    <a:blip r:embed="rId18"/>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OPTX_BOLL.png"/>
                    <pic:cNvPicPr/>
                  </pic:nvPicPr>
                  <pic:blipFill>
                    <a:blip r:embed="rId19"/>
                    <a:stretch>
                      <a:fillRect/>
                    </a:stretch>
                  </pic:blipFill>
                  <pic:spPr>
                    <a:xfrm>
                      <a:off x="0" y="0"/>
                      <a:ext cx="6035040" cy="4054793"/>
                    </a:xfrm>
                    <a:prstGeom prst="rect"/>
                  </pic:spPr>
                </pic:pic>
              </a:graphicData>
            </a:graphic>
          </wp:inline>
        </w:drawing>
      </w:r>
    </w:p>
    <w:p>
      <w:pPr>
        <w:pStyle w:val="Heading3"/>
      </w:pPr>
      <w:r>
        <w:t>AMAT - Applied Materials, Inc.</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AMAT_BOLL.png"/>
                    <pic:cNvPicPr/>
                  </pic:nvPicPr>
                  <pic:blipFill>
                    <a:blip r:embed="rId20"/>
                    <a:stretch>
                      <a:fillRect/>
                    </a:stretch>
                  </pic:blipFill>
                  <pic:spPr>
                    <a:xfrm>
                      <a:off x="0" y="0"/>
                      <a:ext cx="6035040" cy="4054793"/>
                    </a:xfrm>
                    <a:prstGeom prst="rect"/>
                  </pic:spPr>
                </pic:pic>
              </a:graphicData>
            </a:graphic>
          </wp:inline>
        </w:drawing>
      </w:r>
    </w:p>
    <w:p>
      <w:pPr>
        <w:pStyle w:val="Heading3"/>
      </w:pPr>
      <w:r>
        <w:t>INSP - Inspire Medical Systems, Inc.</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INSP_BOLL.png"/>
                    <pic:cNvPicPr/>
                  </pic:nvPicPr>
                  <pic:blipFill>
                    <a:blip r:embed="rId21"/>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AMZN_BOLL.png"/>
                    <pic:cNvPicPr/>
                  </pic:nvPicPr>
                  <pic:blipFill>
                    <a:blip r:embed="rId22"/>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CRSP_BOLL.png"/>
                    <pic:cNvPicPr/>
                  </pic:nvPicPr>
                  <pic:blipFill>
                    <a:blip r:embed="rId23"/>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MSFT_BOLL.png"/>
                    <pic:cNvPicPr/>
                  </pic:nvPicPr>
                  <pic:blipFill>
                    <a:blip r:embed="rId24"/>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QCOM_BOLL.png"/>
                    <pic:cNvPicPr/>
                  </pic:nvPicPr>
                  <pic:blipFill>
                    <a:blip r:embed="rId25"/>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COHR_BOLL.png"/>
                    <pic:cNvPicPr/>
                  </pic:nvPicPr>
                  <pic:blipFill>
                    <a:blip r:embed="rId26"/>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MU_BOLL.png"/>
                    <pic:cNvPicPr/>
                  </pic:nvPicPr>
                  <pic:blipFill>
                    <a:blip r:embed="rId27"/>
                    <a:stretch>
                      <a:fillRect/>
                    </a:stretch>
                  </pic:blipFill>
                  <pic:spPr>
                    <a:xfrm>
                      <a:off x="0" y="0"/>
                      <a:ext cx="6035040" cy="4054793"/>
                    </a:xfrm>
                    <a:prstGeom prst="rect"/>
                  </pic:spPr>
                </pic:pic>
              </a:graphicData>
            </a:graphic>
          </wp:inline>
        </w:drawing>
      </w:r>
    </w:p>
    <w:p>
      <w:pPr>
        <w:pStyle w:val="Heading3"/>
      </w:pPr>
      <w:r>
        <w:t>CBRS - Chain Bridge Bancorp</w:t>
      </w:r>
    </w:p>
    <w:p>
      <w:r>
        <w:drawing>
          <wp:inline xmlns:a="http://schemas.openxmlformats.org/drawingml/2006/main" xmlns:pic="http://schemas.openxmlformats.org/drawingml/2006/picture">
            <wp:extent cx="6035040" cy="4054793"/>
            <wp:docPr id="20" name="Picture 20"/>
            <wp:cNvGraphicFramePr>
              <a:graphicFrameLocks noChangeAspect="1"/>
            </wp:cNvGraphicFramePr>
            <a:graphic>
              <a:graphicData uri="http://schemas.openxmlformats.org/drawingml/2006/picture">
                <pic:pic>
                  <pic:nvPicPr>
                    <pic:cNvPr id="0" name="CBRS_BOLL.png"/>
                    <pic:cNvPicPr/>
                  </pic:nvPicPr>
                  <pic:blipFill>
                    <a:blip r:embed="rId28"/>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21" name="Picture 21"/>
            <wp:cNvGraphicFramePr>
              <a:graphicFrameLocks noChangeAspect="1"/>
            </wp:cNvGraphicFramePr>
            <a:graphic>
              <a:graphicData uri="http://schemas.openxmlformats.org/drawingml/2006/picture">
                <pic:pic>
                  <pic:nvPicPr>
                    <pic:cNvPr id="0" name="GOOG_BOLL.png"/>
                    <pic:cNvPicPr/>
                  </pic:nvPicPr>
                  <pic:blipFill>
                    <a:blip r:embed="rId29"/>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2" name="Picture 22"/>
            <wp:cNvGraphicFramePr>
              <a:graphicFrameLocks noChangeAspect="1"/>
            </wp:cNvGraphicFramePr>
            <a:graphic>
              <a:graphicData uri="http://schemas.openxmlformats.org/drawingml/2006/picture">
                <pic:pic>
                  <pic:nvPicPr>
                    <pic:cNvPr id="0" name="CRCL_BOLL.png"/>
                    <pic:cNvPicPr/>
                  </pic:nvPicPr>
                  <pic:blipFill>
                    <a:blip r:embed="rId30"/>
                    <a:stretch>
                      <a:fillRect/>
                    </a:stretch>
                  </pic:blipFill>
                  <pic:spPr>
                    <a:xfrm>
                      <a:off x="0" y="0"/>
                      <a:ext cx="6035040" cy="4054793"/>
                    </a:xfrm>
                    <a:prstGeom prst="rect"/>
                  </pic:spPr>
                </pic:pic>
              </a:graphicData>
            </a:graphic>
          </wp:inline>
        </w:drawing>
      </w:r>
    </w:p>
    <w:p>
      <w:pPr>
        <w:pStyle w:val="Heading3"/>
      </w:pPr>
      <w:r>
        <w:t>MRVL - Marvell Technology</w:t>
      </w:r>
    </w:p>
    <w:p>
      <w:r>
        <w:drawing>
          <wp:inline xmlns:a="http://schemas.openxmlformats.org/drawingml/2006/main" xmlns:pic="http://schemas.openxmlformats.org/drawingml/2006/picture">
            <wp:extent cx="6035040" cy="4054793"/>
            <wp:docPr id="23" name="Picture 23"/>
            <wp:cNvGraphicFramePr>
              <a:graphicFrameLocks noChangeAspect="1"/>
            </wp:cNvGraphicFramePr>
            <a:graphic>
              <a:graphicData uri="http://schemas.openxmlformats.org/drawingml/2006/picture">
                <pic:pic>
                  <pic:nvPicPr>
                    <pic:cNvPr id="0" name="MRVL_BOLL.png"/>
                    <pic:cNvPicPr/>
                  </pic:nvPicPr>
                  <pic:blipFill>
                    <a:blip r:embed="rId31"/>
                    <a:stretch>
                      <a:fillRect/>
                    </a:stretch>
                  </pic:blipFill>
                  <pic:spPr>
                    <a:xfrm>
                      <a:off x="0" y="0"/>
                      <a:ext cx="6035040" cy="4054793"/>
                    </a:xfrm>
                    <a:prstGeom prst="rect"/>
                  </pic:spPr>
                </pic:pic>
              </a:graphicData>
            </a:graphic>
          </wp:inline>
        </w:drawing>
      </w:r>
    </w:p>
    <w:p>
      <w:pPr>
        <w:pStyle w:val="Heading3"/>
      </w:pPr>
      <w:r>
        <w:t>QBTS - D-Wave Quantum</w:t>
      </w:r>
    </w:p>
    <w:p>
      <w:r>
        <w:drawing>
          <wp:inline xmlns:a="http://schemas.openxmlformats.org/drawingml/2006/main" xmlns:pic="http://schemas.openxmlformats.org/drawingml/2006/picture">
            <wp:extent cx="6035040" cy="4054793"/>
            <wp:docPr id="24" name="Picture 24"/>
            <wp:cNvGraphicFramePr>
              <a:graphicFrameLocks noChangeAspect="1"/>
            </wp:cNvGraphicFramePr>
            <a:graphic>
              <a:graphicData uri="http://schemas.openxmlformats.org/drawingml/2006/picture">
                <pic:pic>
                  <pic:nvPicPr>
                    <pic:cNvPr id="0" name="QBTS_BOLL.png"/>
                    <pic:cNvPicPr/>
                  </pic:nvPicPr>
                  <pic:blipFill>
                    <a:blip r:embed="rId32"/>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25" name="Picture 25"/>
            <wp:cNvGraphicFramePr>
              <a:graphicFrameLocks noChangeAspect="1"/>
            </wp:cNvGraphicFramePr>
            <a:graphic>
              <a:graphicData uri="http://schemas.openxmlformats.org/drawingml/2006/picture">
                <pic:pic>
                  <pic:nvPicPr>
                    <pic:cNvPr id="0" name="MANE_BOLL.png"/>
                    <pic:cNvPicPr/>
                  </pic:nvPicPr>
                  <pic:blipFill>
                    <a:blip r:embed="rId33"/>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6" name="Picture 26"/>
            <wp:cNvGraphicFramePr>
              <a:graphicFrameLocks noChangeAspect="1"/>
            </wp:cNvGraphicFramePr>
            <a:graphic>
              <a:graphicData uri="http://schemas.openxmlformats.org/drawingml/2006/picture">
                <pic:pic>
                  <pic:nvPicPr>
                    <pic:cNvPr id="0" name="ORCL_BOLL.png"/>
                    <pic:cNvPicPr/>
                  </pic:nvPicPr>
                  <pic:blipFill>
                    <a:blip r:embed="rId34"/>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27" name="Picture 27"/>
            <wp:cNvGraphicFramePr>
              <a:graphicFrameLocks noChangeAspect="1"/>
            </wp:cNvGraphicFramePr>
            <a:graphic>
              <a:graphicData uri="http://schemas.openxmlformats.org/drawingml/2006/picture">
                <pic:pic>
                  <pic:nvPicPr>
                    <pic:cNvPr id="0" name="QSI_BOLL.png"/>
                    <pic:cNvPicPr/>
                  </pic:nvPicPr>
                  <pic:blipFill>
                    <a:blip r:embed="rId3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